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11.0.0 -->
  <w:body>
    <w:p w:rsidR="009F125D" w:rsidRPr="00C75E8B" w:rsidP="00C75E8B">
      <w:pPr>
        <w:pStyle w:val="Header"/>
        <w:tabs>
          <w:tab w:val="center" w:pos="4725"/>
          <w:tab w:val="left" w:pos="7035"/>
        </w:tabs>
        <w:jc w:val="center"/>
        <w:rPr>
          <w:b/>
          <w:bCs/>
          <w:caps/>
          <w:spacing w:val="60"/>
          <w:sz w:val="32"/>
          <w:szCs w:val="32"/>
        </w:rPr>
      </w:pPr>
      <w:r w:rsidRPr="00C75E8B">
        <w:rPr>
          <w:noProof/>
          <w:sz w:val="40"/>
          <w:szCs w:val="40"/>
          <w:lang w:val="fr-LU" w:eastAsia="fr-LU" w:bidi="ar-SA"/>
        </w:rPr>
        <w:drawing>
          <wp:anchor distT="0" distB="0" distL="114300" distR="114300" simplePos="0" relativeHeight="251658240" behindDoc="0" locked="0" layoutInCell="1" allowOverlap="1">
            <wp:simplePos x="0" y="0"/>
            <wp:positionH relativeFrom="page">
              <wp:posOffset>648335</wp:posOffset>
            </wp:positionH>
            <wp:positionV relativeFrom="page">
              <wp:posOffset>467995</wp:posOffset>
            </wp:positionV>
            <wp:extent cx="571500" cy="676275"/>
            <wp:effectExtent l="0" t="0" r="0" b="9525"/>
            <wp:wrapSquare wrapText="bothSides"/>
            <wp:docPr id="2925" name="Picture 2" descr="sr_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0399" name="Picture 2" descr="sr_znak"/>
                    <pic:cNvPicPr>
                      <a:picLocks noChangeAspect="1" noChangeArrowheads="1"/>
                    </pic:cNvPicPr>
                  </pic:nvPicPr>
                  <pic:blipFill>
                    <a:blip xmlns:r="http://schemas.openxmlformats.org/officeDocument/2006/relationships" r:embed="rId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E8B">
        <w:rPr>
          <w:b/>
          <w:caps/>
          <w:spacing w:val="60"/>
          <w:sz w:val="32"/>
        </w:rPr>
        <w:t>DOPRAVNÝ úrad</w:t>
      </w:r>
    </w:p>
    <w:p w:rsidR="009F125D" w:rsidRPr="00C75E8B" w:rsidP="009F125D">
      <w:pPr>
        <w:pStyle w:val="Heading6"/>
        <w:spacing w:before="0" w:after="0"/>
        <w:jc w:val="center"/>
        <w:rPr>
          <w:b w:val="0"/>
          <w:sz w:val="40"/>
          <w:szCs w:val="40"/>
        </w:rPr>
      </w:pPr>
      <w:r w:rsidRPr="00C75E8B">
        <w:rPr>
          <w:b w:val="0"/>
          <w:caps/>
        </w:rPr>
        <w:t>Letisko M. R. Štefánika, 823 05  Bratislava</w:t>
      </w:r>
    </w:p>
    <w:p w:rsidR="009F125D" w:rsidRPr="00C75E8B" w:rsidP="009F125D">
      <w:pPr>
        <w:spacing w:before="60"/>
        <w:jc w:val="center"/>
        <w:rPr>
          <w:b/>
          <w:caps/>
          <w:spacing w:val="60"/>
          <w:sz w:val="22"/>
          <w:szCs w:val="22"/>
        </w:rPr>
      </w:pPr>
      <w:r w:rsidRPr="00C75E8B">
        <w:rPr>
          <w:b/>
          <w:caps/>
          <w:spacing w:val="60"/>
          <w:sz w:val="22"/>
        </w:rPr>
        <w:t>TRANSPORT AUTHORITY</w:t>
      </w:r>
    </w:p>
    <w:p w:rsidR="009F125D" w:rsidRPr="00C75E8B" w:rsidP="009F125D">
      <w:pPr>
        <w:pStyle w:val="Heading7"/>
        <w:spacing w:before="0" w:after="0"/>
        <w:jc w:val="center"/>
        <w:rPr>
          <w:b/>
          <w:sz w:val="16"/>
          <w:szCs w:val="16"/>
        </w:rPr>
      </w:pPr>
      <w:r w:rsidRPr="00C75E8B">
        <w:rPr>
          <w:caps/>
          <w:sz w:val="20"/>
        </w:rPr>
        <w:t>M. R. Stefanik airport, 823 05  Bratislava, slovak republic</w:t>
      </w:r>
    </w:p>
    <w:p w:rsidR="009F125D" w:rsidRPr="00C75E8B" w:rsidP="009F125D">
      <w:pPr>
        <w:pStyle w:val="Heading7"/>
        <w:spacing w:before="0" w:after="0"/>
        <w:jc w:val="center"/>
      </w:pPr>
      <w:r w:rsidRPr="00C75E8B">
        <w:rPr>
          <w:noProof/>
          <w:color w:val="000000"/>
          <w:lang w:val="fr-LU" w:eastAsia="fr-LU" w:bidi="ar-SA"/>
        </w:rPr>
        <mc:AlternateContent>
          <mc:Choice Requires="wps">
            <w:drawing>
              <wp:anchor distT="0" distB="0" distL="114300" distR="114300" simplePos="0" relativeHeight="251661312" behindDoc="0" locked="0" layoutInCell="1" allowOverlap="1">
                <wp:simplePos x="0" y="0"/>
                <wp:positionH relativeFrom="page">
                  <wp:posOffset>323850</wp:posOffset>
                </wp:positionH>
                <wp:positionV relativeFrom="page">
                  <wp:posOffset>1260475</wp:posOffset>
                </wp:positionV>
                <wp:extent cx="6929755" cy="0"/>
                <wp:effectExtent l="9525" t="12700" r="13970" b="6350"/>
                <wp:wrapSquare wrapText="right"/>
                <wp:docPr id="2924"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29755" cy="0"/>
                        </a:xfrm>
                        <a:prstGeom prst="line">
                          <a:avLst/>
                        </a:prstGeom>
                        <a:noFill/>
                        <a:ln w="95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5"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2336" from="25.5pt,99.25pt" to="571.15pt,99.25pt">
                <w10:wrap type="square" side="right"/>
              </v:line>
            </w:pict>
          </mc:Fallback>
        </mc:AlternateContent>
      </w:r>
    </w:p>
    <w:p w:rsidR="009F125D" w:rsidRPr="00C75E8B" w:rsidP="009F125D">
      <w:pPr>
        <w:spacing w:line="360" w:lineRule="auto"/>
        <w:jc w:val="center"/>
        <w:rPr>
          <w:b/>
          <w:sz w:val="52"/>
          <w:szCs w:val="52"/>
        </w:rPr>
      </w:pPr>
    </w:p>
    <w:p w:rsidR="009F125D" w:rsidRPr="00C75E8B" w:rsidP="009F125D">
      <w:pPr>
        <w:jc w:val="center"/>
        <w:rPr>
          <w:b/>
          <w:sz w:val="60"/>
          <w:szCs w:val="60"/>
        </w:rPr>
      </w:pPr>
      <w:r w:rsidRPr="00C75E8B">
        <w:rPr>
          <w:b/>
          <w:sz w:val="60"/>
        </w:rPr>
        <w:t>Annual Report</w:t>
      </w:r>
    </w:p>
    <w:p w:rsidR="009F125D" w:rsidRPr="00C75E8B" w:rsidP="009F125D">
      <w:pPr>
        <w:jc w:val="center"/>
        <w:rPr>
          <w:b/>
          <w:sz w:val="60"/>
          <w:szCs w:val="60"/>
        </w:rPr>
      </w:pPr>
      <w:r w:rsidRPr="00C75E8B">
        <w:rPr>
          <w:b/>
          <w:sz w:val="60"/>
        </w:rPr>
        <w:t>on Railway Safety</w:t>
      </w:r>
    </w:p>
    <w:p w:rsidR="009F125D" w:rsidRPr="00C75E8B" w:rsidP="009F125D">
      <w:pPr>
        <w:jc w:val="center"/>
        <w:rPr>
          <w:b/>
          <w:sz w:val="48"/>
          <w:szCs w:val="48"/>
        </w:rPr>
      </w:pPr>
      <w:r w:rsidRPr="00C75E8B">
        <w:rPr>
          <w:b/>
          <w:sz w:val="48"/>
        </w:rPr>
        <w:t>in Slovakia</w:t>
      </w:r>
    </w:p>
    <w:p w:rsidR="009F125D" w:rsidRPr="00C75E8B" w:rsidP="009F125D">
      <w:pPr>
        <w:jc w:val="center"/>
        <w:rPr>
          <w:b/>
          <w:smallCaps/>
          <w:sz w:val="48"/>
          <w:szCs w:val="48"/>
        </w:rPr>
      </w:pPr>
      <w:r w:rsidRPr="00C75E8B">
        <w:rPr>
          <w:b/>
          <w:sz w:val="48"/>
        </w:rPr>
        <w:t>for 2015</w:t>
      </w:r>
    </w:p>
    <w:p w:rsidR="009F125D" w:rsidRPr="00C75E8B" w:rsidP="009F125D">
      <w:pPr>
        <w:jc w:val="center"/>
        <w:rPr>
          <w:b/>
          <w:smallCaps/>
          <w:sz w:val="48"/>
          <w:szCs w:val="48"/>
        </w:rPr>
      </w:pPr>
    </w:p>
    <w:p w:rsidR="00D73638" w:rsidRPr="00C75E8B" w:rsidP="009F125D">
      <w:pPr>
        <w:ind w:hanging="567"/>
        <w:jc w:val="center"/>
        <w:rPr>
          <w:szCs w:val="28"/>
        </w:rPr>
      </w:pPr>
      <w:r w:rsidRPr="00C75E8B">
        <w:rPr>
          <w:noProof/>
          <w:sz w:val="48"/>
          <w:szCs w:val="48"/>
          <w:lang w:val="fr-LU" w:eastAsia="fr-LU" w:bidi="ar-SA"/>
        </w:rPr>
        <mc:AlternateContent>
          <mc:Choice Requires="wps">
            <w:drawing>
              <wp:anchor distT="0" distB="0" distL="114300" distR="114300" simplePos="0" relativeHeight="251659264" behindDoc="0" locked="0" layoutInCell="1" allowOverlap="1">
                <wp:simplePos x="0" y="0"/>
                <wp:positionH relativeFrom="page">
                  <wp:posOffset>491490</wp:posOffset>
                </wp:positionH>
                <wp:positionV relativeFrom="page">
                  <wp:posOffset>9275445</wp:posOffset>
                </wp:positionV>
                <wp:extent cx="6588125" cy="1026160"/>
                <wp:effectExtent l="0" t="0" r="0" b="4445"/>
                <wp:wrapSquare wrapText="right"/>
                <wp:docPr id="2923"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88125" cy="102616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algn="ctr"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86451D" w:rsidRPr="00B251DD" w:rsidP="009F125D">
                            <w:pPr>
                              <w:spacing w:line="360" w:lineRule="auto"/>
                              <w:jc w:val="center"/>
                            </w:pPr>
                            <w:r>
                              <w:t xml:space="preserve">Report submitted by: </w:t>
                            </w:r>
                          </w:p>
                          <w:p w:rsidR="0086451D" w:rsidRPr="00B251DD" w:rsidP="009F125D">
                            <w:pPr>
                              <w:spacing w:line="360" w:lineRule="auto"/>
                              <w:jc w:val="center"/>
                              <w:rPr>
                                <w:b/>
                              </w:rPr>
                            </w:pPr>
                            <w:r>
                              <w:rPr>
                                <w:b/>
                              </w:rPr>
                              <w:t xml:space="preserve"> Ján Breja, Chairperson </w:t>
                            </w:r>
                          </w:p>
                          <w:p w:rsidR="0086451D" w:rsidRPr="006E4692" w:rsidP="009F125D">
                            <w:pPr>
                              <w:spacing w:line="360" w:lineRule="auto"/>
                              <w:jc w:val="center"/>
                            </w:pPr>
                            <w:r>
                              <w:t>September 2016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width:518.75pt;height:80.8pt;margin-top:730.35pt;margin-left:38.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0288" filled="f" stroked="f">
                <v:textbox>
                  <w:txbxContent>
                    <w:p w:rsidR="0086451D" w:rsidRPr="00B251DD" w:rsidP="009F125D">
                      <w:pPr>
                        <w:spacing w:line="360" w:lineRule="auto"/>
                        <w:jc w:val="center"/>
                      </w:pPr>
                      <w:r>
                        <w:t xml:space="preserve">Report submitted by: </w:t>
                      </w:r>
                    </w:p>
                    <w:p w:rsidR="0086451D" w:rsidRPr="00B251DD" w:rsidP="009F125D">
                      <w:pPr>
                        <w:spacing w:line="360" w:lineRule="auto"/>
                        <w:jc w:val="center"/>
                        <w:rPr>
                          <w:b/>
                        </w:rPr>
                      </w:pPr>
                      <w:r>
                        <w:rPr>
                          <w:b/>
                        </w:rPr>
                        <w:t xml:space="preserve"> Ján Breja, Chairperson </w:t>
                      </w:r>
                    </w:p>
                    <w:p w:rsidR="0086451D" w:rsidRPr="006E4692" w:rsidP="009F125D">
                      <w:pPr>
                        <w:spacing w:line="360" w:lineRule="auto"/>
                        <w:jc w:val="center"/>
                      </w:pPr>
                      <w:r>
                        <w:t>September 2016</w:t>
                      </w:r>
                    </w:p>
                  </w:txbxContent>
                </v:textbox>
                <w10:wrap type="square" side="right"/>
              </v:shape>
            </w:pict>
          </mc:Fallback>
        </mc:AlternateContent>
      </w:r>
      <w:r w:rsidRPr="00C75E8B">
        <w:t xml:space="preserve"> </w:t>
      </w:r>
      <w:r w:rsidRPr="00C75E8B">
        <w:rPr>
          <w:noProof/>
          <w:szCs w:val="28"/>
          <w:lang w:val="fr-LU" w:eastAsia="fr-LU" w:bidi="ar-SA"/>
        </w:rPr>
        <w:drawing>
          <wp:inline distT="0" distB="0" distL="0" distR="0">
            <wp:extent cx="6296025" cy="5068570"/>
            <wp:effectExtent l="0" t="0" r="9525" b="0"/>
            <wp:docPr id="1" name="Picture 1" descr="úvod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25940" name="Picture 1" descr="úvod_fin"/>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296025" cy="5068570"/>
                    </a:xfrm>
                    <a:prstGeom prst="rect">
                      <a:avLst/>
                    </a:prstGeom>
                    <a:noFill/>
                    <a:ln>
                      <a:noFill/>
                    </a:ln>
                  </pic:spPr>
                </pic:pic>
              </a:graphicData>
            </a:graphic>
          </wp:inline>
        </w:drawing>
      </w:r>
    </w:p>
    <w:p w:rsidR="009F125D" w:rsidRPr="00C75E8B" w:rsidP="009F125D">
      <w:pPr>
        <w:ind w:hanging="567"/>
        <w:jc w:val="center"/>
        <w:rPr>
          <w:sz w:val="16"/>
          <w:szCs w:val="16"/>
        </w:rPr>
      </w:pPr>
      <w:r w:rsidRPr="00C75E8B">
        <w:br w:type="page"/>
      </w:r>
    </w:p>
    <w:p w:rsidR="009F125D" w:rsidRPr="00C75E8B" w:rsidP="00A87B80">
      <w:pPr>
        <w:spacing w:before="360" w:after="240"/>
        <w:rPr>
          <w:b/>
          <w:sz w:val="28"/>
          <w:szCs w:val="28"/>
        </w:rPr>
      </w:pPr>
      <w:r w:rsidRPr="00C75E8B">
        <w:rPr>
          <w:b/>
          <w:sz w:val="28"/>
        </w:rPr>
        <w:t>CONTENTS</w:t>
      </w:r>
    </w:p>
    <w:p w:rsidR="00C75E8B">
      <w:pPr>
        <w:pStyle w:val="TOC3"/>
        <w:rPr>
          <w:rFonts w:asciiTheme="minorHAnsi" w:eastAsiaTheme="minorEastAsia" w:hAnsiTheme="minorHAnsi" w:cstheme="minorBidi"/>
          <w:noProof/>
          <w:szCs w:val="22"/>
          <w:lang w:val="fr-LU" w:eastAsia="fr-LU" w:bidi="ar-SA"/>
        </w:rPr>
      </w:pPr>
      <w:r w:rsidRPr="00C75E8B">
        <w:fldChar w:fldCharType="begin"/>
      </w:r>
      <w:r w:rsidRPr="00C75E8B">
        <w:instrText xml:space="preserve"> TOC \h \z \t "Heading 1,1,Heading 2,2,Heading 3,3,Style Heading 3,3,Style Heading 3 ANNEXE,3,Style Heading 3 annex,3" </w:instrText>
      </w:r>
      <w:r w:rsidRPr="00C75E8B">
        <w:fldChar w:fldCharType="separate"/>
      </w:r>
      <w:r>
        <w:fldChar w:fldCharType="begin"/>
      </w:r>
      <w:r>
        <w:instrText xml:space="preserve"> HYPERLINK \l "_Toc473121131" </w:instrText>
      </w:r>
      <w:r>
        <w:fldChar w:fldCharType="separate"/>
      </w:r>
      <w:r w:rsidRPr="0000111B">
        <w:rPr>
          <w:rStyle w:val="Hyperlink"/>
          <w:noProof/>
        </w:rPr>
        <w:t>List of abbreviations used</w:t>
      </w:r>
      <w:r>
        <w:rPr>
          <w:noProof/>
          <w:webHidden/>
        </w:rPr>
        <w:tab/>
      </w:r>
      <w:r>
        <w:rPr>
          <w:noProof/>
          <w:webHidden/>
        </w:rPr>
        <w:fldChar w:fldCharType="begin"/>
      </w:r>
      <w:r>
        <w:rPr>
          <w:noProof/>
          <w:webHidden/>
        </w:rPr>
        <w:instrText xml:space="preserve"> PAGEREF _Toc473121131 \h </w:instrText>
      </w:r>
      <w:r>
        <w:rPr>
          <w:noProof/>
          <w:webHidden/>
        </w:rPr>
        <w:fldChar w:fldCharType="separate"/>
      </w:r>
      <w:r>
        <w:rPr>
          <w:noProof/>
          <w:webHidden/>
        </w:rPr>
        <w:t>1</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"_Toc473121132" </w:instrText>
      </w:r>
      <w:r>
        <w:fldChar w:fldCharType="separate"/>
      </w:r>
      <w:r w:rsidRPr="0000111B">
        <w:rPr>
          <w:rStyle w:val="Hyperlink"/>
          <w:noProof/>
        </w:rPr>
        <w:t>A.</w:t>
      </w:r>
      <w:r>
        <w:rPr>
          <w:rFonts w:asciiTheme="minorHAnsi" w:eastAsiaTheme="minorEastAsia" w:hAnsiTheme="minorHAnsi" w:cstheme="minorBidi"/>
          <w:b w:val="0"/>
          <w:noProof/>
          <w:sz w:val="22"/>
          <w:szCs w:val="22"/>
          <w:lang w:val="fr-LU" w:eastAsia="fr-LU" w:bidi="ar-SA"/>
        </w:rPr>
        <w:tab/>
      </w:r>
      <w:r w:rsidRPr="0000111B">
        <w:rPr>
          <w:rStyle w:val="Hyperlink"/>
          <w:noProof/>
        </w:rPr>
        <w:t>Scope of the Annual Report</w:t>
      </w:r>
      <w:r>
        <w:rPr>
          <w:noProof/>
          <w:webHidden/>
        </w:rPr>
        <w:tab/>
      </w:r>
      <w:r>
        <w:rPr>
          <w:noProof/>
          <w:webHidden/>
        </w:rPr>
        <w:fldChar w:fldCharType="begin"/>
      </w:r>
      <w:r>
        <w:rPr>
          <w:noProof/>
          <w:webHidden/>
        </w:rPr>
        <w:instrText xml:space="preserve"> PAGEREF _Toc473121132 \h </w:instrText>
      </w:r>
      <w:r>
        <w:rPr>
          <w:noProof/>
          <w:webHidden/>
        </w:rPr>
        <w:fldChar w:fldCharType="separate"/>
      </w:r>
      <w:r>
        <w:rPr>
          <w:noProof/>
          <w:webHidden/>
        </w:rPr>
        <w:t>2</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"_Toc473121133" </w:instrText>
      </w:r>
      <w:r>
        <w:fldChar w:fldCharType="separate"/>
      </w:r>
      <w:r w:rsidRPr="0000111B">
        <w:rPr>
          <w:rStyle w:val="Hyperlink"/>
          <w:noProof/>
        </w:rPr>
        <w:t>B.</w:t>
      </w:r>
      <w:r>
        <w:rPr>
          <w:rFonts w:asciiTheme="minorHAnsi" w:eastAsiaTheme="minorEastAsia" w:hAnsiTheme="minorHAnsi" w:cstheme="minorBidi"/>
          <w:b w:val="0"/>
          <w:noProof/>
          <w:sz w:val="22"/>
          <w:szCs w:val="22"/>
          <w:lang w:val="fr-LU" w:eastAsia="fr-LU" w:bidi="ar-SA"/>
        </w:rPr>
        <w:tab/>
      </w:r>
      <w:r w:rsidRPr="0000111B">
        <w:rPr>
          <w:rStyle w:val="Hyperlink"/>
          <w:noProof/>
        </w:rPr>
        <w:t>Introductory section</w:t>
      </w:r>
      <w:r>
        <w:rPr>
          <w:noProof/>
          <w:webHidden/>
        </w:rPr>
        <w:tab/>
      </w:r>
      <w:r>
        <w:rPr>
          <w:noProof/>
          <w:webHidden/>
        </w:rPr>
        <w:fldChar w:fldCharType="begin"/>
      </w:r>
      <w:r>
        <w:rPr>
          <w:noProof/>
          <w:webHidden/>
        </w:rPr>
        <w:instrText xml:space="preserve"> PAGEREF _Toc473121133 \h </w:instrText>
      </w:r>
      <w:r>
        <w:rPr>
          <w:noProof/>
          <w:webHidden/>
        </w:rPr>
        <w:fldChar w:fldCharType="separate"/>
      </w:r>
      <w:r>
        <w:rPr>
          <w:noProof/>
          <w:webHidden/>
        </w:rPr>
        <w:t>2</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"_Toc473121134" </w:instrText>
      </w:r>
      <w:r>
        <w:fldChar w:fldCharType="separate"/>
      </w:r>
      <w:r w:rsidRPr="0000111B">
        <w:rPr>
          <w:rStyle w:val="Hyperlink"/>
        </w:rPr>
        <w:t>1.</w:t>
      </w:r>
      <w:r>
        <w:rPr>
          <w:rFonts w:asciiTheme="minorHAnsi" w:eastAsiaTheme="minorEastAsia" w:hAnsiTheme="minorHAnsi" w:cstheme="minorBidi"/>
          <w:szCs w:val="22"/>
          <w:lang w:val="fr-LU" w:eastAsia="fr-LU" w:bidi="ar-SA"/>
        </w:rPr>
        <w:tab/>
      </w:r>
      <w:r w:rsidRPr="0000111B">
        <w:rPr>
          <w:rStyle w:val="Hyperlink"/>
        </w:rPr>
        <w:t>Introduction to the report</w:t>
      </w:r>
      <w:r>
        <w:rPr>
          <w:webHidden/>
        </w:rPr>
        <w:tab/>
      </w:r>
      <w:r>
        <w:rPr>
          <w:webHidden/>
        </w:rPr>
        <w:fldChar w:fldCharType="begin"/>
      </w:r>
      <w:r>
        <w:rPr>
          <w:webHidden/>
        </w:rPr>
        <w:instrText xml:space="preserve"> PAGEREF _Toc473121134 \h </w:instrText>
      </w:r>
      <w:r>
        <w:rPr>
          <w:webHidden/>
        </w:rPr>
        <w:fldChar w:fldCharType="separate"/>
      </w:r>
      <w:r>
        <w:rPr>
          <w:webHidden/>
        </w:rPr>
        <w:t>2</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"_Toc473121135" </w:instrText>
      </w:r>
      <w:r>
        <w:fldChar w:fldCharType="separate"/>
      </w:r>
      <w:r w:rsidRPr="0000111B">
        <w:rPr>
          <w:rStyle w:val="Hyperlink"/>
        </w:rPr>
        <w:t>2.</w:t>
      </w:r>
      <w:r>
        <w:rPr>
          <w:rFonts w:asciiTheme="minorHAnsi" w:eastAsiaTheme="minorEastAsia" w:hAnsiTheme="minorHAnsi" w:cstheme="minorBidi"/>
          <w:szCs w:val="22"/>
          <w:lang w:val="fr-LU" w:eastAsia="fr-LU" w:bidi="ar-SA"/>
        </w:rPr>
        <w:tab/>
      </w:r>
      <w:r w:rsidRPr="0000111B">
        <w:rPr>
          <w:rStyle w:val="Hyperlink"/>
        </w:rPr>
        <w:t>Railway structure information</w:t>
      </w:r>
      <w:r>
        <w:rPr>
          <w:webHidden/>
        </w:rPr>
        <w:tab/>
      </w:r>
      <w:r>
        <w:rPr>
          <w:webHidden/>
        </w:rPr>
        <w:fldChar w:fldCharType="begin"/>
      </w:r>
      <w:r>
        <w:rPr>
          <w:webHidden/>
        </w:rPr>
        <w:instrText xml:space="preserve"> PAGEREF _Toc473121135 \h </w:instrText>
      </w:r>
      <w:r>
        <w:rPr>
          <w:webHidden/>
        </w:rPr>
        <w:fldChar w:fldCharType="separate"/>
      </w:r>
      <w:r>
        <w:rPr>
          <w:webHidden/>
        </w:rPr>
        <w:t>2</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"_Toc473121136" </w:instrText>
      </w:r>
      <w:r>
        <w:fldChar w:fldCharType="separate"/>
      </w:r>
      <w:r w:rsidRPr="0000111B">
        <w:rPr>
          <w:rStyle w:val="Hyperlink"/>
        </w:rPr>
        <w:t>3.</w:t>
      </w:r>
      <w:r>
        <w:rPr>
          <w:rFonts w:asciiTheme="minorHAnsi" w:eastAsiaTheme="minorEastAsia" w:hAnsiTheme="minorHAnsi" w:cstheme="minorBidi"/>
          <w:szCs w:val="22"/>
          <w:lang w:val="fr-LU" w:eastAsia="fr-LU" w:bidi="ar-SA"/>
        </w:rPr>
        <w:tab/>
      </w:r>
      <w:r w:rsidRPr="0000111B">
        <w:rPr>
          <w:rStyle w:val="Hyperlink"/>
        </w:rPr>
        <w:t>ŽSR railway network map</w:t>
      </w:r>
      <w:r>
        <w:rPr>
          <w:webHidden/>
        </w:rPr>
        <w:tab/>
      </w:r>
      <w:r>
        <w:rPr>
          <w:webHidden/>
        </w:rPr>
        <w:fldChar w:fldCharType="begin"/>
      </w:r>
      <w:r>
        <w:rPr>
          <w:webHidden/>
        </w:rPr>
        <w:instrText xml:space="preserve"> PAGEREF _Toc473121136 \h </w:instrText>
      </w:r>
      <w:r>
        <w:rPr>
          <w:webHidden/>
        </w:rPr>
        <w:fldChar w:fldCharType="separate"/>
      </w:r>
      <w:r>
        <w:rPr>
          <w:webHidden/>
        </w:rPr>
        <w:t>6</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"_Toc473121137" </w:instrText>
      </w:r>
      <w:r>
        <w:fldChar w:fldCharType="separate"/>
      </w:r>
      <w:r w:rsidRPr="0000111B">
        <w:rPr>
          <w:rStyle w:val="Hyperlink"/>
        </w:rPr>
        <w:t>4.</w:t>
      </w:r>
      <w:r>
        <w:rPr>
          <w:rFonts w:asciiTheme="minorHAnsi" w:eastAsiaTheme="minorEastAsia" w:hAnsiTheme="minorHAnsi" w:cstheme="minorBidi"/>
          <w:szCs w:val="22"/>
          <w:lang w:val="fr-LU" w:eastAsia="fr-LU" w:bidi="ar-SA"/>
        </w:rPr>
        <w:tab/>
      </w:r>
      <w:r w:rsidRPr="0000111B">
        <w:rPr>
          <w:rStyle w:val="Hyperlink"/>
        </w:rPr>
        <w:t>List of railway undertakings and infrastructure managers</w:t>
      </w:r>
      <w:r>
        <w:rPr>
          <w:webHidden/>
        </w:rPr>
        <w:tab/>
      </w:r>
      <w:r>
        <w:rPr>
          <w:webHidden/>
        </w:rPr>
        <w:fldChar w:fldCharType="begin"/>
      </w:r>
      <w:r>
        <w:rPr>
          <w:webHidden/>
        </w:rPr>
        <w:instrText xml:space="preserve"> PAGEREF _Toc473121137 \h </w:instrText>
      </w:r>
      <w:r>
        <w:rPr>
          <w:webHidden/>
        </w:rPr>
        <w:fldChar w:fldCharType="separate"/>
      </w:r>
      <w:r>
        <w:rPr>
          <w:webHidden/>
        </w:rPr>
        <w:t>6</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"_Toc473121138" </w:instrText>
      </w:r>
      <w:r>
        <w:fldChar w:fldCharType="separate"/>
      </w:r>
      <w:r w:rsidRPr="0000111B">
        <w:rPr>
          <w:rStyle w:val="Hyperlink"/>
        </w:rPr>
        <w:t>5.</w:t>
      </w:r>
      <w:r>
        <w:rPr>
          <w:rFonts w:asciiTheme="minorHAnsi" w:eastAsiaTheme="minorEastAsia" w:hAnsiTheme="minorHAnsi" w:cstheme="minorBidi"/>
          <w:szCs w:val="22"/>
          <w:lang w:val="fr-LU" w:eastAsia="fr-LU" w:bidi="ar-SA"/>
        </w:rPr>
        <w:tab/>
      </w:r>
      <w:r w:rsidRPr="0000111B">
        <w:rPr>
          <w:rStyle w:val="Hyperlink"/>
        </w:rPr>
        <w:t>Summary</w:t>
      </w:r>
      <w:r>
        <w:rPr>
          <w:webHidden/>
        </w:rPr>
        <w:tab/>
      </w:r>
      <w:r>
        <w:rPr>
          <w:webHidden/>
        </w:rPr>
        <w:fldChar w:fldCharType="begin"/>
      </w:r>
      <w:r>
        <w:rPr>
          <w:webHidden/>
        </w:rPr>
        <w:instrText xml:space="preserve"> PAGEREF _Toc473121138 \h </w:instrText>
      </w:r>
      <w:r>
        <w:rPr>
          <w:webHidden/>
        </w:rPr>
        <w:fldChar w:fldCharType="separate"/>
      </w:r>
      <w:r>
        <w:rPr>
          <w:webHidden/>
        </w:rPr>
        <w:t>6</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"_Toc473121139" </w:instrText>
      </w:r>
      <w:r>
        <w:fldChar w:fldCharType="separate"/>
      </w:r>
      <w:r w:rsidRPr="0000111B">
        <w:rPr>
          <w:rStyle w:val="Hyperlink"/>
        </w:rPr>
        <w:t>6.</w:t>
      </w:r>
      <w:r>
        <w:rPr>
          <w:rFonts w:asciiTheme="minorHAnsi" w:eastAsiaTheme="minorEastAsia" w:hAnsiTheme="minorHAnsi" w:cstheme="minorBidi"/>
          <w:szCs w:val="22"/>
          <w:lang w:val="fr-LU" w:eastAsia="fr-LU" w:bidi="ar-SA"/>
        </w:rPr>
        <w:tab/>
      </w:r>
      <w:r w:rsidRPr="0000111B">
        <w:rPr>
          <w:rStyle w:val="Hyperlink"/>
        </w:rPr>
        <w:t>Implementation of Railway Safety Directive 2004/49/EC</w:t>
      </w:r>
      <w:r>
        <w:rPr>
          <w:webHidden/>
        </w:rPr>
        <w:tab/>
      </w:r>
      <w:r>
        <w:rPr>
          <w:webHidden/>
        </w:rPr>
        <w:fldChar w:fldCharType="begin"/>
      </w:r>
      <w:r>
        <w:rPr>
          <w:webHidden/>
        </w:rPr>
        <w:instrText xml:space="preserve"> PAGEREF _Toc473121139 \h </w:instrText>
      </w:r>
      <w:r>
        <w:rPr>
          <w:webHidden/>
        </w:rPr>
        <w:fldChar w:fldCharType="separate"/>
      </w:r>
      <w:r>
        <w:rPr>
          <w:webHidden/>
        </w:rPr>
        <w:t>6</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"_Toc473121140" </w:instrText>
      </w:r>
      <w:r>
        <w:fldChar w:fldCharType="separate"/>
      </w:r>
      <w:r w:rsidRPr="0000111B">
        <w:rPr>
          <w:rStyle w:val="Hyperlink"/>
          <w:noProof/>
        </w:rPr>
        <w:t>C.</w:t>
      </w:r>
      <w:r>
        <w:rPr>
          <w:rFonts w:asciiTheme="minorHAnsi" w:eastAsiaTheme="minorEastAsia" w:hAnsiTheme="minorHAnsi" w:cstheme="minorBidi"/>
          <w:b w:val="0"/>
          <w:noProof/>
          <w:sz w:val="22"/>
          <w:szCs w:val="22"/>
          <w:lang w:val="fr-LU" w:eastAsia="fr-LU" w:bidi="ar-SA"/>
        </w:rPr>
        <w:tab/>
      </w:r>
      <w:r w:rsidRPr="0000111B">
        <w:rPr>
          <w:rStyle w:val="Hyperlink"/>
          <w:noProof/>
        </w:rPr>
        <w:t>Organisation</w:t>
      </w:r>
      <w:r>
        <w:rPr>
          <w:noProof/>
          <w:webHidden/>
        </w:rPr>
        <w:tab/>
      </w:r>
      <w:r>
        <w:rPr>
          <w:noProof/>
          <w:webHidden/>
        </w:rPr>
        <w:fldChar w:fldCharType="begin"/>
      </w:r>
      <w:r>
        <w:rPr>
          <w:noProof/>
          <w:webHidden/>
        </w:rPr>
        <w:instrText xml:space="preserve"> PAGEREF _Toc473121140 \h </w:instrText>
      </w:r>
      <w:r>
        <w:rPr>
          <w:noProof/>
          <w:webHidden/>
        </w:rPr>
        <w:fldChar w:fldCharType="separate"/>
      </w:r>
      <w:r>
        <w:rPr>
          <w:noProof/>
          <w:webHidden/>
        </w:rPr>
        <w:t>6</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"_Toc473121141" </w:instrText>
      </w:r>
      <w:r>
        <w:fldChar w:fldCharType="separate"/>
      </w:r>
      <w:r w:rsidRPr="0000111B">
        <w:rPr>
          <w:rStyle w:val="Hyperlink"/>
        </w:rPr>
        <w:t>1.</w:t>
      </w:r>
      <w:r>
        <w:rPr>
          <w:rFonts w:asciiTheme="minorHAnsi" w:eastAsiaTheme="minorEastAsia" w:hAnsiTheme="minorHAnsi" w:cstheme="minorBidi"/>
          <w:szCs w:val="22"/>
          <w:lang w:val="fr-LU" w:eastAsia="fr-LU" w:bidi="ar-SA"/>
        </w:rPr>
        <w:tab/>
      </w:r>
      <w:r w:rsidRPr="0000111B">
        <w:rPr>
          <w:rStyle w:val="Hyperlink"/>
        </w:rPr>
        <w:t>Introduction</w:t>
      </w:r>
      <w:r>
        <w:rPr>
          <w:webHidden/>
        </w:rPr>
        <w:tab/>
      </w:r>
      <w:r>
        <w:rPr>
          <w:webHidden/>
        </w:rPr>
        <w:fldChar w:fldCharType="begin"/>
      </w:r>
      <w:r>
        <w:rPr>
          <w:webHidden/>
        </w:rPr>
        <w:instrText xml:space="preserve"> PAGEREF _Toc473121141 \h </w:instrText>
      </w:r>
      <w:r>
        <w:rPr>
          <w:webHidden/>
        </w:rPr>
        <w:fldChar w:fldCharType="separate"/>
      </w:r>
      <w:r>
        <w:rPr>
          <w:webHidden/>
        </w:rPr>
        <w:t>6</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"_Toc473121142" </w:instrText>
      </w:r>
      <w:r>
        <w:fldChar w:fldCharType="separate"/>
      </w:r>
      <w:r w:rsidRPr="0000111B">
        <w:rPr>
          <w:rStyle w:val="Hyperlink"/>
        </w:rPr>
        <w:t>2.</w:t>
      </w:r>
      <w:r>
        <w:rPr>
          <w:rFonts w:asciiTheme="minorHAnsi" w:eastAsiaTheme="minorEastAsia" w:hAnsiTheme="minorHAnsi" w:cstheme="minorBidi"/>
          <w:szCs w:val="22"/>
          <w:lang w:val="fr-LU" w:eastAsia="fr-LU" w:bidi="ar-SA"/>
        </w:rPr>
        <w:tab/>
      </w:r>
      <w:r w:rsidRPr="0000111B">
        <w:rPr>
          <w:rStyle w:val="Hyperlink"/>
        </w:rPr>
        <w:t>Organisation of the Authority</w:t>
      </w:r>
      <w:r>
        <w:rPr>
          <w:webHidden/>
        </w:rPr>
        <w:tab/>
      </w:r>
      <w:r>
        <w:rPr>
          <w:webHidden/>
        </w:rPr>
        <w:fldChar w:fldCharType="begin"/>
      </w:r>
      <w:r>
        <w:rPr>
          <w:webHidden/>
        </w:rPr>
        <w:instrText xml:space="preserve"> PAGEREF _Toc473121142 \h </w:instrText>
      </w:r>
      <w:r>
        <w:rPr>
          <w:webHidden/>
        </w:rPr>
        <w:fldChar w:fldCharType="separate"/>
      </w:r>
      <w:r>
        <w:rPr>
          <w:webHidden/>
        </w:rPr>
        <w:t>7</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"_Toc473121143" </w:instrText>
      </w:r>
      <w:r>
        <w:fldChar w:fldCharType="separate"/>
      </w:r>
      <w:r w:rsidRPr="0000111B">
        <w:rPr>
          <w:rStyle w:val="Hyperlink"/>
        </w:rPr>
        <w:t>3.</w:t>
      </w:r>
      <w:r>
        <w:rPr>
          <w:rFonts w:asciiTheme="minorHAnsi" w:eastAsiaTheme="minorEastAsia" w:hAnsiTheme="minorHAnsi" w:cstheme="minorBidi"/>
          <w:szCs w:val="22"/>
          <w:lang w:val="fr-LU" w:eastAsia="fr-LU" w:bidi="ar-SA"/>
        </w:rPr>
        <w:tab/>
      </w:r>
      <w:r w:rsidRPr="0000111B">
        <w:rPr>
          <w:rStyle w:val="Hyperlink"/>
        </w:rPr>
        <w:t>Organisational chart</w:t>
      </w:r>
      <w:r>
        <w:rPr>
          <w:webHidden/>
        </w:rPr>
        <w:tab/>
      </w:r>
      <w:r>
        <w:rPr>
          <w:webHidden/>
        </w:rPr>
        <w:fldChar w:fldCharType="begin"/>
      </w:r>
      <w:r>
        <w:rPr>
          <w:webHidden/>
        </w:rPr>
        <w:instrText xml:space="preserve"> PAGEREF _Toc473121143 \h </w:instrText>
      </w:r>
      <w:r>
        <w:rPr>
          <w:webHidden/>
        </w:rPr>
        <w:fldChar w:fldCharType="separate"/>
      </w:r>
      <w:r>
        <w:rPr>
          <w:webHidden/>
        </w:rPr>
        <w:t>8</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"_Toc473121144" </w:instrText>
      </w:r>
      <w:r>
        <w:fldChar w:fldCharType="separate"/>
      </w:r>
      <w:r w:rsidRPr="0000111B">
        <w:rPr>
          <w:rStyle w:val="Hyperlink"/>
          <w:noProof/>
        </w:rPr>
        <w:t>D.</w:t>
      </w:r>
      <w:r>
        <w:rPr>
          <w:rFonts w:asciiTheme="minorHAnsi" w:eastAsiaTheme="minorEastAsia" w:hAnsiTheme="minorHAnsi" w:cstheme="minorBidi"/>
          <w:b w:val="0"/>
          <w:noProof/>
          <w:sz w:val="22"/>
          <w:szCs w:val="22"/>
          <w:lang w:val="fr-LU" w:eastAsia="fr-LU" w:bidi="ar-SA"/>
        </w:rPr>
        <w:tab/>
      </w:r>
      <w:r w:rsidRPr="0000111B">
        <w:rPr>
          <w:rStyle w:val="Hyperlink"/>
          <w:noProof/>
        </w:rPr>
        <w:t>The development of railway safety</w:t>
      </w:r>
      <w:r>
        <w:rPr>
          <w:noProof/>
          <w:webHidden/>
        </w:rPr>
        <w:tab/>
      </w:r>
      <w:r>
        <w:rPr>
          <w:noProof/>
          <w:webHidden/>
        </w:rPr>
        <w:fldChar w:fldCharType="begin"/>
      </w:r>
      <w:r>
        <w:rPr>
          <w:noProof/>
          <w:webHidden/>
        </w:rPr>
        <w:instrText xml:space="preserve"> PAGEREF _Toc473121144 \h </w:instrText>
      </w:r>
      <w:r>
        <w:rPr>
          <w:noProof/>
          <w:webHidden/>
        </w:rPr>
        <w:fldChar w:fldCharType="separate"/>
      </w:r>
      <w:r>
        <w:rPr>
          <w:noProof/>
          <w:webHidden/>
        </w:rPr>
        <w:t>8</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"_Toc473121145" </w:instrText>
      </w:r>
      <w:r>
        <w:fldChar w:fldCharType="separate"/>
      </w:r>
      <w:r w:rsidRPr="0000111B">
        <w:rPr>
          <w:rStyle w:val="Hyperlink"/>
        </w:rPr>
        <w:t>1.</w:t>
      </w:r>
      <w:r>
        <w:rPr>
          <w:rFonts w:asciiTheme="minorHAnsi" w:eastAsiaTheme="minorEastAsia" w:hAnsiTheme="minorHAnsi" w:cstheme="minorBidi"/>
          <w:szCs w:val="22"/>
          <w:lang w:val="fr-LU" w:eastAsia="fr-LU" w:bidi="ar-SA"/>
        </w:rPr>
        <w:tab/>
      </w:r>
      <w:r w:rsidRPr="0000111B">
        <w:rPr>
          <w:rStyle w:val="Hyperlink"/>
        </w:rPr>
        <w:t>Initiatives to maintain/improve safety performance</w:t>
      </w:r>
      <w:r>
        <w:rPr>
          <w:webHidden/>
        </w:rPr>
        <w:tab/>
      </w:r>
      <w:r>
        <w:rPr>
          <w:webHidden/>
        </w:rPr>
        <w:fldChar w:fldCharType="begin"/>
      </w:r>
      <w:r>
        <w:rPr>
          <w:webHidden/>
        </w:rPr>
        <w:instrText xml:space="preserve"> PAGEREF _Toc473121145 \h </w:instrText>
      </w:r>
      <w:r>
        <w:rPr>
          <w:webHidden/>
        </w:rPr>
        <w:fldChar w:fldCharType="separate"/>
      </w:r>
      <w:r>
        <w:rPr>
          <w:webHidden/>
        </w:rPr>
        <w:t>8</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"_Toc473121146" </w:instrText>
      </w:r>
      <w:r>
        <w:fldChar w:fldCharType="separate"/>
      </w:r>
      <w:r w:rsidRPr="0000111B">
        <w:rPr>
          <w:rStyle w:val="Hyperlink"/>
        </w:rPr>
        <w:t>2.</w:t>
      </w:r>
      <w:r>
        <w:rPr>
          <w:rFonts w:asciiTheme="minorHAnsi" w:eastAsiaTheme="minorEastAsia" w:hAnsiTheme="minorHAnsi" w:cstheme="minorBidi"/>
          <w:szCs w:val="22"/>
          <w:lang w:val="fr-LU" w:eastAsia="fr-LU" w:bidi="ar-SA"/>
        </w:rPr>
        <w:tab/>
      </w:r>
      <w:r w:rsidRPr="0000111B">
        <w:rPr>
          <w:rStyle w:val="Hyperlink"/>
        </w:rPr>
        <w:t>Detailed data trend analysis</w:t>
      </w:r>
      <w:r>
        <w:rPr>
          <w:webHidden/>
        </w:rPr>
        <w:tab/>
      </w:r>
      <w:r>
        <w:rPr>
          <w:webHidden/>
        </w:rPr>
        <w:fldChar w:fldCharType="begin"/>
      </w:r>
      <w:r>
        <w:rPr>
          <w:webHidden/>
        </w:rPr>
        <w:instrText xml:space="preserve"> PAGEREF _Toc473121146 \h </w:instrText>
      </w:r>
      <w:r>
        <w:rPr>
          <w:webHidden/>
        </w:rPr>
        <w:fldChar w:fldCharType="separate"/>
      </w:r>
      <w:r>
        <w:rPr>
          <w:webHidden/>
        </w:rPr>
        <w:t>9</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"_Toc473121147" </w:instrText>
      </w:r>
      <w:r>
        <w:fldChar w:fldCharType="separate"/>
      </w:r>
      <w:r w:rsidRPr="0000111B">
        <w:rPr>
          <w:rStyle w:val="Hyperlink"/>
        </w:rPr>
        <w:t>3.</w:t>
      </w:r>
      <w:r>
        <w:rPr>
          <w:rFonts w:asciiTheme="minorHAnsi" w:eastAsiaTheme="minorEastAsia" w:hAnsiTheme="minorHAnsi" w:cstheme="minorBidi"/>
          <w:szCs w:val="22"/>
          <w:lang w:val="fr-LU" w:eastAsia="fr-LU" w:bidi="ar-SA"/>
        </w:rPr>
        <w:tab/>
      </w:r>
      <w:r w:rsidRPr="0000111B">
        <w:rPr>
          <w:rStyle w:val="Hyperlink"/>
        </w:rPr>
        <w:t>Results of safety recommendations</w:t>
      </w:r>
      <w:r>
        <w:rPr>
          <w:webHidden/>
        </w:rPr>
        <w:tab/>
      </w:r>
      <w:r>
        <w:rPr>
          <w:webHidden/>
        </w:rPr>
        <w:fldChar w:fldCharType="begin"/>
      </w:r>
      <w:r>
        <w:rPr>
          <w:webHidden/>
        </w:rPr>
        <w:instrText xml:space="preserve"> PAGEREF _Toc473121147 \h </w:instrText>
      </w:r>
      <w:r>
        <w:rPr>
          <w:webHidden/>
        </w:rPr>
        <w:fldChar w:fldCharType="separate"/>
      </w:r>
      <w:r>
        <w:rPr>
          <w:webHidden/>
        </w:rPr>
        <w:t>9</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"_Toc473121148" </w:instrText>
      </w:r>
      <w:r>
        <w:fldChar w:fldCharType="separate"/>
      </w:r>
      <w:r w:rsidRPr="0000111B">
        <w:rPr>
          <w:rStyle w:val="Hyperlink"/>
          <w:noProof/>
        </w:rPr>
        <w:t>E.</w:t>
      </w:r>
      <w:r>
        <w:rPr>
          <w:rFonts w:asciiTheme="minorHAnsi" w:eastAsiaTheme="minorEastAsia" w:hAnsiTheme="minorHAnsi" w:cstheme="minorBidi"/>
          <w:b w:val="0"/>
          <w:noProof/>
          <w:sz w:val="22"/>
          <w:szCs w:val="22"/>
          <w:lang w:val="fr-LU" w:eastAsia="fr-LU" w:bidi="ar-SA"/>
        </w:rPr>
        <w:tab/>
      </w:r>
      <w:r w:rsidRPr="0000111B">
        <w:rPr>
          <w:rStyle w:val="Hyperlink"/>
          <w:noProof/>
        </w:rPr>
        <w:t>Important changes in legislation and regulations</w:t>
      </w:r>
      <w:r>
        <w:rPr>
          <w:noProof/>
          <w:webHidden/>
        </w:rPr>
        <w:tab/>
      </w:r>
      <w:r>
        <w:rPr>
          <w:noProof/>
          <w:webHidden/>
        </w:rPr>
        <w:fldChar w:fldCharType="begin"/>
      </w:r>
      <w:r>
        <w:rPr>
          <w:noProof/>
          <w:webHidden/>
        </w:rPr>
        <w:instrText xml:space="preserve"> PAGEREF _Toc473121148 \h </w:instrText>
      </w:r>
      <w:r>
        <w:rPr>
          <w:noProof/>
          <w:webHidden/>
        </w:rPr>
        <w:fldChar w:fldCharType="separate"/>
      </w:r>
      <w:r>
        <w:rPr>
          <w:noProof/>
          <w:webHidden/>
        </w:rPr>
        <w:t>10</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"_Toc473121149" </w:instrText>
      </w:r>
      <w:r>
        <w:fldChar w:fldCharType="separate"/>
      </w:r>
      <w:r w:rsidRPr="0000111B">
        <w:rPr>
          <w:rStyle w:val="Hyperlink"/>
          <w:noProof/>
        </w:rPr>
        <w:t>F.</w:t>
      </w:r>
      <w:r>
        <w:rPr>
          <w:rFonts w:asciiTheme="minorHAnsi" w:eastAsiaTheme="minorEastAsia" w:hAnsiTheme="minorHAnsi" w:cstheme="minorBidi"/>
          <w:b w:val="0"/>
          <w:noProof/>
          <w:sz w:val="22"/>
          <w:szCs w:val="22"/>
          <w:lang w:val="fr-LU" w:eastAsia="fr-LU" w:bidi="ar-SA"/>
        </w:rPr>
        <w:tab/>
      </w:r>
      <w:r w:rsidRPr="0000111B">
        <w:rPr>
          <w:rStyle w:val="Hyperlink"/>
          <w:noProof/>
        </w:rPr>
        <w:t>The development of safety certification and authorisation</w:t>
      </w:r>
      <w:r>
        <w:rPr>
          <w:noProof/>
          <w:webHidden/>
        </w:rPr>
        <w:tab/>
      </w:r>
      <w:r>
        <w:rPr>
          <w:noProof/>
          <w:webHidden/>
        </w:rPr>
        <w:fldChar w:fldCharType="begin"/>
      </w:r>
      <w:r>
        <w:rPr>
          <w:noProof/>
          <w:webHidden/>
        </w:rPr>
        <w:instrText xml:space="preserve"> PAGEREF _Toc473121149 \h </w:instrText>
      </w:r>
      <w:r>
        <w:rPr>
          <w:noProof/>
          <w:webHidden/>
        </w:rPr>
        <w:fldChar w:fldCharType="separate"/>
      </w:r>
      <w:r>
        <w:rPr>
          <w:noProof/>
          <w:webHidden/>
        </w:rPr>
        <w:t>10</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"_Toc473121150" </w:instrText>
      </w:r>
      <w:r>
        <w:fldChar w:fldCharType="separate"/>
      </w:r>
      <w:r w:rsidRPr="0000111B">
        <w:rPr>
          <w:rStyle w:val="Hyperlink"/>
        </w:rPr>
        <w:t>1.</w:t>
      </w:r>
      <w:r>
        <w:rPr>
          <w:rFonts w:asciiTheme="minorHAnsi" w:eastAsiaTheme="minorEastAsia" w:hAnsiTheme="minorHAnsi" w:cstheme="minorBidi"/>
          <w:szCs w:val="22"/>
          <w:lang w:val="fr-LU" w:eastAsia="fr-LU" w:bidi="ar-SA"/>
        </w:rPr>
        <w:tab/>
      </w:r>
      <w:r w:rsidRPr="0000111B">
        <w:rPr>
          <w:rStyle w:val="Hyperlink"/>
        </w:rPr>
        <w:t>National legislation</w:t>
      </w:r>
      <w:r>
        <w:rPr>
          <w:webHidden/>
        </w:rPr>
        <w:tab/>
      </w:r>
      <w:r>
        <w:rPr>
          <w:webHidden/>
        </w:rPr>
        <w:fldChar w:fldCharType="begin"/>
      </w:r>
      <w:r>
        <w:rPr>
          <w:webHidden/>
        </w:rPr>
        <w:instrText xml:space="preserve"> PAGEREF _Toc473121150 \h </w:instrText>
      </w:r>
      <w:r>
        <w:rPr>
          <w:webHidden/>
        </w:rPr>
        <w:fldChar w:fldCharType="separate"/>
      </w:r>
      <w:r>
        <w:rPr>
          <w:webHidden/>
        </w:rPr>
        <w:t>10</w:t>
      </w:r>
      <w:r>
        <w:rPr>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"_Toc473121151" </w:instrText>
      </w:r>
      <w:r>
        <w:fldChar w:fldCharType="separate"/>
      </w:r>
      <w:r w:rsidRPr="0000111B">
        <w:rPr>
          <w:rStyle w:val="Hyperlink"/>
          <w:noProof/>
        </w:rPr>
        <w:t>1.1</w:t>
      </w:r>
      <w:r>
        <w:rPr>
          <w:rFonts w:asciiTheme="minorHAnsi" w:eastAsiaTheme="minorEastAsia" w:hAnsiTheme="minorHAnsi" w:cstheme="minorBidi"/>
          <w:noProof/>
          <w:szCs w:val="22"/>
          <w:lang w:val="fr-LU" w:eastAsia="fr-LU" w:bidi="ar-SA"/>
        </w:rPr>
        <w:tab/>
      </w:r>
      <w:r w:rsidRPr="0000111B">
        <w:rPr>
          <w:rStyle w:val="Hyperlink"/>
          <w:noProof/>
        </w:rPr>
        <w:t>Issuing of safety certificates according to Article 10 of Railway Safety Directive 2004/49/EC.</w:t>
      </w:r>
      <w:r>
        <w:rPr>
          <w:noProof/>
          <w:webHidden/>
        </w:rPr>
        <w:tab/>
      </w:r>
      <w:r>
        <w:rPr>
          <w:noProof/>
          <w:webHidden/>
        </w:rPr>
        <w:fldChar w:fldCharType="begin"/>
      </w:r>
      <w:r>
        <w:rPr>
          <w:noProof/>
          <w:webHidden/>
        </w:rPr>
        <w:instrText xml:space="preserve"> PAGEREF _Toc473121151 \h </w:instrText>
      </w:r>
      <w:r>
        <w:rPr>
          <w:noProof/>
          <w:webHidden/>
        </w:rPr>
        <w:fldChar w:fldCharType="separate"/>
      </w:r>
      <w:r>
        <w:rPr>
          <w:noProof/>
          <w:webHidden/>
        </w:rPr>
        <w:t>10</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"_Toc473121152" </w:instrText>
      </w:r>
      <w:r>
        <w:fldChar w:fldCharType="separate"/>
      </w:r>
      <w:r w:rsidRPr="0000111B">
        <w:rPr>
          <w:rStyle w:val="Hyperlink"/>
          <w:noProof/>
        </w:rPr>
        <w:t>1.2</w:t>
      </w:r>
      <w:r>
        <w:rPr>
          <w:rFonts w:asciiTheme="minorHAnsi" w:eastAsiaTheme="minorEastAsia" w:hAnsiTheme="minorHAnsi" w:cstheme="minorBidi"/>
          <w:noProof/>
          <w:szCs w:val="22"/>
          <w:lang w:val="fr-LU" w:eastAsia="fr-LU" w:bidi="ar-SA"/>
        </w:rPr>
        <w:tab/>
      </w:r>
      <w:r w:rsidRPr="0000111B">
        <w:rPr>
          <w:rStyle w:val="Hyperlink"/>
          <w:noProof/>
        </w:rPr>
        <w:t>Issuing of safety authorisations for infrastructure managers under Railway Safety Directive 2004/49/EC.</w:t>
      </w:r>
      <w:r>
        <w:rPr>
          <w:noProof/>
          <w:webHidden/>
        </w:rPr>
        <w:tab/>
      </w:r>
      <w:r>
        <w:rPr>
          <w:noProof/>
          <w:webHidden/>
        </w:rPr>
        <w:fldChar w:fldCharType="begin"/>
      </w:r>
      <w:r>
        <w:rPr>
          <w:noProof/>
          <w:webHidden/>
        </w:rPr>
        <w:instrText xml:space="preserve"> PAGEREF _Toc473121152 \h </w:instrText>
      </w:r>
      <w:r>
        <w:rPr>
          <w:noProof/>
          <w:webHidden/>
        </w:rPr>
        <w:fldChar w:fldCharType="separate"/>
      </w:r>
      <w:r>
        <w:rPr>
          <w:noProof/>
          <w:webHidden/>
        </w:rPr>
        <w:t>11</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"_Toc473121153" </w:instrText>
      </w:r>
      <w:r>
        <w:fldChar w:fldCharType="separate"/>
      </w:r>
      <w:r w:rsidRPr="0000111B">
        <w:rPr>
          <w:rStyle w:val="Hyperlink"/>
          <w:noProof/>
        </w:rPr>
        <w:t>1.3</w:t>
      </w:r>
      <w:r>
        <w:rPr>
          <w:rFonts w:asciiTheme="minorHAnsi" w:eastAsiaTheme="minorEastAsia" w:hAnsiTheme="minorHAnsi" w:cstheme="minorBidi"/>
          <w:noProof/>
          <w:szCs w:val="22"/>
          <w:lang w:val="fr-LU" w:eastAsia="fr-LU" w:bidi="ar-SA"/>
        </w:rPr>
        <w:tab/>
      </w:r>
      <w:r w:rsidRPr="0000111B">
        <w:rPr>
          <w:rStyle w:val="Hyperlink"/>
          <w:noProof/>
        </w:rPr>
        <w:t>National safety rules.</w:t>
      </w:r>
      <w:r>
        <w:rPr>
          <w:noProof/>
          <w:webHidden/>
        </w:rPr>
        <w:tab/>
      </w:r>
      <w:r>
        <w:rPr>
          <w:noProof/>
          <w:webHidden/>
        </w:rPr>
        <w:fldChar w:fldCharType="begin"/>
      </w:r>
      <w:r>
        <w:rPr>
          <w:noProof/>
          <w:webHidden/>
        </w:rPr>
        <w:instrText xml:space="preserve"> PAGEREF _Toc473121153 \h </w:instrText>
      </w:r>
      <w:r>
        <w:rPr>
          <w:noProof/>
          <w:webHidden/>
        </w:rPr>
        <w:fldChar w:fldCharType="separate"/>
      </w:r>
      <w:r>
        <w:rPr>
          <w:noProof/>
          <w:webHidden/>
        </w:rPr>
        <w:t>11</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"_Toc473121154" </w:instrText>
      </w:r>
      <w:r>
        <w:fldChar w:fldCharType="separate"/>
      </w:r>
      <w:r w:rsidRPr="0000111B">
        <w:rPr>
          <w:rStyle w:val="Hyperlink"/>
        </w:rPr>
        <w:t>2.</w:t>
      </w:r>
      <w:r>
        <w:rPr>
          <w:rFonts w:asciiTheme="minorHAnsi" w:eastAsiaTheme="minorEastAsia" w:hAnsiTheme="minorHAnsi" w:cstheme="minorBidi"/>
          <w:szCs w:val="22"/>
          <w:lang w:val="fr-LU" w:eastAsia="fr-LU" w:bidi="ar-SA"/>
        </w:rPr>
        <w:tab/>
      </w:r>
      <w:r w:rsidRPr="0000111B">
        <w:rPr>
          <w:rStyle w:val="Hyperlink"/>
        </w:rPr>
        <w:t>Development of safety certification and authorisation – numerical data</w:t>
      </w:r>
      <w:r>
        <w:rPr>
          <w:webHidden/>
        </w:rPr>
        <w:tab/>
      </w:r>
      <w:r>
        <w:rPr>
          <w:webHidden/>
        </w:rPr>
        <w:fldChar w:fldCharType="begin"/>
      </w:r>
      <w:r>
        <w:rPr>
          <w:webHidden/>
        </w:rPr>
        <w:instrText xml:space="preserve"> PAGEREF _Toc473121154 \h </w:instrText>
      </w:r>
      <w:r>
        <w:rPr>
          <w:webHidden/>
        </w:rPr>
        <w:fldChar w:fldCharType="separate"/>
      </w:r>
      <w:r>
        <w:rPr>
          <w:webHidden/>
        </w:rPr>
        <w:t>11</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"_Toc473121155" </w:instrText>
      </w:r>
      <w:r>
        <w:fldChar w:fldCharType="separate"/>
      </w:r>
      <w:r w:rsidRPr="0000111B">
        <w:rPr>
          <w:rStyle w:val="Hyperlink"/>
        </w:rPr>
        <w:t>3.</w:t>
      </w:r>
      <w:r>
        <w:rPr>
          <w:rFonts w:asciiTheme="minorHAnsi" w:eastAsiaTheme="minorEastAsia" w:hAnsiTheme="minorHAnsi" w:cstheme="minorBidi"/>
          <w:szCs w:val="22"/>
          <w:lang w:val="fr-LU" w:eastAsia="fr-LU" w:bidi="ar-SA"/>
        </w:rPr>
        <w:tab/>
      </w:r>
      <w:r w:rsidRPr="0000111B">
        <w:rPr>
          <w:rStyle w:val="Hyperlink"/>
        </w:rPr>
        <w:t>Procedural aspects</w:t>
      </w:r>
      <w:r>
        <w:rPr>
          <w:webHidden/>
        </w:rPr>
        <w:tab/>
      </w:r>
      <w:r>
        <w:rPr>
          <w:webHidden/>
        </w:rPr>
        <w:fldChar w:fldCharType="begin"/>
      </w:r>
      <w:r>
        <w:rPr>
          <w:webHidden/>
        </w:rPr>
        <w:instrText xml:space="preserve"> PAGEREF _Toc473121155 \h </w:instrText>
      </w:r>
      <w:r>
        <w:rPr>
          <w:webHidden/>
        </w:rPr>
        <w:fldChar w:fldCharType="separate"/>
      </w:r>
      <w:r>
        <w:rPr>
          <w:webHidden/>
        </w:rPr>
        <w:t>12</w:t>
      </w:r>
      <w:r>
        <w:rPr>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"_Toc473121156" </w:instrText>
      </w:r>
      <w:r>
        <w:fldChar w:fldCharType="separate"/>
      </w:r>
      <w:r w:rsidRPr="0000111B">
        <w:rPr>
          <w:rStyle w:val="Hyperlink"/>
          <w:noProof/>
        </w:rPr>
        <w:t>3.1</w:t>
      </w:r>
      <w:r>
        <w:rPr>
          <w:rFonts w:asciiTheme="minorHAnsi" w:eastAsiaTheme="minorEastAsia" w:hAnsiTheme="minorHAnsi" w:cstheme="minorBidi"/>
          <w:noProof/>
          <w:szCs w:val="22"/>
          <w:lang w:val="fr-LU" w:eastAsia="fr-LU" w:bidi="ar-SA"/>
        </w:rPr>
        <w:tab/>
      </w:r>
      <w:r w:rsidRPr="0000111B">
        <w:rPr>
          <w:rStyle w:val="Hyperlink"/>
          <w:noProof/>
        </w:rPr>
        <w:t>Safety certificates part A</w:t>
      </w:r>
      <w:r>
        <w:rPr>
          <w:noProof/>
          <w:webHidden/>
        </w:rPr>
        <w:tab/>
      </w:r>
      <w:r>
        <w:rPr>
          <w:noProof/>
          <w:webHidden/>
        </w:rPr>
        <w:fldChar w:fldCharType="begin"/>
      </w:r>
      <w:r>
        <w:rPr>
          <w:noProof/>
          <w:webHidden/>
        </w:rPr>
        <w:instrText xml:space="preserve"> PAGEREF _Toc473121156 \h </w:instrText>
      </w:r>
      <w:r>
        <w:rPr>
          <w:noProof/>
          <w:webHidden/>
        </w:rPr>
        <w:fldChar w:fldCharType="separate"/>
      </w:r>
      <w:r>
        <w:rPr>
          <w:noProof/>
          <w:webHidden/>
        </w:rPr>
        <w:t>12</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"_Toc473121157" </w:instrText>
      </w:r>
      <w:r>
        <w:fldChar w:fldCharType="separate"/>
      </w:r>
      <w:r w:rsidRPr="0000111B">
        <w:rPr>
          <w:rStyle w:val="Hyperlink"/>
          <w:noProof/>
        </w:rPr>
        <w:t>3.2</w:t>
      </w:r>
      <w:r>
        <w:rPr>
          <w:rFonts w:asciiTheme="minorHAnsi" w:eastAsiaTheme="minorEastAsia" w:hAnsiTheme="minorHAnsi" w:cstheme="minorBidi"/>
          <w:noProof/>
          <w:szCs w:val="22"/>
          <w:lang w:val="fr-LU" w:eastAsia="fr-LU" w:bidi="ar-SA"/>
        </w:rPr>
        <w:tab/>
      </w:r>
      <w:r w:rsidRPr="0000111B">
        <w:rPr>
          <w:rStyle w:val="Hyperlink"/>
          <w:noProof/>
        </w:rPr>
        <w:t>Safety certificates part B</w:t>
      </w:r>
      <w:r>
        <w:rPr>
          <w:noProof/>
          <w:webHidden/>
        </w:rPr>
        <w:tab/>
      </w:r>
      <w:r>
        <w:rPr>
          <w:noProof/>
          <w:webHidden/>
        </w:rPr>
        <w:fldChar w:fldCharType="begin"/>
      </w:r>
      <w:r>
        <w:rPr>
          <w:noProof/>
          <w:webHidden/>
        </w:rPr>
        <w:instrText xml:space="preserve"> PAGEREF _Toc473121157 \h </w:instrText>
      </w:r>
      <w:r>
        <w:rPr>
          <w:noProof/>
          <w:webHidden/>
        </w:rPr>
        <w:fldChar w:fldCharType="separate"/>
      </w:r>
      <w:r>
        <w:rPr>
          <w:noProof/>
          <w:webHidden/>
        </w:rPr>
        <w:t>13</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"_Toc473121158" </w:instrText>
      </w:r>
      <w:r>
        <w:fldChar w:fldCharType="separate"/>
      </w:r>
      <w:r w:rsidRPr="0000111B">
        <w:rPr>
          <w:rStyle w:val="Hyperlink"/>
          <w:noProof/>
        </w:rPr>
        <w:t>3.3</w:t>
      </w:r>
      <w:r>
        <w:rPr>
          <w:rFonts w:asciiTheme="minorHAnsi" w:eastAsiaTheme="minorEastAsia" w:hAnsiTheme="minorHAnsi" w:cstheme="minorBidi"/>
          <w:noProof/>
          <w:szCs w:val="22"/>
          <w:lang w:val="fr-LU" w:eastAsia="fr-LU" w:bidi="ar-SA"/>
        </w:rPr>
        <w:tab/>
      </w:r>
      <w:r w:rsidRPr="0000111B">
        <w:rPr>
          <w:rStyle w:val="Hyperlink"/>
          <w:noProof/>
        </w:rPr>
        <w:t>Safety authorisations</w:t>
      </w:r>
      <w:r>
        <w:rPr>
          <w:noProof/>
          <w:webHidden/>
        </w:rPr>
        <w:tab/>
      </w:r>
      <w:r>
        <w:rPr>
          <w:noProof/>
          <w:webHidden/>
        </w:rPr>
        <w:fldChar w:fldCharType="begin"/>
      </w:r>
      <w:r>
        <w:rPr>
          <w:noProof/>
          <w:webHidden/>
        </w:rPr>
        <w:instrText xml:space="preserve"> PAGEREF _Toc473121158 \h </w:instrText>
      </w:r>
      <w:r>
        <w:rPr>
          <w:noProof/>
          <w:webHidden/>
        </w:rPr>
        <w:fldChar w:fldCharType="separate"/>
      </w:r>
      <w:r>
        <w:rPr>
          <w:noProof/>
          <w:webHidden/>
        </w:rPr>
        <w:t>13</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"_Toc473121159" </w:instrText>
      </w:r>
      <w:r>
        <w:fldChar w:fldCharType="separate"/>
      </w:r>
      <w:r w:rsidRPr="0000111B">
        <w:rPr>
          <w:rStyle w:val="Hyperlink"/>
        </w:rPr>
        <w:t>4.</w:t>
      </w:r>
      <w:r>
        <w:rPr>
          <w:rFonts w:asciiTheme="minorHAnsi" w:eastAsiaTheme="minorEastAsia" w:hAnsiTheme="minorHAnsi" w:cstheme="minorBidi"/>
          <w:szCs w:val="22"/>
          <w:lang w:val="fr-LU" w:eastAsia="fr-LU" w:bidi="ar-SA"/>
        </w:rPr>
        <w:tab/>
      </w:r>
      <w:r w:rsidRPr="0000111B">
        <w:rPr>
          <w:rStyle w:val="Hyperlink"/>
        </w:rPr>
        <w:t>Registration of vehi</w:t>
      </w:r>
      <w:bookmarkStart w:id="0" w:name="_GoBack"/>
      <w:bookmarkEnd w:id="0"/>
      <w:r w:rsidRPr="0000111B">
        <w:rPr>
          <w:rStyle w:val="Hyperlink"/>
        </w:rPr>
        <w:t>cles</w:t>
      </w:r>
      <w:r>
        <w:rPr>
          <w:webHidden/>
        </w:rPr>
        <w:tab/>
      </w:r>
      <w:r>
        <w:rPr>
          <w:webHidden/>
        </w:rPr>
        <w:fldChar w:fldCharType="begin"/>
      </w:r>
      <w:r>
        <w:rPr>
          <w:webHidden/>
        </w:rPr>
        <w:instrText xml:space="preserve"> PAGEREF _Toc473121159 \h </w:instrText>
      </w:r>
      <w:r>
        <w:rPr>
          <w:webHidden/>
        </w:rPr>
        <w:fldChar w:fldCharType="separate"/>
      </w:r>
      <w:r>
        <w:rPr>
          <w:webHidden/>
        </w:rPr>
        <w:t>14</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"_Toc473121160" </w:instrText>
      </w:r>
      <w:r>
        <w:fldChar w:fldCharType="separate"/>
      </w:r>
      <w:r w:rsidRPr="0000111B">
        <w:rPr>
          <w:rStyle w:val="Hyperlink"/>
          <w:noProof/>
        </w:rPr>
        <w:t>G.</w:t>
      </w:r>
      <w:r>
        <w:rPr>
          <w:rFonts w:asciiTheme="minorHAnsi" w:eastAsiaTheme="minorEastAsia" w:hAnsiTheme="minorHAnsi" w:cstheme="minorBidi"/>
          <w:b w:val="0"/>
          <w:noProof/>
          <w:sz w:val="22"/>
          <w:szCs w:val="22"/>
          <w:lang w:val="fr-LU" w:eastAsia="fr-LU" w:bidi="ar-SA"/>
        </w:rPr>
        <w:tab/>
      </w:r>
      <w:r w:rsidRPr="0000111B">
        <w:rPr>
          <w:rStyle w:val="Hyperlink"/>
          <w:noProof/>
        </w:rPr>
        <w:t>Supervision of railway undertakings and infrastructure managers</w:t>
      </w:r>
      <w:r>
        <w:rPr>
          <w:noProof/>
          <w:webHidden/>
        </w:rPr>
        <w:tab/>
      </w:r>
      <w:r>
        <w:rPr>
          <w:noProof/>
          <w:webHidden/>
        </w:rPr>
        <w:fldChar w:fldCharType="begin"/>
      </w:r>
      <w:r>
        <w:rPr>
          <w:noProof/>
          <w:webHidden/>
        </w:rPr>
        <w:instrText xml:space="preserve"> PAGEREF _Toc473121160 \h </w:instrText>
      </w:r>
      <w:r>
        <w:rPr>
          <w:noProof/>
          <w:webHidden/>
        </w:rPr>
        <w:fldChar w:fldCharType="separate"/>
      </w:r>
      <w:r>
        <w:rPr>
          <w:noProof/>
          <w:webHidden/>
        </w:rPr>
        <w:t>16</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"_Toc473121161" </w:instrText>
      </w:r>
      <w:r>
        <w:fldChar w:fldCharType="separate"/>
      </w:r>
      <w:r w:rsidRPr="0000111B">
        <w:rPr>
          <w:rStyle w:val="Hyperlink"/>
        </w:rPr>
        <w:t>1.</w:t>
      </w:r>
      <w:r>
        <w:rPr>
          <w:rFonts w:asciiTheme="minorHAnsi" w:eastAsiaTheme="minorEastAsia" w:hAnsiTheme="minorHAnsi" w:cstheme="minorBidi"/>
          <w:szCs w:val="22"/>
          <w:lang w:val="fr-LU" w:eastAsia="fr-LU" w:bidi="ar-SA"/>
        </w:rPr>
        <w:tab/>
      </w:r>
      <w:r w:rsidRPr="0000111B">
        <w:rPr>
          <w:rStyle w:val="Hyperlink"/>
        </w:rPr>
        <w:t>Description of supervision</w:t>
      </w:r>
      <w:r>
        <w:rPr>
          <w:webHidden/>
        </w:rPr>
        <w:tab/>
      </w:r>
      <w:r>
        <w:rPr>
          <w:webHidden/>
        </w:rPr>
        <w:fldChar w:fldCharType="begin"/>
      </w:r>
      <w:r>
        <w:rPr>
          <w:webHidden/>
        </w:rPr>
        <w:instrText xml:space="preserve"> PAGEREF _Toc473121161 \h </w:instrText>
      </w:r>
      <w:r>
        <w:rPr>
          <w:webHidden/>
        </w:rPr>
        <w:fldChar w:fldCharType="separate"/>
      </w:r>
      <w:r>
        <w:rPr>
          <w:webHidden/>
        </w:rPr>
        <w:t>16</w:t>
      </w:r>
      <w:r>
        <w:rPr>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"_Toc473121162" </w:instrText>
      </w:r>
      <w:r>
        <w:fldChar w:fldCharType="separate"/>
      </w:r>
      <w:r w:rsidRPr="0000111B">
        <w:rPr>
          <w:rStyle w:val="Hyperlink"/>
          <w:noProof/>
        </w:rPr>
        <w:t>1.1</w:t>
      </w:r>
      <w:r>
        <w:rPr>
          <w:rFonts w:asciiTheme="minorHAnsi" w:eastAsiaTheme="minorEastAsia" w:hAnsiTheme="minorHAnsi" w:cstheme="minorBidi"/>
          <w:noProof/>
          <w:szCs w:val="22"/>
          <w:lang w:val="fr-LU" w:eastAsia="fr-LU" w:bidi="ar-SA"/>
        </w:rPr>
        <w:tab/>
      </w:r>
      <w:r w:rsidRPr="0000111B">
        <w:rPr>
          <w:rStyle w:val="Hyperlink"/>
          <w:noProof/>
        </w:rPr>
        <w:t>Audits – inspections</w:t>
      </w:r>
      <w:r>
        <w:rPr>
          <w:noProof/>
          <w:webHidden/>
        </w:rPr>
        <w:tab/>
      </w:r>
      <w:r>
        <w:rPr>
          <w:noProof/>
          <w:webHidden/>
        </w:rPr>
        <w:fldChar w:fldCharType="begin"/>
      </w:r>
      <w:r>
        <w:rPr>
          <w:noProof/>
          <w:webHidden/>
        </w:rPr>
        <w:instrText xml:space="preserve"> PAGEREF _Toc473121162 \h </w:instrText>
      </w:r>
      <w:r>
        <w:rPr>
          <w:noProof/>
          <w:webHidden/>
        </w:rPr>
        <w:fldChar w:fldCharType="separate"/>
      </w:r>
      <w:r>
        <w:rPr>
          <w:noProof/>
          <w:webHidden/>
        </w:rPr>
        <w:t>16</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"_Toc473121163" </w:instrText>
      </w:r>
      <w:r>
        <w:fldChar w:fldCharType="separate"/>
      </w:r>
      <w:r w:rsidRPr="0000111B">
        <w:rPr>
          <w:rStyle w:val="Hyperlink"/>
          <w:noProof/>
        </w:rPr>
        <w:t>1.2</w:t>
      </w:r>
      <w:r>
        <w:rPr>
          <w:rFonts w:asciiTheme="minorHAnsi" w:eastAsiaTheme="minorEastAsia" w:hAnsiTheme="minorHAnsi" w:cstheme="minorBidi"/>
          <w:noProof/>
          <w:szCs w:val="22"/>
          <w:lang w:val="fr-LU" w:eastAsia="fr-LU" w:bidi="ar-SA"/>
        </w:rPr>
        <w:tab/>
      </w:r>
      <w:r w:rsidRPr="0000111B">
        <w:rPr>
          <w:rStyle w:val="Hyperlink"/>
          <w:noProof/>
        </w:rPr>
        <w:t>The Authority’s findings from supervision, which need to be followed up on</w:t>
      </w:r>
      <w:r>
        <w:rPr>
          <w:noProof/>
          <w:webHidden/>
        </w:rPr>
        <w:tab/>
      </w:r>
      <w:r>
        <w:rPr>
          <w:noProof/>
          <w:webHidden/>
        </w:rPr>
        <w:fldChar w:fldCharType="begin"/>
      </w:r>
      <w:r>
        <w:rPr>
          <w:noProof/>
          <w:webHidden/>
        </w:rPr>
        <w:instrText xml:space="preserve"> PAGEREF _Toc473121163 \h </w:instrText>
      </w:r>
      <w:r>
        <w:rPr>
          <w:noProof/>
          <w:webHidden/>
        </w:rPr>
        <w:fldChar w:fldCharType="separate"/>
      </w:r>
      <w:r>
        <w:rPr>
          <w:noProof/>
          <w:webHidden/>
        </w:rPr>
        <w:t>17</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"_Toc473121164" </w:instrText>
      </w:r>
      <w:r>
        <w:fldChar w:fldCharType="separate"/>
      </w:r>
      <w:r w:rsidRPr="0000111B">
        <w:rPr>
          <w:rStyle w:val="Hyperlink"/>
        </w:rPr>
        <w:t>2.</w:t>
      </w:r>
      <w:r>
        <w:rPr>
          <w:rFonts w:asciiTheme="minorHAnsi" w:eastAsiaTheme="minorEastAsia" w:hAnsiTheme="minorHAnsi" w:cstheme="minorBidi"/>
          <w:szCs w:val="22"/>
          <w:lang w:val="fr-LU" w:eastAsia="fr-LU" w:bidi="ar-SA"/>
        </w:rPr>
        <w:tab/>
      </w:r>
      <w:r w:rsidRPr="0000111B">
        <w:rPr>
          <w:rStyle w:val="Hyperlink"/>
        </w:rPr>
        <w:t>Submission of safety reports</w:t>
      </w:r>
      <w:r>
        <w:rPr>
          <w:webHidden/>
        </w:rPr>
        <w:tab/>
      </w:r>
      <w:r>
        <w:rPr>
          <w:webHidden/>
        </w:rPr>
        <w:fldChar w:fldCharType="begin"/>
      </w:r>
      <w:r>
        <w:rPr>
          <w:webHidden/>
        </w:rPr>
        <w:instrText xml:space="preserve"> PAGEREF _Toc473121164 \h </w:instrText>
      </w:r>
      <w:r>
        <w:rPr>
          <w:webHidden/>
        </w:rPr>
        <w:fldChar w:fldCharType="separate"/>
      </w:r>
      <w:r>
        <w:rPr>
          <w:webHidden/>
        </w:rPr>
        <w:t>17</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"_Toc473121165" </w:instrText>
      </w:r>
      <w:r>
        <w:fldChar w:fldCharType="separate"/>
      </w:r>
      <w:r w:rsidRPr="0000111B">
        <w:rPr>
          <w:rStyle w:val="Hyperlink"/>
        </w:rPr>
        <w:t>3.</w:t>
      </w:r>
      <w:r>
        <w:rPr>
          <w:rFonts w:asciiTheme="minorHAnsi" w:eastAsiaTheme="minorEastAsia" w:hAnsiTheme="minorHAnsi" w:cstheme="minorBidi"/>
          <w:szCs w:val="22"/>
          <w:lang w:val="fr-LU" w:eastAsia="fr-LU" w:bidi="ar-SA"/>
        </w:rPr>
        <w:tab/>
      </w:r>
      <w:r w:rsidRPr="0000111B">
        <w:rPr>
          <w:rStyle w:val="Hyperlink"/>
        </w:rPr>
        <w:t>a 4. Inspections and audits by the Authority</w:t>
      </w:r>
      <w:r>
        <w:rPr>
          <w:webHidden/>
        </w:rPr>
        <w:tab/>
      </w:r>
      <w:r>
        <w:rPr>
          <w:webHidden/>
        </w:rPr>
        <w:fldChar w:fldCharType="begin"/>
      </w:r>
      <w:r>
        <w:rPr>
          <w:webHidden/>
        </w:rPr>
        <w:instrText xml:space="preserve"> PAGEREF _Toc473121165 \h </w:instrText>
      </w:r>
      <w:r>
        <w:rPr>
          <w:webHidden/>
        </w:rPr>
        <w:fldChar w:fldCharType="separate"/>
      </w:r>
      <w:r>
        <w:rPr>
          <w:webHidden/>
        </w:rPr>
        <w:t>17</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"_Toc473121166" </w:instrText>
      </w:r>
      <w:r>
        <w:fldChar w:fldCharType="separate"/>
      </w:r>
      <w:r w:rsidRPr="0000111B">
        <w:rPr>
          <w:rStyle w:val="Hyperlink"/>
        </w:rPr>
        <w:t>5.</w:t>
      </w:r>
      <w:r>
        <w:rPr>
          <w:rFonts w:asciiTheme="minorHAnsi" w:eastAsiaTheme="minorEastAsia" w:hAnsiTheme="minorHAnsi" w:cstheme="minorBidi"/>
          <w:szCs w:val="22"/>
          <w:lang w:val="fr-LU" w:eastAsia="fr-LU" w:bidi="ar-SA"/>
        </w:rPr>
        <w:tab/>
      </w:r>
      <w:r w:rsidRPr="0000111B">
        <w:rPr>
          <w:rStyle w:val="Hyperlink"/>
        </w:rPr>
        <w:t>Summary of relevant measures taken by the Authority</w:t>
      </w:r>
      <w:r>
        <w:rPr>
          <w:webHidden/>
        </w:rPr>
        <w:tab/>
      </w:r>
      <w:r>
        <w:rPr>
          <w:webHidden/>
        </w:rPr>
        <w:fldChar w:fldCharType="begin"/>
      </w:r>
      <w:r>
        <w:rPr>
          <w:webHidden/>
        </w:rPr>
        <w:instrText xml:space="preserve"> PAGEREF _Toc473121166 \h </w:instrText>
      </w:r>
      <w:r>
        <w:rPr>
          <w:webHidden/>
        </w:rPr>
        <w:fldChar w:fldCharType="separate"/>
      </w:r>
      <w:r>
        <w:rPr>
          <w:webHidden/>
        </w:rPr>
        <w:t>18</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"_Toc473121167" </w:instrText>
      </w:r>
      <w:r>
        <w:fldChar w:fldCharType="separate"/>
      </w:r>
      <w:r w:rsidRPr="0000111B">
        <w:rPr>
          <w:rStyle w:val="Hyperlink"/>
        </w:rPr>
        <w:t>6.</w:t>
      </w:r>
      <w:r>
        <w:rPr>
          <w:rFonts w:asciiTheme="minorHAnsi" w:eastAsiaTheme="minorEastAsia" w:hAnsiTheme="minorHAnsi" w:cstheme="minorBidi"/>
          <w:szCs w:val="22"/>
          <w:lang w:val="fr-LU" w:eastAsia="fr-LU" w:bidi="ar-SA"/>
        </w:rPr>
        <w:tab/>
      </w:r>
      <w:r w:rsidRPr="0000111B">
        <w:rPr>
          <w:rStyle w:val="Hyperlink"/>
        </w:rPr>
        <w:t>Summary description of complaints made by the infrastructure manager against railway undertakings in relation to the conditions under part A/B of the safety certificate</w:t>
      </w:r>
      <w:r>
        <w:rPr>
          <w:webHidden/>
        </w:rPr>
        <w:tab/>
      </w:r>
      <w:r>
        <w:rPr>
          <w:webHidden/>
        </w:rPr>
        <w:fldChar w:fldCharType="begin"/>
      </w:r>
      <w:r>
        <w:rPr>
          <w:webHidden/>
        </w:rPr>
        <w:instrText xml:space="preserve"> PAGEREF _Toc473121167 \h </w:instrText>
      </w:r>
      <w:r>
        <w:rPr>
          <w:webHidden/>
        </w:rPr>
        <w:fldChar w:fldCharType="separate"/>
      </w:r>
      <w:r>
        <w:rPr>
          <w:webHidden/>
        </w:rPr>
        <w:t>18</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"_Toc473121168" </w:instrText>
      </w:r>
      <w:r>
        <w:fldChar w:fldCharType="separate"/>
      </w:r>
      <w:r w:rsidRPr="0000111B">
        <w:rPr>
          <w:rStyle w:val="Hyperlink"/>
        </w:rPr>
        <w:t>7.</w:t>
      </w:r>
      <w:r>
        <w:rPr>
          <w:rFonts w:asciiTheme="minorHAnsi" w:eastAsiaTheme="minorEastAsia" w:hAnsiTheme="minorHAnsi" w:cstheme="minorBidi"/>
          <w:szCs w:val="22"/>
          <w:lang w:val="fr-LU" w:eastAsia="fr-LU" w:bidi="ar-SA"/>
        </w:rPr>
        <w:tab/>
      </w:r>
      <w:r w:rsidRPr="0000111B">
        <w:rPr>
          <w:rStyle w:val="Hyperlink"/>
        </w:rPr>
        <w:t>Summary description of complaints made by railway undertakings against the infrastructure manager in relation to conditions under the safety authorisation</w:t>
      </w:r>
      <w:r>
        <w:rPr>
          <w:webHidden/>
        </w:rPr>
        <w:tab/>
      </w:r>
      <w:r>
        <w:rPr>
          <w:webHidden/>
        </w:rPr>
        <w:fldChar w:fldCharType="begin"/>
      </w:r>
      <w:r>
        <w:rPr>
          <w:webHidden/>
        </w:rPr>
        <w:instrText xml:space="preserve"> PAGEREF _Toc473121168 \h </w:instrText>
      </w:r>
      <w:r>
        <w:rPr>
          <w:webHidden/>
        </w:rPr>
        <w:fldChar w:fldCharType="separate"/>
      </w:r>
      <w:r>
        <w:rPr>
          <w:webHidden/>
        </w:rPr>
        <w:t>18</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"_Toc473121169" </w:instrText>
      </w:r>
      <w:r>
        <w:fldChar w:fldCharType="separate"/>
      </w:r>
      <w:r w:rsidRPr="0000111B">
        <w:rPr>
          <w:rStyle w:val="Hyperlink"/>
          <w:noProof/>
        </w:rPr>
        <w:t>H.</w:t>
      </w:r>
      <w:r>
        <w:rPr>
          <w:rFonts w:asciiTheme="minorHAnsi" w:eastAsiaTheme="minorEastAsia" w:hAnsiTheme="minorHAnsi" w:cstheme="minorBidi"/>
          <w:b w:val="0"/>
          <w:noProof/>
          <w:sz w:val="22"/>
          <w:szCs w:val="22"/>
          <w:lang w:val="fr-LU" w:eastAsia="fr-LU" w:bidi="ar-SA"/>
        </w:rPr>
        <w:tab/>
      </w:r>
      <w:r w:rsidRPr="0000111B">
        <w:rPr>
          <w:rStyle w:val="Hyperlink"/>
          <w:noProof/>
        </w:rPr>
        <w:t>Reporting on the application of the Common Safety Method on Risk Evaluation and Assessment</w:t>
      </w:r>
      <w:r>
        <w:rPr>
          <w:noProof/>
          <w:webHidden/>
        </w:rPr>
        <w:tab/>
      </w:r>
      <w:r>
        <w:rPr>
          <w:noProof/>
          <w:webHidden/>
        </w:rPr>
        <w:fldChar w:fldCharType="begin"/>
      </w:r>
      <w:r>
        <w:rPr>
          <w:noProof/>
          <w:webHidden/>
        </w:rPr>
        <w:instrText xml:space="preserve"> PAGEREF _Toc473121169 \h </w:instrText>
      </w:r>
      <w:r>
        <w:rPr>
          <w:noProof/>
          <w:webHidden/>
        </w:rPr>
        <w:fldChar w:fldCharType="separate"/>
      </w:r>
      <w:r>
        <w:rPr>
          <w:noProof/>
          <w:webHidden/>
        </w:rPr>
        <w:t>18</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"_Toc473121170" </w:instrText>
      </w:r>
      <w:r>
        <w:fldChar w:fldCharType="separate"/>
      </w:r>
      <w:r w:rsidRPr="0000111B">
        <w:rPr>
          <w:rStyle w:val="Hyperlink"/>
          <w:noProof/>
        </w:rPr>
        <w:t>I.</w:t>
      </w:r>
      <w:r>
        <w:rPr>
          <w:rFonts w:asciiTheme="minorHAnsi" w:eastAsiaTheme="minorEastAsia" w:hAnsiTheme="minorHAnsi" w:cstheme="minorBidi"/>
          <w:b w:val="0"/>
          <w:noProof/>
          <w:sz w:val="22"/>
          <w:szCs w:val="22"/>
          <w:lang w:val="fr-LU" w:eastAsia="fr-LU" w:bidi="ar-SA"/>
        </w:rPr>
        <w:tab/>
      </w:r>
      <w:r w:rsidRPr="0000111B">
        <w:rPr>
          <w:rStyle w:val="Hyperlink"/>
          <w:noProof/>
        </w:rPr>
        <w:t>Alternative measures through derogations regarding the ECM certification scheme</w:t>
      </w:r>
      <w:r>
        <w:rPr>
          <w:noProof/>
          <w:webHidden/>
        </w:rPr>
        <w:tab/>
      </w:r>
      <w:r>
        <w:rPr>
          <w:noProof/>
          <w:webHidden/>
        </w:rPr>
        <w:fldChar w:fldCharType="begin"/>
      </w:r>
      <w:r>
        <w:rPr>
          <w:noProof/>
          <w:webHidden/>
        </w:rPr>
        <w:instrText xml:space="preserve"> PAGEREF _Toc473121170 \h </w:instrText>
      </w:r>
      <w:r>
        <w:rPr>
          <w:noProof/>
          <w:webHidden/>
        </w:rPr>
        <w:fldChar w:fldCharType="separate"/>
      </w:r>
      <w:r>
        <w:rPr>
          <w:noProof/>
          <w:webHidden/>
        </w:rPr>
        <w:t>19</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"_Toc473121171" </w:instrText>
      </w:r>
      <w:r>
        <w:fldChar w:fldCharType="separate"/>
      </w:r>
      <w:r w:rsidRPr="0000111B">
        <w:rPr>
          <w:rStyle w:val="Hyperlink"/>
          <w:noProof/>
        </w:rPr>
        <w:t>J.</w:t>
      </w:r>
      <w:r>
        <w:rPr>
          <w:rFonts w:asciiTheme="minorHAnsi" w:eastAsiaTheme="minorEastAsia" w:hAnsiTheme="minorHAnsi" w:cstheme="minorBidi"/>
          <w:b w:val="0"/>
          <w:noProof/>
          <w:sz w:val="22"/>
          <w:szCs w:val="22"/>
          <w:lang w:val="fr-LU" w:eastAsia="fr-LU" w:bidi="ar-SA"/>
        </w:rPr>
        <w:tab/>
      </w:r>
      <w:r w:rsidRPr="0000111B">
        <w:rPr>
          <w:rStyle w:val="Hyperlink"/>
          <w:noProof/>
        </w:rPr>
        <w:t>The Authority’s conclusions on the reporting year – priorities</w:t>
      </w:r>
      <w:r>
        <w:rPr>
          <w:noProof/>
          <w:webHidden/>
        </w:rPr>
        <w:tab/>
      </w:r>
      <w:r>
        <w:rPr>
          <w:noProof/>
          <w:webHidden/>
        </w:rPr>
        <w:fldChar w:fldCharType="begin"/>
      </w:r>
      <w:r>
        <w:rPr>
          <w:noProof/>
          <w:webHidden/>
        </w:rPr>
        <w:instrText xml:space="preserve"> PAGEREF _Toc473121171 \h </w:instrText>
      </w:r>
      <w:r>
        <w:rPr>
          <w:noProof/>
          <w:webHidden/>
        </w:rPr>
        <w:fldChar w:fldCharType="separate"/>
      </w:r>
      <w:r>
        <w:rPr>
          <w:noProof/>
          <w:webHidden/>
        </w:rPr>
        <w:t>19</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"_Toc473121172" </w:instrText>
      </w:r>
      <w:r>
        <w:fldChar w:fldCharType="separate"/>
      </w:r>
      <w:r w:rsidRPr="0000111B">
        <w:rPr>
          <w:rStyle w:val="Hyperlink"/>
          <w:noProof/>
        </w:rPr>
        <w:t>K.</w:t>
      </w:r>
      <w:r>
        <w:rPr>
          <w:rFonts w:asciiTheme="minorHAnsi" w:eastAsiaTheme="minorEastAsia" w:hAnsiTheme="minorHAnsi" w:cstheme="minorBidi"/>
          <w:b w:val="0"/>
          <w:noProof/>
          <w:sz w:val="22"/>
          <w:szCs w:val="22"/>
          <w:lang w:val="fr-LU" w:eastAsia="fr-LU" w:bidi="ar-SA"/>
        </w:rPr>
        <w:tab/>
      </w:r>
      <w:r w:rsidRPr="0000111B">
        <w:rPr>
          <w:rStyle w:val="Hyperlink"/>
          <w:noProof/>
        </w:rPr>
        <w:t>Sources of information</w:t>
      </w:r>
      <w:r>
        <w:rPr>
          <w:noProof/>
          <w:webHidden/>
        </w:rPr>
        <w:tab/>
      </w:r>
      <w:r>
        <w:rPr>
          <w:noProof/>
          <w:webHidden/>
        </w:rPr>
        <w:fldChar w:fldCharType="begin"/>
      </w:r>
      <w:r>
        <w:rPr>
          <w:noProof/>
          <w:webHidden/>
        </w:rPr>
        <w:instrText xml:space="preserve"> PAGEREF _Toc473121172 \h </w:instrText>
      </w:r>
      <w:r>
        <w:rPr>
          <w:noProof/>
          <w:webHidden/>
        </w:rPr>
        <w:fldChar w:fldCharType="separate"/>
      </w:r>
      <w:r>
        <w:rPr>
          <w:noProof/>
          <w:webHidden/>
        </w:rPr>
        <w:t>20</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"_Toc473121173" </w:instrText>
      </w:r>
      <w:r>
        <w:fldChar w:fldCharType="separate"/>
      </w:r>
      <w:r w:rsidRPr="0000111B">
        <w:rPr>
          <w:rStyle w:val="Hyperlink"/>
          <w:noProof/>
        </w:rPr>
        <w:t>L.</w:t>
      </w:r>
      <w:r>
        <w:rPr>
          <w:rFonts w:asciiTheme="minorHAnsi" w:eastAsiaTheme="minorEastAsia" w:hAnsiTheme="minorHAnsi" w:cstheme="minorBidi"/>
          <w:b w:val="0"/>
          <w:noProof/>
          <w:sz w:val="22"/>
          <w:szCs w:val="22"/>
          <w:lang w:val="fr-LU" w:eastAsia="fr-LU" w:bidi="ar-SA"/>
        </w:rPr>
        <w:tab/>
      </w:r>
      <w:r w:rsidRPr="0000111B">
        <w:rPr>
          <w:rStyle w:val="Hyperlink"/>
          <w:noProof/>
        </w:rPr>
        <w:t>Annexes</w:t>
      </w:r>
      <w:r>
        <w:rPr>
          <w:noProof/>
          <w:webHidden/>
        </w:rPr>
        <w:tab/>
      </w:r>
      <w:r>
        <w:rPr>
          <w:noProof/>
          <w:webHidden/>
        </w:rPr>
        <w:fldChar w:fldCharType="begin"/>
      </w:r>
      <w:r>
        <w:rPr>
          <w:noProof/>
          <w:webHidden/>
        </w:rPr>
        <w:instrText xml:space="preserve"> PAGEREF _Toc473121173 \h </w:instrText>
      </w:r>
      <w:r>
        <w:rPr>
          <w:noProof/>
          <w:webHidden/>
        </w:rPr>
        <w:fldChar w:fldCharType="separate"/>
      </w:r>
      <w:r>
        <w:rPr>
          <w:noProof/>
          <w:webHidden/>
        </w:rPr>
        <w:t>21</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"_Toc473121174" </w:instrText>
      </w:r>
      <w:r>
        <w:fldChar w:fldCharType="separate"/>
      </w:r>
      <w:r w:rsidRPr="0000111B">
        <w:rPr>
          <w:rStyle w:val="Hyperlink"/>
          <w:noProof/>
        </w:rPr>
        <w:t>Annex A 1 ŽSR network</w:t>
      </w:r>
      <w:r>
        <w:rPr>
          <w:noProof/>
          <w:webHidden/>
        </w:rPr>
        <w:tab/>
      </w:r>
      <w:r>
        <w:rPr>
          <w:noProof/>
          <w:webHidden/>
        </w:rPr>
        <w:fldChar w:fldCharType="begin"/>
      </w:r>
      <w:r>
        <w:rPr>
          <w:noProof/>
          <w:webHidden/>
        </w:rPr>
        <w:instrText xml:space="preserve"> PAGEREF _Toc473121174 \h </w:instrText>
      </w:r>
      <w:r>
        <w:rPr>
          <w:noProof/>
          <w:webHidden/>
        </w:rPr>
        <w:fldChar w:fldCharType="separate"/>
      </w:r>
      <w:r>
        <w:rPr>
          <w:noProof/>
          <w:webHidden/>
        </w:rPr>
        <w:t>22</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"_Toc473121175" </w:instrText>
      </w:r>
      <w:r>
        <w:fldChar w:fldCharType="separate"/>
      </w:r>
      <w:r w:rsidRPr="0000111B">
        <w:rPr>
          <w:rStyle w:val="Hyperlink"/>
          <w:noProof/>
        </w:rPr>
        <w:t>Annex A 2 List of railway undertakings</w:t>
      </w:r>
      <w:r>
        <w:rPr>
          <w:noProof/>
          <w:webHidden/>
        </w:rPr>
        <w:tab/>
      </w:r>
      <w:r>
        <w:rPr>
          <w:noProof/>
          <w:webHidden/>
        </w:rPr>
        <w:fldChar w:fldCharType="begin"/>
      </w:r>
      <w:r>
        <w:rPr>
          <w:noProof/>
          <w:webHidden/>
        </w:rPr>
        <w:instrText xml:space="preserve"> PAGEREF _Toc473121175 \h </w:instrText>
      </w:r>
      <w:r>
        <w:rPr>
          <w:noProof/>
          <w:webHidden/>
        </w:rPr>
        <w:fldChar w:fldCharType="separate"/>
      </w:r>
      <w:r>
        <w:rPr>
          <w:noProof/>
          <w:webHidden/>
        </w:rPr>
        <w:t>23</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"_Toc473121176" </w:instrText>
      </w:r>
      <w:r>
        <w:fldChar w:fldCharType="separate"/>
      </w:r>
      <w:r w:rsidRPr="0000111B">
        <w:rPr>
          <w:rStyle w:val="Hyperlink"/>
          <w:noProof/>
        </w:rPr>
        <w:t>Annex A 2.1 Infrastructure manager</w:t>
      </w:r>
      <w:r>
        <w:rPr>
          <w:noProof/>
          <w:webHidden/>
        </w:rPr>
        <w:tab/>
      </w:r>
      <w:r>
        <w:rPr>
          <w:noProof/>
          <w:webHidden/>
        </w:rPr>
        <w:fldChar w:fldCharType="begin"/>
      </w:r>
      <w:r>
        <w:rPr>
          <w:noProof/>
          <w:webHidden/>
        </w:rPr>
        <w:instrText xml:space="preserve"> PAGEREF _Toc473121176 \h </w:instrText>
      </w:r>
      <w:r>
        <w:rPr>
          <w:noProof/>
          <w:webHidden/>
        </w:rPr>
        <w:fldChar w:fldCharType="separate"/>
      </w:r>
      <w:r>
        <w:rPr>
          <w:noProof/>
          <w:webHidden/>
        </w:rPr>
        <w:t>26</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"_Toc473121177" </w:instrText>
      </w:r>
      <w:r>
        <w:fldChar w:fldCharType="separate"/>
      </w:r>
      <w:r w:rsidRPr="0000111B">
        <w:rPr>
          <w:rStyle w:val="Hyperlink"/>
          <w:noProof/>
        </w:rPr>
        <w:t>Annex A 2.2 Railway undertakings – safety certificates issued</w:t>
      </w:r>
      <w:r>
        <w:rPr>
          <w:noProof/>
          <w:webHidden/>
        </w:rPr>
        <w:tab/>
      </w:r>
      <w:r>
        <w:rPr>
          <w:noProof/>
          <w:webHidden/>
        </w:rPr>
        <w:fldChar w:fldCharType="begin"/>
      </w:r>
      <w:r>
        <w:rPr>
          <w:noProof/>
          <w:webHidden/>
        </w:rPr>
        <w:instrText xml:space="preserve"> PAGEREF _Toc473121177 \h </w:instrText>
      </w:r>
      <w:r>
        <w:rPr>
          <w:noProof/>
          <w:webHidden/>
        </w:rPr>
        <w:fldChar w:fldCharType="separate"/>
      </w:r>
      <w:r>
        <w:rPr>
          <w:noProof/>
          <w:webHidden/>
        </w:rPr>
        <w:t>27</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"_Toc473121178" </w:instrText>
      </w:r>
      <w:r>
        <w:fldChar w:fldCharType="separate"/>
      </w:r>
      <w:r w:rsidRPr="0000111B">
        <w:rPr>
          <w:rStyle w:val="Hyperlink"/>
          <w:noProof/>
        </w:rPr>
        <w:t>Annex B Organisational structure of the Authority</w:t>
      </w:r>
      <w:r>
        <w:rPr>
          <w:noProof/>
          <w:webHidden/>
        </w:rPr>
        <w:tab/>
      </w:r>
      <w:r>
        <w:rPr>
          <w:noProof/>
          <w:webHidden/>
        </w:rPr>
        <w:fldChar w:fldCharType="begin"/>
      </w:r>
      <w:r>
        <w:rPr>
          <w:noProof/>
          <w:webHidden/>
        </w:rPr>
        <w:instrText xml:space="preserve"> PAGEREF _Toc473121178 \h </w:instrText>
      </w:r>
      <w:r>
        <w:rPr>
          <w:noProof/>
          <w:webHidden/>
        </w:rPr>
        <w:fldChar w:fldCharType="separate"/>
      </w:r>
      <w:r>
        <w:rPr>
          <w:noProof/>
          <w:webHidden/>
        </w:rPr>
        <w:t>32</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"_Toc473121179" </w:instrText>
      </w:r>
      <w:r>
        <w:fldChar w:fldCharType="separate"/>
      </w:r>
      <w:r w:rsidRPr="0000111B">
        <w:rPr>
          <w:rStyle w:val="Hyperlink"/>
          <w:noProof/>
        </w:rPr>
        <w:t>Annex B 1 Internal organisation (as at 31.12.2015)</w:t>
      </w:r>
      <w:r>
        <w:rPr>
          <w:noProof/>
          <w:webHidden/>
        </w:rPr>
        <w:tab/>
      </w:r>
      <w:r>
        <w:rPr>
          <w:noProof/>
          <w:webHidden/>
        </w:rPr>
        <w:fldChar w:fldCharType="begin"/>
      </w:r>
      <w:r>
        <w:rPr>
          <w:noProof/>
          <w:webHidden/>
        </w:rPr>
        <w:instrText xml:space="preserve"> PAGEREF _Toc473121179 \h </w:instrText>
      </w:r>
      <w:r>
        <w:rPr>
          <w:noProof/>
          <w:webHidden/>
        </w:rPr>
        <w:fldChar w:fldCharType="separate"/>
      </w:r>
      <w:r>
        <w:rPr>
          <w:noProof/>
          <w:webHidden/>
        </w:rPr>
        <w:t>32</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"_Toc473121180" </w:instrText>
      </w:r>
      <w:r>
        <w:fldChar w:fldCharType="separate"/>
      </w:r>
      <w:r w:rsidRPr="0000111B">
        <w:rPr>
          <w:rStyle w:val="Hyperlink"/>
          <w:noProof/>
        </w:rPr>
        <w:t>B 1.1 Organisational chart of the Authority to the level of divisions</w:t>
      </w:r>
      <w:r>
        <w:rPr>
          <w:noProof/>
          <w:webHidden/>
        </w:rPr>
        <w:tab/>
      </w:r>
      <w:r>
        <w:rPr>
          <w:noProof/>
          <w:webHidden/>
        </w:rPr>
        <w:fldChar w:fldCharType="begin"/>
      </w:r>
      <w:r>
        <w:rPr>
          <w:noProof/>
          <w:webHidden/>
        </w:rPr>
        <w:instrText xml:space="preserve"> PAGEREF _Toc473121180 \h </w:instrText>
      </w:r>
      <w:r>
        <w:rPr>
          <w:noProof/>
          <w:webHidden/>
        </w:rPr>
        <w:fldChar w:fldCharType="separate"/>
      </w:r>
      <w:r>
        <w:rPr>
          <w:noProof/>
          <w:webHidden/>
        </w:rPr>
        <w:t>32</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"_Toc473121181" </w:instrText>
      </w:r>
      <w:r>
        <w:fldChar w:fldCharType="separate"/>
      </w:r>
      <w:r w:rsidRPr="0000111B">
        <w:rPr>
          <w:rStyle w:val="Hyperlink"/>
          <w:noProof/>
        </w:rPr>
        <w:t>B 1.2 Organisational chart of the Railways and Railway Traffic Division</w:t>
      </w:r>
      <w:r>
        <w:rPr>
          <w:noProof/>
          <w:webHidden/>
        </w:rPr>
        <w:tab/>
      </w:r>
      <w:r>
        <w:rPr>
          <w:noProof/>
          <w:webHidden/>
        </w:rPr>
        <w:fldChar w:fldCharType="begin"/>
      </w:r>
      <w:r>
        <w:rPr>
          <w:noProof/>
          <w:webHidden/>
        </w:rPr>
        <w:instrText xml:space="preserve"> PAGEREF _Toc473121181 \h </w:instrText>
      </w:r>
      <w:r>
        <w:rPr>
          <w:noProof/>
          <w:webHidden/>
        </w:rPr>
        <w:fldChar w:fldCharType="separate"/>
      </w:r>
      <w:r>
        <w:rPr>
          <w:noProof/>
          <w:webHidden/>
        </w:rPr>
        <w:t>33</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"_Toc473121182" </w:instrText>
      </w:r>
      <w:r>
        <w:fldChar w:fldCharType="separate"/>
      </w:r>
      <w:r w:rsidRPr="0000111B">
        <w:rPr>
          <w:rStyle w:val="Hyperlink"/>
          <w:noProof/>
        </w:rPr>
        <w:t>Annex B 2 Relationships with other national bodies</w:t>
      </w:r>
      <w:r>
        <w:rPr>
          <w:noProof/>
          <w:webHidden/>
        </w:rPr>
        <w:tab/>
      </w:r>
      <w:r>
        <w:rPr>
          <w:noProof/>
          <w:webHidden/>
        </w:rPr>
        <w:fldChar w:fldCharType="begin"/>
      </w:r>
      <w:r>
        <w:rPr>
          <w:noProof/>
          <w:webHidden/>
        </w:rPr>
        <w:instrText xml:space="preserve"> PAGEREF _Toc473121182 \h </w:instrText>
      </w:r>
      <w:r>
        <w:rPr>
          <w:noProof/>
          <w:webHidden/>
        </w:rPr>
        <w:fldChar w:fldCharType="separate"/>
      </w:r>
      <w:r>
        <w:rPr>
          <w:noProof/>
          <w:webHidden/>
        </w:rPr>
        <w:t>34</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"_Toc473121183" </w:instrText>
      </w:r>
      <w:r>
        <w:fldChar w:fldCharType="separate"/>
      </w:r>
      <w:r w:rsidRPr="0000111B">
        <w:rPr>
          <w:rStyle w:val="Hyperlink"/>
          <w:noProof/>
        </w:rPr>
        <w:t>Annex C Common Safety Indicators data</w:t>
      </w:r>
      <w:r>
        <w:rPr>
          <w:noProof/>
          <w:webHidden/>
        </w:rPr>
        <w:tab/>
      </w:r>
      <w:r>
        <w:rPr>
          <w:noProof/>
          <w:webHidden/>
        </w:rPr>
        <w:fldChar w:fldCharType="begin"/>
      </w:r>
      <w:r>
        <w:rPr>
          <w:noProof/>
          <w:webHidden/>
        </w:rPr>
        <w:instrText xml:space="preserve"> PAGEREF _Toc473121183 \h </w:instrText>
      </w:r>
      <w:r>
        <w:rPr>
          <w:noProof/>
          <w:webHidden/>
        </w:rPr>
        <w:fldChar w:fldCharType="separate"/>
      </w:r>
      <w:r>
        <w:rPr>
          <w:noProof/>
          <w:webHidden/>
        </w:rPr>
        <w:t>35</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"_Toc473121184" </w:instrText>
      </w:r>
      <w:r>
        <w:fldChar w:fldCharType="separate"/>
      </w:r>
      <w:r w:rsidRPr="0000111B">
        <w:rPr>
          <w:rStyle w:val="Hyperlink"/>
          <w:noProof/>
        </w:rPr>
        <w:t>Annex D Important changes in legislation and regulations</w:t>
      </w:r>
      <w:r>
        <w:rPr>
          <w:noProof/>
          <w:webHidden/>
        </w:rPr>
        <w:tab/>
      </w:r>
      <w:r>
        <w:rPr>
          <w:noProof/>
          <w:webHidden/>
        </w:rPr>
        <w:fldChar w:fldCharType="begin"/>
      </w:r>
      <w:r>
        <w:rPr>
          <w:noProof/>
          <w:webHidden/>
        </w:rPr>
        <w:instrText xml:space="preserve"> PAGEREF _Toc473121184 \h </w:instrText>
      </w:r>
      <w:r>
        <w:rPr>
          <w:noProof/>
          <w:webHidden/>
        </w:rPr>
        <w:fldChar w:fldCharType="separate"/>
      </w:r>
      <w:r>
        <w:rPr>
          <w:noProof/>
          <w:webHidden/>
        </w:rPr>
        <w:t>47</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"_Toc473121185" </w:instrText>
      </w:r>
      <w:r>
        <w:fldChar w:fldCharType="separate"/>
      </w:r>
      <w:r w:rsidRPr="0000111B">
        <w:rPr>
          <w:rStyle w:val="Hyperlink"/>
          <w:noProof/>
        </w:rPr>
        <w:t>Annex E The development of safety certification and safety authorisation – numerical data</w:t>
      </w:r>
      <w:r>
        <w:rPr>
          <w:noProof/>
          <w:webHidden/>
        </w:rPr>
        <w:tab/>
      </w:r>
      <w:r>
        <w:rPr>
          <w:noProof/>
          <w:webHidden/>
        </w:rPr>
        <w:fldChar w:fldCharType="begin"/>
      </w:r>
      <w:r>
        <w:rPr>
          <w:noProof/>
          <w:webHidden/>
        </w:rPr>
        <w:instrText xml:space="preserve"> PAGEREF _Toc473121185 \h </w:instrText>
      </w:r>
      <w:r>
        <w:rPr>
          <w:noProof/>
          <w:webHidden/>
        </w:rPr>
        <w:fldChar w:fldCharType="separate"/>
      </w:r>
      <w:r>
        <w:rPr>
          <w:noProof/>
          <w:webHidden/>
        </w:rPr>
        <w:t>51</w:t>
      </w:r>
      <w:r>
        <w:rPr>
          <w:noProof/>
          <w:webHidden/>
        </w:rPr>
        <w:fldChar w:fldCharType="end"/>
      </w:r>
      <w:r>
        <w:fldChar w:fldCharType="end"/>
      </w:r>
    </w:p>
    <w:p w:rsidR="00831EA4" w:rsidRPr="00C75E8B">
      <w:pPr>
        <w:pStyle w:val="TOC3"/>
        <w:rPr>
          <w:rFonts w:asciiTheme="minorHAnsi" w:eastAsiaTheme="minorEastAsia" w:hAnsiTheme="minorHAnsi" w:cstheme="minorBidi"/>
          <w:noProof/>
          <w:szCs w:val="22"/>
        </w:rPr>
      </w:pPr>
      <w:r w:rsidRPr="00C75E8B">
        <w:rPr>
          <w:rFonts w:asciiTheme="minorHAnsi" w:eastAsiaTheme="minorEastAsia" w:hAnsiTheme="minorHAnsi" w:cstheme="minorBidi"/>
          <w:noProof/>
          <w:szCs w:val="22"/>
        </w:rPr>
        <w:fldChar w:fldCharType="end"/>
      </w:r>
      <w:r w:rsidRPr="00C75E8B" w:rsidR="00E84B92">
        <w:rPr>
          <w:noProof/>
          <w:lang w:val="fr-LU" w:eastAsia="fr-LU" w:bidi="ar-SA"/>
        </w:rPr>
        <w:drawing>
          <wp:inline distT="0" distB="0" distL="0" distR="0">
            <wp:extent cx="5394960" cy="3814445"/>
            <wp:effectExtent l="0" t="0" r="0" b="0"/>
            <wp:docPr id="1380" name="Picture 1380" descr="osob p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773" name="Picture 2" descr="osob posch"/>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0" cy="3814445"/>
                    </a:xfrm>
                    <a:prstGeom prst="rect">
                      <a:avLst/>
                    </a:prstGeom>
                    <a:noFill/>
                    <a:ln>
                      <a:noFill/>
                    </a:ln>
                  </pic:spPr>
                </pic:pic>
              </a:graphicData>
            </a:graphic>
          </wp:inline>
        </w:drawing>
      </w:r>
    </w:p>
    <w:p w:rsidR="00EE7CFF" w:rsidRPr="00C75E8B" w:rsidP="00EE7CFF">
      <w:pPr>
        <w:ind w:right="708"/>
        <w:jc w:val="right"/>
      </w:pPr>
      <w:r w:rsidRPr="00C75E8B">
        <w:rPr>
          <w:sz w:val="20"/>
        </w:rPr>
        <w:t>(photo: Pavel Chomjak, Prešov)</w:t>
      </w:r>
    </w:p>
    <w:p w:rsidR="00A87B80" w:rsidRPr="00C75E8B" w:rsidP="009F125D">
      <w:pPr>
        <w:ind w:left="1417" w:hanging="697"/>
      </w:pPr>
    </w:p>
    <w:p w:rsidR="006046EB" w:rsidRPr="00C75E8B" w:rsidP="009F125D">
      <w:pPr>
        <w:ind w:left="1417" w:hanging="697"/>
        <w:sectPr w:rsidSect="009F125D">
          <w:footerReference w:type="even" r:id="rId8"/>
          <w:footerReference w:type="default" r:id="rId9"/>
          <w:pgSz w:w="11907" w:h="16840" w:code="9"/>
          <w:pgMar w:top="567" w:right="851" w:bottom="1134" w:left="1134" w:header="709" w:footer="454" w:gutter="0"/>
          <w:pgBorders w:offsetFrom="page">
            <w:top w:val="single" w:sz="2" w:space="24" w:color="auto" w:shadow="1"/>
            <w:left w:val="single" w:sz="2" w:space="24" w:color="auto" w:shadow="1"/>
            <w:bottom w:val="single" w:sz="2" w:space="24" w:color="auto" w:shadow="1"/>
            <w:right w:val="single" w:sz="2" w:space="24" w:color="auto" w:shadow="1"/>
          </w:pgBorders>
          <w:pgNumType w:start="1"/>
          <w:cols w:space="708"/>
          <w:docGrid w:linePitch="360"/>
        </w:sectPr>
      </w:pPr>
    </w:p>
    <w:p w:rsidR="0040069C" w:rsidRPr="00C75E8B" w:rsidP="0040069C"/>
    <w:p w:rsidR="009F125D" w:rsidRPr="00C75E8B" w:rsidP="00D73638">
      <w:pPr>
        <w:pStyle w:val="Heading3"/>
      </w:pPr>
      <w:bookmarkStart w:id="1" w:name="_Toc468348921"/>
      <w:bookmarkStart w:id="2" w:name="_Toc468350023"/>
      <w:bookmarkStart w:id="3" w:name="_Toc473121131"/>
      <w:r w:rsidRPr="00C75E8B">
        <w:t>List of abbreviations used</w:t>
      </w:r>
      <w:bookmarkEnd w:id="1"/>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1"/>
        <w:gridCol w:w="6301"/>
      </w:tblGrid>
      <w:tr w:rsidTr="0049142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611" w:type="dxa"/>
          </w:tcPr>
          <w:p w:rsidR="0049142F" w:rsidRPr="00C75E8B" w:rsidP="009F125D">
            <w:pPr>
              <w:rPr>
                <w:sz w:val="22"/>
                <w:szCs w:val="22"/>
              </w:rPr>
            </w:pPr>
            <w:r w:rsidRPr="00C75E8B">
              <w:rPr>
                <w:sz w:val="22"/>
              </w:rPr>
              <w:t>CSM</w:t>
            </w:r>
          </w:p>
        </w:tc>
        <w:tc>
          <w:tcPr>
            <w:tcW w:w="6301" w:type="dxa"/>
          </w:tcPr>
          <w:p w:rsidR="0049142F" w:rsidRPr="00C75E8B" w:rsidP="009F125D">
            <w:pPr>
              <w:rPr>
                <w:sz w:val="22"/>
                <w:szCs w:val="22"/>
              </w:rPr>
            </w:pPr>
            <w:r w:rsidRPr="00C75E8B">
              <w:rPr>
                <w:sz w:val="22"/>
              </w:rPr>
              <w:t xml:space="preserve">common safety method </w:t>
            </w:r>
          </w:p>
        </w:tc>
      </w:tr>
      <w:tr w:rsidTr="0049142F">
        <w:tblPrEx>
          <w:tblW w:w="0" w:type="auto"/>
          <w:tblLook w:val="04A0"/>
        </w:tblPrEx>
        <w:tc>
          <w:tcPr>
            <w:tcW w:w="3611" w:type="dxa"/>
          </w:tcPr>
          <w:p w:rsidR="0049142F" w:rsidRPr="00C75E8B" w:rsidP="009F125D">
            <w:pPr>
              <w:rPr>
                <w:sz w:val="22"/>
                <w:szCs w:val="22"/>
              </w:rPr>
            </w:pPr>
            <w:r w:rsidRPr="00C75E8B">
              <w:rPr>
                <w:sz w:val="22"/>
              </w:rPr>
              <w:t>ERA</w:t>
            </w:r>
          </w:p>
        </w:tc>
        <w:tc>
          <w:tcPr>
            <w:tcW w:w="6301" w:type="dxa"/>
          </w:tcPr>
          <w:p w:rsidR="0049142F" w:rsidRPr="00C75E8B" w:rsidP="009F125D">
            <w:pPr>
              <w:rPr>
                <w:sz w:val="22"/>
                <w:szCs w:val="22"/>
              </w:rPr>
            </w:pPr>
            <w:r w:rsidRPr="00C75E8B">
              <w:rPr>
                <w:sz w:val="22"/>
              </w:rPr>
              <w:t>European Railway Agency</w:t>
            </w:r>
          </w:p>
        </w:tc>
      </w:tr>
      <w:tr w:rsidTr="0049142F">
        <w:tblPrEx>
          <w:tblW w:w="0" w:type="auto"/>
          <w:tblLook w:val="04A0"/>
        </w:tblPrEx>
        <w:tc>
          <w:tcPr>
            <w:tcW w:w="3611" w:type="dxa"/>
          </w:tcPr>
          <w:p w:rsidR="0049142F" w:rsidRPr="00C75E8B" w:rsidP="009F125D">
            <w:pPr>
              <w:rPr>
                <w:sz w:val="22"/>
                <w:szCs w:val="22"/>
              </w:rPr>
            </w:pPr>
            <w:r w:rsidRPr="00C75E8B">
              <w:rPr>
                <w:sz w:val="22"/>
              </w:rPr>
              <w:t>RTU</w:t>
            </w:r>
          </w:p>
        </w:tc>
        <w:tc>
          <w:tcPr>
            <w:tcW w:w="6301" w:type="dxa"/>
          </w:tcPr>
          <w:p w:rsidR="0049142F" w:rsidRPr="00C75E8B" w:rsidP="009F125D">
            <w:pPr>
              <w:rPr>
                <w:sz w:val="22"/>
                <w:szCs w:val="22"/>
              </w:rPr>
            </w:pPr>
            <w:r w:rsidRPr="00C75E8B">
              <w:rPr>
                <w:sz w:val="22"/>
              </w:rPr>
              <w:t>railway traction unit</w:t>
            </w:r>
          </w:p>
        </w:tc>
      </w:tr>
      <w:tr w:rsidTr="0049142F">
        <w:tblPrEx>
          <w:tblW w:w="0" w:type="auto"/>
          <w:tblLook w:val="04A0"/>
        </w:tblPrEx>
        <w:tc>
          <w:tcPr>
            <w:tcW w:w="3611" w:type="dxa"/>
          </w:tcPr>
          <w:p w:rsidR="0049142F" w:rsidRPr="00C75E8B" w:rsidP="009F125D">
            <w:pPr>
              <w:rPr>
                <w:sz w:val="22"/>
                <w:szCs w:val="22"/>
              </w:rPr>
            </w:pPr>
            <w:r w:rsidRPr="00C75E8B">
              <w:rPr>
                <w:sz w:val="22"/>
              </w:rPr>
              <w:t>Ministry</w:t>
            </w:r>
          </w:p>
        </w:tc>
        <w:tc>
          <w:tcPr>
            <w:tcW w:w="6301" w:type="dxa"/>
          </w:tcPr>
          <w:p w:rsidR="0049142F" w:rsidRPr="00C75E8B" w:rsidP="009F125D">
            <w:pPr>
              <w:rPr>
                <w:sz w:val="22"/>
                <w:szCs w:val="22"/>
              </w:rPr>
            </w:pPr>
            <w:r w:rsidRPr="00C75E8B">
              <w:rPr>
                <w:sz w:val="22"/>
              </w:rPr>
              <w:t>Ministry of Transport, Construction and Regional Development of the Slovak Republic</w:t>
            </w:r>
          </w:p>
        </w:tc>
      </w:tr>
      <w:tr w:rsidTr="0049142F">
        <w:tblPrEx>
          <w:tblW w:w="0" w:type="auto"/>
          <w:tblLook w:val="04A0"/>
        </w:tblPrEx>
        <w:tc>
          <w:tcPr>
            <w:tcW w:w="3611" w:type="dxa"/>
          </w:tcPr>
          <w:p w:rsidR="0049142F" w:rsidRPr="00C75E8B" w:rsidP="009F125D">
            <w:pPr>
              <w:rPr>
                <w:sz w:val="22"/>
                <w:szCs w:val="22"/>
              </w:rPr>
            </w:pPr>
            <w:r w:rsidRPr="00C75E8B">
              <w:rPr>
                <w:sz w:val="22"/>
              </w:rPr>
              <w:t>certificate</w:t>
            </w:r>
          </w:p>
        </w:tc>
        <w:tc>
          <w:tcPr>
            <w:tcW w:w="6301" w:type="dxa"/>
          </w:tcPr>
          <w:p w:rsidR="0049142F" w:rsidRPr="00C75E8B" w:rsidP="009F125D">
            <w:pPr>
              <w:rPr>
                <w:sz w:val="22"/>
                <w:szCs w:val="22"/>
              </w:rPr>
            </w:pPr>
            <w:r w:rsidRPr="00C75E8B">
              <w:rPr>
                <w:sz w:val="22"/>
              </w:rPr>
              <w:t>safety certificate of a railway undertaking</w:t>
            </w:r>
          </w:p>
        </w:tc>
      </w:tr>
      <w:tr w:rsidTr="0049142F">
        <w:tblPrEx>
          <w:tblW w:w="0" w:type="auto"/>
          <w:tblLook w:val="04A0"/>
        </w:tblPrEx>
        <w:tc>
          <w:tcPr>
            <w:tcW w:w="3611" w:type="dxa"/>
          </w:tcPr>
          <w:p w:rsidR="0049142F" w:rsidRPr="00C75E8B" w:rsidP="009F125D">
            <w:pPr>
              <w:rPr>
                <w:sz w:val="22"/>
                <w:szCs w:val="22"/>
              </w:rPr>
            </w:pPr>
            <w:r w:rsidRPr="00C75E8B">
              <w:rPr>
                <w:sz w:val="22"/>
              </w:rPr>
              <w:t>authorisation</w:t>
            </w:r>
          </w:p>
        </w:tc>
        <w:tc>
          <w:tcPr>
            <w:tcW w:w="6301" w:type="dxa"/>
          </w:tcPr>
          <w:p w:rsidR="0049142F" w:rsidRPr="00C75E8B" w:rsidP="009F125D">
            <w:pPr>
              <w:rPr>
                <w:sz w:val="22"/>
                <w:szCs w:val="22"/>
              </w:rPr>
            </w:pPr>
            <w:r w:rsidRPr="00C75E8B">
              <w:rPr>
                <w:sz w:val="22"/>
              </w:rPr>
              <w:t>safety authorisation of a railway infrastructure manager</w:t>
            </w:r>
          </w:p>
        </w:tc>
      </w:tr>
      <w:tr w:rsidTr="0049142F">
        <w:tblPrEx>
          <w:tblW w:w="0" w:type="auto"/>
          <w:tblLook w:val="04A0"/>
        </w:tblPrEx>
        <w:tc>
          <w:tcPr>
            <w:tcW w:w="3611" w:type="dxa"/>
          </w:tcPr>
          <w:p w:rsidR="0049142F" w:rsidRPr="00C75E8B" w:rsidP="009F125D">
            <w:pPr>
              <w:rPr>
                <w:sz w:val="22"/>
                <w:szCs w:val="22"/>
              </w:rPr>
            </w:pPr>
            <w:r w:rsidRPr="00C75E8B">
              <w:rPr>
                <w:sz w:val="22"/>
              </w:rPr>
              <w:t>BTS</w:t>
            </w:r>
          </w:p>
        </w:tc>
        <w:tc>
          <w:tcPr>
            <w:tcW w:w="6301" w:type="dxa"/>
          </w:tcPr>
          <w:p w:rsidR="0049142F" w:rsidRPr="00C75E8B" w:rsidP="009F125D">
            <w:pPr>
              <w:rPr>
                <w:sz w:val="22"/>
                <w:szCs w:val="22"/>
              </w:rPr>
            </w:pPr>
            <w:r w:rsidRPr="00C75E8B">
              <w:rPr>
                <w:sz w:val="22"/>
              </w:rPr>
              <w:t>border transit station</w:t>
            </w:r>
          </w:p>
        </w:tc>
      </w:tr>
      <w:tr w:rsidTr="0049142F">
        <w:tblPrEx>
          <w:tblW w:w="0" w:type="auto"/>
          <w:tblLook w:val="04A0"/>
        </w:tblPrEx>
        <w:tc>
          <w:tcPr>
            <w:tcW w:w="3611" w:type="dxa"/>
          </w:tcPr>
          <w:p w:rsidR="0049142F" w:rsidRPr="00C75E8B" w:rsidP="009F125D">
            <w:pPr>
              <w:rPr>
                <w:sz w:val="22"/>
                <w:szCs w:val="22"/>
              </w:rPr>
            </w:pPr>
            <w:r w:rsidRPr="00C75E8B">
              <w:rPr>
                <w:sz w:val="22"/>
              </w:rPr>
              <w:t>SR</w:t>
            </w:r>
          </w:p>
        </w:tc>
        <w:tc>
          <w:tcPr>
            <w:tcW w:w="6301" w:type="dxa"/>
          </w:tcPr>
          <w:p w:rsidR="0049142F" w:rsidRPr="00C75E8B" w:rsidP="009F125D">
            <w:pPr>
              <w:rPr>
                <w:sz w:val="22"/>
                <w:szCs w:val="22"/>
              </w:rPr>
            </w:pPr>
            <w:r w:rsidRPr="00C75E8B">
              <w:rPr>
                <w:sz w:val="22"/>
              </w:rPr>
              <w:t>Slovak Republic</w:t>
            </w:r>
          </w:p>
        </w:tc>
      </w:tr>
      <w:tr w:rsidTr="0049142F">
        <w:tblPrEx>
          <w:tblW w:w="0" w:type="auto"/>
          <w:tblLook w:val="04A0"/>
        </w:tblPrEx>
        <w:tc>
          <w:tcPr>
            <w:tcW w:w="3611" w:type="dxa"/>
          </w:tcPr>
          <w:p w:rsidR="0049142F" w:rsidRPr="00C75E8B" w:rsidP="009F125D">
            <w:pPr>
              <w:rPr>
                <w:sz w:val="22"/>
                <w:szCs w:val="22"/>
              </w:rPr>
            </w:pPr>
            <w:r w:rsidRPr="00C75E8B">
              <w:rPr>
                <w:sz w:val="22"/>
              </w:rPr>
              <w:t>SMS</w:t>
            </w:r>
          </w:p>
        </w:tc>
        <w:tc>
          <w:tcPr>
            <w:tcW w:w="6301" w:type="dxa"/>
          </w:tcPr>
          <w:p w:rsidR="0049142F" w:rsidRPr="00C75E8B" w:rsidP="009F125D">
            <w:pPr>
              <w:rPr>
                <w:sz w:val="22"/>
                <w:szCs w:val="22"/>
              </w:rPr>
            </w:pPr>
            <w:r w:rsidRPr="00C75E8B">
              <w:rPr>
                <w:sz w:val="22"/>
              </w:rPr>
              <w:t>safety management system</w:t>
            </w:r>
          </w:p>
        </w:tc>
      </w:tr>
      <w:tr w:rsidTr="0049142F">
        <w:tblPrEx>
          <w:tblW w:w="0" w:type="auto"/>
          <w:tblLook w:val="04A0"/>
        </w:tblPrEx>
        <w:tc>
          <w:tcPr>
            <w:tcW w:w="3611" w:type="dxa"/>
          </w:tcPr>
          <w:p w:rsidR="0049142F" w:rsidRPr="00C75E8B" w:rsidP="009F125D">
            <w:pPr>
              <w:rPr>
                <w:sz w:val="22"/>
                <w:szCs w:val="22"/>
              </w:rPr>
            </w:pPr>
            <w:r w:rsidRPr="00C75E8B">
              <w:rPr>
                <w:sz w:val="22"/>
              </w:rPr>
              <w:t>SPS</w:t>
            </w:r>
          </w:p>
        </w:tc>
        <w:tc>
          <w:tcPr>
            <w:tcW w:w="6301" w:type="dxa"/>
          </w:tcPr>
          <w:p w:rsidR="0049142F" w:rsidRPr="00C75E8B" w:rsidP="009F125D">
            <w:pPr>
              <w:rPr>
                <w:sz w:val="22"/>
                <w:szCs w:val="22"/>
              </w:rPr>
            </w:pPr>
            <w:r w:rsidRPr="00C75E8B">
              <w:rPr>
                <w:sz w:val="22"/>
              </w:rPr>
              <w:t xml:space="preserve">state professional supervision </w:t>
            </w:r>
          </w:p>
        </w:tc>
      </w:tr>
      <w:tr w:rsidTr="0049142F">
        <w:tblPrEx>
          <w:tblW w:w="0" w:type="auto"/>
          <w:tblLook w:val="04A0"/>
        </w:tblPrEx>
        <w:tc>
          <w:tcPr>
            <w:tcW w:w="3611" w:type="dxa"/>
          </w:tcPr>
          <w:p w:rsidR="0049142F" w:rsidRPr="00C75E8B" w:rsidP="009F125D">
            <w:pPr>
              <w:rPr>
                <w:sz w:val="22"/>
                <w:szCs w:val="22"/>
              </w:rPr>
            </w:pPr>
            <w:r w:rsidRPr="00C75E8B">
              <w:rPr>
                <w:sz w:val="22"/>
              </w:rPr>
              <w:t>SPTS</w:t>
            </w:r>
          </w:p>
        </w:tc>
        <w:tc>
          <w:tcPr>
            <w:tcW w:w="6301" w:type="dxa"/>
          </w:tcPr>
          <w:p w:rsidR="0049142F" w:rsidRPr="00C75E8B" w:rsidP="009F125D">
            <w:pPr>
              <w:rPr>
                <w:sz w:val="22"/>
                <w:szCs w:val="22"/>
              </w:rPr>
            </w:pPr>
            <w:r w:rsidRPr="00C75E8B">
              <w:rPr>
                <w:sz w:val="22"/>
              </w:rPr>
              <w:t>state professional technical supervision</w:t>
            </w:r>
          </w:p>
        </w:tc>
      </w:tr>
      <w:tr w:rsidTr="0049142F">
        <w:tblPrEx>
          <w:tblW w:w="0" w:type="auto"/>
          <w:tblLook w:val="04A0"/>
        </w:tblPrEx>
        <w:tc>
          <w:tcPr>
            <w:tcW w:w="3611" w:type="dxa"/>
          </w:tcPr>
          <w:p w:rsidR="0049142F" w:rsidRPr="00C75E8B" w:rsidP="009F125D">
            <w:pPr>
              <w:rPr>
                <w:sz w:val="22"/>
                <w:szCs w:val="22"/>
              </w:rPr>
            </w:pPr>
            <w:r w:rsidRPr="00C75E8B">
              <w:rPr>
                <w:sz w:val="22"/>
              </w:rPr>
              <w:t>TI</w:t>
            </w:r>
          </w:p>
        </w:tc>
        <w:tc>
          <w:tcPr>
            <w:tcW w:w="6301" w:type="dxa"/>
          </w:tcPr>
          <w:p w:rsidR="0049142F" w:rsidRPr="00C75E8B" w:rsidP="009F125D">
            <w:pPr>
              <w:rPr>
                <w:sz w:val="22"/>
                <w:szCs w:val="22"/>
              </w:rPr>
            </w:pPr>
            <w:r w:rsidRPr="00C75E8B">
              <w:rPr>
                <w:sz w:val="22"/>
              </w:rPr>
              <w:t xml:space="preserve">technical inspection </w:t>
            </w:r>
          </w:p>
        </w:tc>
      </w:tr>
      <w:tr w:rsidTr="0049142F">
        <w:tblPrEx>
          <w:tblW w:w="0" w:type="auto"/>
          <w:tblLook w:val="04A0"/>
        </w:tblPrEx>
        <w:tc>
          <w:tcPr>
            <w:tcW w:w="3611" w:type="dxa"/>
          </w:tcPr>
          <w:p w:rsidR="0049142F" w:rsidRPr="00C75E8B" w:rsidP="009F125D">
            <w:pPr>
              <w:rPr>
                <w:sz w:val="22"/>
                <w:szCs w:val="22"/>
              </w:rPr>
            </w:pPr>
            <w:r w:rsidRPr="00C75E8B">
              <w:rPr>
                <w:sz w:val="22"/>
              </w:rPr>
              <w:t>Authority</w:t>
            </w:r>
          </w:p>
        </w:tc>
        <w:tc>
          <w:tcPr>
            <w:tcW w:w="6301" w:type="dxa"/>
          </w:tcPr>
          <w:p w:rsidR="0049142F" w:rsidRPr="00C75E8B" w:rsidP="009F125D">
            <w:pPr>
              <w:rPr>
                <w:sz w:val="22"/>
                <w:szCs w:val="22"/>
              </w:rPr>
            </w:pPr>
            <w:r w:rsidRPr="00C75E8B">
              <w:rPr>
                <w:sz w:val="22"/>
              </w:rPr>
              <w:t>Transport Authority</w:t>
            </w:r>
          </w:p>
        </w:tc>
      </w:tr>
      <w:tr w:rsidTr="0049142F">
        <w:tblPrEx>
          <w:tblW w:w="0" w:type="auto"/>
          <w:tblLook w:val="04A0"/>
        </w:tblPrEx>
        <w:tc>
          <w:tcPr>
            <w:tcW w:w="3611" w:type="dxa"/>
          </w:tcPr>
          <w:p w:rsidR="0049142F" w:rsidRPr="00C75E8B" w:rsidP="009F125D">
            <w:pPr>
              <w:rPr>
                <w:sz w:val="22"/>
                <w:szCs w:val="22"/>
              </w:rPr>
            </w:pPr>
            <w:r w:rsidRPr="00C75E8B">
              <w:rPr>
                <w:sz w:val="22"/>
              </w:rPr>
              <w:t>OSMT SR</w:t>
            </w:r>
          </w:p>
        </w:tc>
        <w:tc>
          <w:tcPr>
            <w:tcW w:w="6301" w:type="dxa"/>
          </w:tcPr>
          <w:p w:rsidR="0049142F" w:rsidRPr="00C75E8B" w:rsidP="009F125D">
            <w:pPr>
              <w:rPr>
                <w:sz w:val="22"/>
                <w:szCs w:val="22"/>
              </w:rPr>
            </w:pPr>
            <w:r w:rsidRPr="00C75E8B">
              <w:rPr>
                <w:sz w:val="22"/>
              </w:rPr>
              <w:t>Office of Standards, Metrology and Testing of the Slovak Republic</w:t>
            </w:r>
          </w:p>
        </w:tc>
      </w:tr>
      <w:tr w:rsidTr="0049142F">
        <w:tblPrEx>
          <w:tblW w:w="0" w:type="auto"/>
          <w:tblLook w:val="04A0"/>
        </w:tblPrEx>
        <w:tc>
          <w:tcPr>
            <w:tcW w:w="3611" w:type="dxa"/>
          </w:tcPr>
          <w:p w:rsidR="0049142F" w:rsidRPr="00C75E8B" w:rsidP="009F125D">
            <w:pPr>
              <w:rPr>
                <w:sz w:val="22"/>
                <w:szCs w:val="22"/>
              </w:rPr>
            </w:pPr>
            <w:r w:rsidRPr="00C75E8B">
              <w:rPr>
                <w:sz w:val="22"/>
              </w:rPr>
              <w:t>VKM</w:t>
            </w:r>
          </w:p>
        </w:tc>
        <w:tc>
          <w:tcPr>
            <w:tcW w:w="6301" w:type="dxa"/>
          </w:tcPr>
          <w:p w:rsidR="0049142F" w:rsidRPr="00C75E8B" w:rsidP="009F125D">
            <w:pPr>
              <w:rPr>
                <w:sz w:val="22"/>
                <w:szCs w:val="22"/>
              </w:rPr>
            </w:pPr>
            <w:r w:rsidRPr="00C75E8B">
              <w:rPr>
                <w:sz w:val="22"/>
              </w:rPr>
              <w:t>Vehicle Keeper Marking</w:t>
            </w:r>
          </w:p>
        </w:tc>
      </w:tr>
      <w:tr w:rsidTr="0049142F">
        <w:tblPrEx>
          <w:tblW w:w="0" w:type="auto"/>
          <w:tblLook w:val="04A0"/>
        </w:tblPrEx>
        <w:tc>
          <w:tcPr>
            <w:tcW w:w="3611" w:type="dxa"/>
          </w:tcPr>
          <w:p w:rsidR="0049142F" w:rsidRPr="00C75E8B" w:rsidP="009F125D">
            <w:pPr>
              <w:rPr>
                <w:sz w:val="22"/>
                <w:szCs w:val="22"/>
              </w:rPr>
            </w:pPr>
            <w:r w:rsidRPr="00C75E8B">
              <w:rPr>
                <w:sz w:val="22"/>
              </w:rPr>
              <w:t>Railways Act</w:t>
            </w:r>
          </w:p>
        </w:tc>
        <w:tc>
          <w:tcPr>
            <w:tcW w:w="6301" w:type="dxa"/>
          </w:tcPr>
          <w:p w:rsidR="0049142F" w:rsidRPr="00C75E8B" w:rsidP="009F125D">
            <w:pPr>
              <w:rPr>
                <w:sz w:val="22"/>
                <w:szCs w:val="22"/>
              </w:rPr>
            </w:pPr>
            <w:r w:rsidRPr="00C75E8B">
              <w:rPr>
                <w:sz w:val="22"/>
              </w:rPr>
              <w:t>Act No 513/2009 Coll. on railways and amendments to certain acts, as amended</w:t>
            </w:r>
          </w:p>
        </w:tc>
      </w:tr>
      <w:tr w:rsidTr="0049142F">
        <w:tblPrEx>
          <w:tblW w:w="0" w:type="auto"/>
          <w:tblLook w:val="04A0"/>
        </w:tblPrEx>
        <w:tc>
          <w:tcPr>
            <w:tcW w:w="3611" w:type="dxa"/>
          </w:tcPr>
          <w:p w:rsidR="0049142F" w:rsidRPr="00C75E8B" w:rsidP="009F125D">
            <w:pPr>
              <w:rPr>
                <w:sz w:val="22"/>
                <w:szCs w:val="22"/>
              </w:rPr>
            </w:pPr>
            <w:r w:rsidRPr="00C75E8B">
              <w:rPr>
                <w:sz w:val="22"/>
              </w:rPr>
              <w:t>Railway Traffic Act</w:t>
            </w:r>
          </w:p>
        </w:tc>
        <w:tc>
          <w:tcPr>
            <w:tcW w:w="6301" w:type="dxa"/>
          </w:tcPr>
          <w:p w:rsidR="0049142F" w:rsidRPr="00C75E8B" w:rsidP="009F125D">
            <w:pPr>
              <w:rPr>
                <w:sz w:val="22"/>
                <w:szCs w:val="22"/>
              </w:rPr>
            </w:pPr>
            <w:r w:rsidRPr="00C75E8B">
              <w:rPr>
                <w:sz w:val="22"/>
              </w:rPr>
              <w:t>Act No 514/2009 Coll. on railway traffic, as amended</w:t>
            </w:r>
          </w:p>
        </w:tc>
      </w:tr>
      <w:tr w:rsidTr="0049142F">
        <w:tblPrEx>
          <w:tblW w:w="0" w:type="auto"/>
          <w:tblLook w:val="04A0"/>
        </w:tblPrEx>
        <w:tc>
          <w:tcPr>
            <w:tcW w:w="3611" w:type="dxa"/>
          </w:tcPr>
          <w:p w:rsidR="0049142F" w:rsidRPr="00C75E8B" w:rsidP="009F125D">
            <w:pPr>
              <w:rPr>
                <w:sz w:val="22"/>
                <w:szCs w:val="22"/>
              </w:rPr>
            </w:pPr>
            <w:r w:rsidRPr="00C75E8B">
              <w:rPr>
                <w:sz w:val="22"/>
              </w:rPr>
              <w:t>RS</w:t>
            </w:r>
          </w:p>
        </w:tc>
        <w:tc>
          <w:tcPr>
            <w:tcW w:w="6301" w:type="dxa"/>
          </w:tcPr>
          <w:p w:rsidR="0049142F" w:rsidRPr="00C75E8B" w:rsidP="009F125D">
            <w:pPr>
              <w:rPr>
                <w:sz w:val="22"/>
                <w:szCs w:val="22"/>
              </w:rPr>
            </w:pPr>
            <w:r w:rsidRPr="00C75E8B">
              <w:rPr>
                <w:sz w:val="22"/>
              </w:rPr>
              <w:t>rolling stock</w:t>
            </w:r>
          </w:p>
        </w:tc>
      </w:tr>
      <w:tr w:rsidTr="0049142F">
        <w:tblPrEx>
          <w:tblW w:w="0" w:type="auto"/>
          <w:tblLook w:val="04A0"/>
        </w:tblPrEx>
        <w:tc>
          <w:tcPr>
            <w:tcW w:w="3611" w:type="dxa"/>
          </w:tcPr>
          <w:p w:rsidR="0049142F" w:rsidRPr="00C75E8B" w:rsidP="009F125D">
            <w:pPr>
              <w:rPr>
                <w:sz w:val="22"/>
                <w:szCs w:val="22"/>
              </w:rPr>
            </w:pPr>
            <w:r w:rsidRPr="00C75E8B">
              <w:rPr>
                <w:sz w:val="22"/>
              </w:rPr>
              <w:t>ŽSR</w:t>
            </w:r>
          </w:p>
        </w:tc>
        <w:tc>
          <w:tcPr>
            <w:tcW w:w="6301" w:type="dxa"/>
          </w:tcPr>
          <w:p w:rsidR="0049142F" w:rsidRPr="00C75E8B" w:rsidP="009F125D">
            <w:pPr>
              <w:rPr>
                <w:sz w:val="22"/>
                <w:szCs w:val="22"/>
              </w:rPr>
            </w:pPr>
            <w:r w:rsidRPr="00C75E8B">
              <w:rPr>
                <w:sz w:val="22"/>
              </w:rPr>
              <w:t>Železnice Slovenskej republiky – the railway infrastructure manager</w:t>
            </w:r>
          </w:p>
        </w:tc>
      </w:tr>
    </w:tbl>
    <w:p w:rsidR="009F125D" w:rsidRPr="00C75E8B" w:rsidP="009F125D">
      <w:pPr>
        <w:ind w:left="3540" w:hanging="3540"/>
      </w:pPr>
    </w:p>
    <w:p w:rsidR="009F125D" w:rsidRPr="00C75E8B" w:rsidP="009F125D">
      <w:pPr>
        <w:ind w:firstLine="567"/>
        <w:rPr>
          <w:sz w:val="28"/>
          <w:szCs w:val="28"/>
        </w:rPr>
      </w:pPr>
      <w:r w:rsidRPr="00C75E8B">
        <w:rPr>
          <w:noProof/>
          <w:sz w:val="28"/>
          <w:szCs w:val="28"/>
          <w:lang w:val="fr-LU" w:eastAsia="fr-LU" w:bidi="ar-SA"/>
        </w:rPr>
        <w:drawing>
          <wp:inline distT="0" distB="0" distL="0" distR="0">
            <wp:extent cx="5394960" cy="3605530"/>
            <wp:effectExtent l="0" t="0" r="0" b="0"/>
            <wp:docPr id="3" name="Picture 3" descr="P10_nákl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02398" name="Picture 3" descr="P10_nákl_m"/>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0" cy="3605530"/>
                    </a:xfrm>
                    <a:prstGeom prst="rect">
                      <a:avLst/>
                    </a:prstGeom>
                    <a:noFill/>
                    <a:ln>
                      <a:noFill/>
                    </a:ln>
                  </pic:spPr>
                </pic:pic>
              </a:graphicData>
            </a:graphic>
          </wp:inline>
        </w:drawing>
      </w:r>
    </w:p>
    <w:p w:rsidR="009F125D" w:rsidRPr="00C75E8B" w:rsidP="009F125D"/>
    <w:p w:rsidR="0049142F" w:rsidRPr="00C75E8B" w:rsidP="00E42202">
      <w:pPr>
        <w:ind w:right="850"/>
        <w:jc w:val="right"/>
      </w:pPr>
      <w:r w:rsidRPr="00C75E8B">
        <w:rPr>
          <w:sz w:val="20"/>
        </w:rPr>
        <w:t>(photo: Pavel Chomjak, Prešov)</w:t>
      </w:r>
    </w:p>
    <w:p w:rsidR="0049142F" w:rsidRPr="00C75E8B">
      <w:r w:rsidRPr="00C75E8B">
        <w:br w:type="page"/>
      </w:r>
    </w:p>
    <w:p w:rsidR="009F125D" w:rsidRPr="00C75E8B" w:rsidP="0049142F">
      <w:pPr>
        <w:jc w:val="right"/>
        <w:rPr>
          <w:rStyle w:val="Heading1Char"/>
        </w:rPr>
      </w:pPr>
    </w:p>
    <w:p w:rsidR="009F125D" w:rsidRPr="00C75E8B" w:rsidP="00B96360">
      <w:pPr>
        <w:pStyle w:val="Heading1"/>
        <w:numPr>
          <w:ilvl w:val="0"/>
          <w:numId w:val="16"/>
        </w:numPr>
        <w:spacing w:after="120"/>
        <w:ind w:left="567" w:hanging="567"/>
      </w:pPr>
      <w:bookmarkStart w:id="4" w:name="_Toc468350024"/>
      <w:bookmarkStart w:id="5" w:name="_Toc473121132"/>
      <w:r w:rsidRPr="00C75E8B">
        <w:t>Scope of the Annual Report</w:t>
      </w:r>
      <w:bookmarkEnd w:id="4"/>
      <w:bookmarkEnd w:id="5"/>
    </w:p>
    <w:p w:rsidR="009F125D" w:rsidRPr="00C75E8B" w:rsidP="009F125D">
      <w:pPr>
        <w:spacing w:after="120"/>
        <w:ind w:firstLine="567"/>
        <w:jc w:val="both"/>
        <w:rPr>
          <w:sz w:val="22"/>
          <w:szCs w:val="22"/>
        </w:rPr>
      </w:pPr>
      <w:r w:rsidRPr="00C75E8B">
        <w:rPr>
          <w:sz w:val="22"/>
        </w:rPr>
        <w:t>The Annual Report on Railway Safety (‘the Report’) contains railway safety indicators for the railway infrastructure in the Slovak Republic for 2015 and information about the activities of the Transport Authority acting as the railway safety authority. This Report also contains data relating to marshalling yards and regional railway systems. Data on urban railways are not included in this Report.</w:t>
      </w:r>
    </w:p>
    <w:p w:rsidR="009F125D" w:rsidRPr="00C75E8B" w:rsidP="00B96360">
      <w:pPr>
        <w:pStyle w:val="Heading1"/>
        <w:numPr>
          <w:ilvl w:val="0"/>
          <w:numId w:val="16"/>
        </w:numPr>
        <w:spacing w:after="120"/>
        <w:ind w:left="567" w:hanging="567"/>
      </w:pPr>
      <w:bookmarkStart w:id="6" w:name="_Toc468350025"/>
      <w:bookmarkStart w:id="7" w:name="_Toc473121133"/>
      <w:r w:rsidRPr="00C75E8B">
        <w:t>Introductory section</w:t>
      </w:r>
      <w:bookmarkEnd w:id="6"/>
      <w:bookmarkEnd w:id="7"/>
    </w:p>
    <w:p w:rsidR="009F125D" w:rsidRPr="00C75E8B" w:rsidP="00B96360">
      <w:pPr>
        <w:pStyle w:val="Heading2"/>
        <w:numPr>
          <w:ilvl w:val="3"/>
          <w:numId w:val="22"/>
        </w:numPr>
        <w:ind w:left="567" w:hanging="567"/>
      </w:pPr>
      <w:bookmarkStart w:id="8" w:name="_Toc468350026"/>
      <w:bookmarkStart w:id="9" w:name="_Toc473121134"/>
      <w:r w:rsidRPr="00C75E8B">
        <w:t>Introduction to the report</w:t>
      </w:r>
      <w:bookmarkEnd w:id="8"/>
      <w:bookmarkEnd w:id="9"/>
    </w:p>
    <w:p w:rsidR="009F125D" w:rsidRPr="00C75E8B" w:rsidP="009F125D">
      <w:pPr>
        <w:spacing w:after="120"/>
        <w:ind w:firstLine="567"/>
        <w:jc w:val="both"/>
        <w:rPr>
          <w:sz w:val="22"/>
          <w:szCs w:val="22"/>
        </w:rPr>
      </w:pPr>
      <w:r w:rsidRPr="00C75E8B">
        <w:rPr>
          <w:sz w:val="22"/>
        </w:rPr>
        <w:t>The obligation to draw up the Report arises from the provisions of § 91(1) of the Railways Act and Article 18 of Directive 2004/49/EC of the European Parliament and of the Council of 29 April 2004 on safety on the Community’s railways and amending Council Directive 95/18/EC on the licensing of railway undertakings and Directive 2001/14/EC on allocation of railway infrastructure capacity and the levying of charges for the use of railway infrastructure and safety certification (‘Directive 2004/49/EC on railway safety’).</w:t>
      </w:r>
    </w:p>
    <w:p w:rsidR="009F125D" w:rsidRPr="00C75E8B" w:rsidP="009F125D">
      <w:pPr>
        <w:spacing w:after="120"/>
        <w:ind w:firstLine="567"/>
        <w:jc w:val="both"/>
        <w:rPr>
          <w:sz w:val="22"/>
          <w:szCs w:val="22"/>
        </w:rPr>
      </w:pPr>
      <w:r w:rsidRPr="00C75E8B">
        <w:rPr>
          <w:sz w:val="22"/>
        </w:rPr>
        <w:t>The purpose of this Report is to provide information on the level of railway safety and safety of railway transport within the railway infrastructure in the Slovak Republic.</w:t>
      </w:r>
    </w:p>
    <w:p w:rsidR="009F125D" w:rsidRPr="00C75E8B" w:rsidP="009F125D">
      <w:pPr>
        <w:spacing w:after="120"/>
        <w:ind w:firstLine="567"/>
        <w:jc w:val="both"/>
        <w:rPr>
          <w:sz w:val="22"/>
          <w:szCs w:val="22"/>
        </w:rPr>
      </w:pPr>
      <w:r w:rsidRPr="00C75E8B">
        <w:rPr>
          <w:sz w:val="22"/>
        </w:rPr>
        <w:t>The objective is to improve the level of railway safety continuously and inform stakeholders about how the level of safety is being improved.</w:t>
      </w:r>
    </w:p>
    <w:p w:rsidR="009F125D" w:rsidRPr="00C75E8B" w:rsidP="009F125D">
      <w:pPr>
        <w:spacing w:after="120"/>
        <w:ind w:firstLine="567"/>
        <w:jc w:val="both"/>
        <w:rPr>
          <w:sz w:val="22"/>
          <w:szCs w:val="22"/>
        </w:rPr>
      </w:pPr>
      <w:r w:rsidRPr="00C75E8B">
        <w:rPr>
          <w:sz w:val="22"/>
        </w:rPr>
        <w:t>The completed Report has been forwarded to the European Railway Agency and made available on the Authority’s website (</w:t>
      </w:r>
      <w:r w:rsidRPr="00C75E8B">
        <w:rPr>
          <w:sz w:val="22"/>
          <w:u w:val="single"/>
        </w:rPr>
        <w:t>http://nsat.sk/en/transport-authority-about-us/annual-reports</w:t>
      </w:r>
      <w:r w:rsidRPr="00C75E8B">
        <w:rPr>
          <w:sz w:val="22"/>
        </w:rPr>
        <w:t xml:space="preserve">). </w:t>
      </w:r>
    </w:p>
    <w:p w:rsidR="009F125D" w:rsidRPr="00C75E8B" w:rsidP="00B96360">
      <w:pPr>
        <w:pStyle w:val="Heading2"/>
        <w:numPr>
          <w:ilvl w:val="3"/>
          <w:numId w:val="22"/>
        </w:numPr>
        <w:ind w:left="567" w:hanging="567"/>
      </w:pPr>
      <w:bookmarkStart w:id="10" w:name="_Toc468350027"/>
      <w:bookmarkStart w:id="11" w:name="_Toc473121135"/>
      <w:r w:rsidRPr="00C75E8B">
        <w:t>Railway structure information</w:t>
      </w:r>
      <w:bookmarkEnd w:id="10"/>
      <w:bookmarkEnd w:id="11"/>
    </w:p>
    <w:p w:rsidR="009F125D" w:rsidRPr="00C75E8B" w:rsidP="009F125D">
      <w:pPr>
        <w:spacing w:after="120"/>
        <w:ind w:firstLine="567"/>
        <w:jc w:val="both"/>
        <w:rPr>
          <w:sz w:val="22"/>
          <w:szCs w:val="22"/>
        </w:rPr>
      </w:pPr>
      <w:r w:rsidRPr="00C75E8B">
        <w:rPr>
          <w:sz w:val="22"/>
        </w:rPr>
        <w:t xml:space="preserve">The railway infrastructure in Slovakia (except railway sidings) is owned by the State. The railway infrastructure is managed and operated by ŽSR. For the purposes of this Report, the railway infrastructure includes main and secondary railway lines in Slovakia. </w:t>
      </w:r>
    </w:p>
    <w:p w:rsidR="009F125D" w:rsidRPr="00C75E8B" w:rsidP="009F125D">
      <w:pPr>
        <w:jc w:val="both"/>
        <w:rPr>
          <w:sz w:val="22"/>
          <w:szCs w:val="22"/>
          <w:u w:val="single"/>
        </w:rPr>
      </w:pPr>
      <w:r w:rsidRPr="00C75E8B">
        <w:rPr>
          <w:sz w:val="22"/>
          <w:u w:val="single"/>
        </w:rPr>
        <w:t>Construction length of tracks</w:t>
      </w:r>
    </w:p>
    <w:p w:rsidR="009F125D" w:rsidRPr="00C75E8B" w:rsidP="0040069C">
      <w:pPr>
        <w:spacing w:before="120" w:after="240"/>
        <w:jc w:val="both"/>
        <w:rPr>
          <w:sz w:val="22"/>
          <w:szCs w:val="22"/>
        </w:rPr>
      </w:pPr>
      <w:r w:rsidRPr="00C75E8B">
        <w:rPr>
          <w:sz w:val="22"/>
        </w:rPr>
        <w:t xml:space="preserve">The total construction length of tracks is 6 871 km, of which 4 644 km are main tracks and 2 227 km are other station tracks. There are a total of 8 459 switches and 9 358 switch units. </w:t>
      </w:r>
    </w:p>
    <w:p w:rsidR="009F125D" w:rsidRPr="00C75E8B" w:rsidP="009F125D">
      <w:pPr>
        <w:jc w:val="both"/>
        <w:rPr>
          <w:sz w:val="22"/>
          <w:szCs w:val="22"/>
        </w:rPr>
      </w:pPr>
      <w:r w:rsidRPr="00C75E8B">
        <w:rPr>
          <w:sz w:val="22"/>
          <w:u w:val="single"/>
        </w:rPr>
        <w:t>Construction length of lines</w:t>
      </w:r>
    </w:p>
    <w:p w:rsidR="009F125D" w:rsidRPr="00C75E8B" w:rsidP="0040069C">
      <w:pPr>
        <w:spacing w:before="120" w:after="240"/>
        <w:jc w:val="both"/>
        <w:rPr>
          <w:sz w:val="22"/>
          <w:szCs w:val="22"/>
        </w:rPr>
      </w:pPr>
      <w:r w:rsidRPr="00C75E8B">
        <w:rPr>
          <w:sz w:val="22"/>
        </w:rPr>
        <w:t>The construction length of railway lines totals 3 626 km, of which 2 609 km are single-track and 1 017 km are double or multi-track lines. There are 3 481 km of standard-gauge lines, 99 km of broad-gauge lines and 46 km of narrow-gauge lines. Of the total construction length of railway lines, 2 039 km are non-electrified and 1 587 km are electrified.</w:t>
      </w:r>
    </w:p>
    <w:p w:rsidR="009F125D" w:rsidRPr="00C75E8B" w:rsidP="009F125D">
      <w:pPr>
        <w:jc w:val="both"/>
        <w:rPr>
          <w:sz w:val="22"/>
          <w:szCs w:val="22"/>
          <w:u w:val="single"/>
        </w:rPr>
      </w:pPr>
      <w:r w:rsidRPr="00C75E8B">
        <w:rPr>
          <w:sz w:val="22"/>
          <w:u w:val="single"/>
        </w:rPr>
        <w:t>Bridges</w:t>
      </w:r>
    </w:p>
    <w:p w:rsidR="009F125D" w:rsidRPr="00C75E8B" w:rsidP="0040069C">
      <w:pPr>
        <w:tabs>
          <w:tab w:val="left" w:pos="456"/>
        </w:tabs>
        <w:spacing w:before="120" w:after="240"/>
        <w:jc w:val="both"/>
        <w:rPr>
          <w:sz w:val="22"/>
          <w:szCs w:val="22"/>
        </w:rPr>
      </w:pPr>
      <w:r w:rsidRPr="00C75E8B">
        <w:rPr>
          <w:sz w:val="22"/>
        </w:rPr>
        <w:t>As part of the railway infrastructure, 2 297 bridges have been built, 438 being steel bridges and 1 859 solid bridges. The total length of bridges is 51 205 m.</w:t>
      </w:r>
    </w:p>
    <w:p w:rsidR="009F125D" w:rsidRPr="00C75E8B" w:rsidP="009F125D">
      <w:pPr>
        <w:jc w:val="both"/>
        <w:rPr>
          <w:sz w:val="22"/>
          <w:szCs w:val="22"/>
          <w:u w:val="single"/>
        </w:rPr>
      </w:pPr>
      <w:r w:rsidRPr="00C75E8B">
        <w:rPr>
          <w:sz w:val="22"/>
          <w:u w:val="single"/>
        </w:rPr>
        <w:t>Tunnels</w:t>
      </w:r>
    </w:p>
    <w:p w:rsidR="009F125D" w:rsidRPr="00C75E8B" w:rsidP="0040069C">
      <w:pPr>
        <w:spacing w:before="120" w:after="240"/>
        <w:jc w:val="both"/>
        <w:rPr>
          <w:sz w:val="22"/>
          <w:szCs w:val="22"/>
        </w:rPr>
      </w:pPr>
      <w:r w:rsidRPr="00C75E8B">
        <w:rPr>
          <w:sz w:val="22"/>
        </w:rPr>
        <w:t>The railway infrastructure also includes 76 tunnels. Of these, 68 are single-track and 8 are double-track tunnels. The total length of railway infrastructure tunnels is 45 004 m.</w:t>
      </w:r>
    </w:p>
    <w:p w:rsidR="002664FC" w:rsidRPr="00C75E8B">
      <w:pPr>
        <w:rPr>
          <w:sz w:val="16"/>
          <w:szCs w:val="16"/>
        </w:rPr>
      </w:pPr>
      <w:r w:rsidRPr="00C75E8B">
        <w:br w:type="page"/>
      </w:r>
    </w:p>
    <w:p w:rsidR="009F125D" w:rsidRPr="00C75E8B" w:rsidP="009F125D">
      <w:pPr>
        <w:jc w:val="both"/>
        <w:rPr>
          <w:u w:val="single"/>
        </w:rPr>
      </w:pPr>
    </w:p>
    <w:p w:rsidR="009F125D" w:rsidRPr="00C75E8B" w:rsidP="009F125D">
      <w:pPr>
        <w:jc w:val="both"/>
        <w:rPr>
          <w:sz w:val="22"/>
          <w:szCs w:val="22"/>
          <w:u w:val="single"/>
        </w:rPr>
      </w:pPr>
      <w:r w:rsidRPr="00C75E8B">
        <w:rPr>
          <w:sz w:val="22"/>
          <w:u w:val="single"/>
        </w:rPr>
        <w:t>Level crossings</w:t>
      </w:r>
    </w:p>
    <w:p w:rsidR="009F125D" w:rsidRPr="00C75E8B" w:rsidP="00A85B0C">
      <w:pPr>
        <w:spacing w:before="120"/>
        <w:jc w:val="both"/>
        <w:rPr>
          <w:sz w:val="22"/>
          <w:szCs w:val="22"/>
        </w:rPr>
      </w:pPr>
      <w:r w:rsidRPr="00C75E8B">
        <w:rPr>
          <w:sz w:val="22"/>
        </w:rPr>
        <w:t>From the standpoint of railway safety, level crossings are the most critical part of the railway infrastructure. A total of 2 112 level crossings have been built as a part of the railway infrastructure. There are 1 071 secured and 1 041 unsecured level crossings. There are 51 level crossings secured with mechanical barriers and 41 crossings with permanently locked barriers. There are 9 level crossings secured with mechanical interlocking systems (PZM 0) and 970 crossings are secured with light signalling systems. In the context of modernisation large reconstructions of railway lines, level crossings are being replaced with grade-separated crossings.</w:t>
      </w:r>
    </w:p>
    <w:p w:rsidR="0088289D" w:rsidRPr="00C75E8B" w:rsidP="009F125D">
      <w:pPr>
        <w:jc w:val="both"/>
        <w:rPr>
          <w:sz w:val="22"/>
          <w:szCs w:val="22"/>
        </w:rPr>
      </w:pPr>
    </w:p>
    <w:p w:rsidR="0088289D" w:rsidRPr="00C75E8B" w:rsidP="0088289D">
      <w:pPr>
        <w:spacing w:after="120"/>
      </w:pPr>
      <w:r w:rsidRPr="00C75E8B">
        <w:rPr>
          <w:b/>
          <w:sz w:val="20"/>
        </w:rPr>
        <w:t>Structure of level crossings (units)</w:t>
      </w:r>
    </w:p>
    <w:p w:rsidR="009F125D" w:rsidRPr="00C75E8B" w:rsidP="009F125D">
      <w:pPr>
        <w:jc w:val="center"/>
        <w:rPr>
          <w:b/>
          <w:sz w:val="20"/>
          <w:szCs w:val="20"/>
        </w:rPr>
      </w:pPr>
      <w:r w:rsidRPr="00C75E8B">
        <w:rPr>
          <w:b/>
          <w:noProof/>
          <w:sz w:val="20"/>
          <w:szCs w:val="20"/>
          <w:lang w:val="fr-LU" w:eastAsia="fr-LU" w:bidi="ar-SA"/>
        </w:rPr>
        <w:drawing>
          <wp:inline distT="0" distB="0" distL="0" distR="0">
            <wp:extent cx="4977442" cy="2096219"/>
            <wp:effectExtent l="0" t="0" r="0" b="0"/>
            <wp:docPr id="4" name="Graf 1"/>
            <wp:cNvGraphicFramePr/>
            <a:graphic xmlns:a="http://schemas.openxmlformats.org/drawingml/2006/main">
              <a:graphicData uri="http://schemas.openxmlformats.org/drawingml/2006/picture">
                <pic:pic xmlns:pic="http://schemas.openxmlformats.org/drawingml/2006/picture">
                  <pic:nvPicPr>
                    <pic:cNvPr id="1880958013" name="Graf 1"/>
                    <pic:cNvPicPr>
                      <a:picLocks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82238" cy="2098239"/>
                    </a:xfrm>
                    <a:prstGeom prst="rect">
                      <a:avLst/>
                    </a:prstGeom>
                    <a:noFill/>
                    <a:ln>
                      <a:noFill/>
                    </a:ln>
                  </pic:spPr>
                </pic:pic>
              </a:graphicData>
            </a:graphic>
          </wp:inline>
        </w:drawing>
      </w:r>
    </w:p>
    <w:p w:rsidR="009F125D" w:rsidRPr="00C75E8B" w:rsidP="009F125D">
      <w:pPr>
        <w:jc w:val="both"/>
        <w:rPr>
          <w:u w:val="single"/>
        </w:rPr>
      </w:pPr>
    </w:p>
    <w:tbl>
      <w:tblPr>
        <w:tblStyle w:val="TableGrid"/>
        <w:tblW w:w="0" w:type="auto"/>
        <w:tblInd w:w="40" w:type="dxa"/>
        <w:tblLook w:val="04A0"/>
      </w:tblPr>
      <w:tblGrid>
        <w:gridCol w:w="4633"/>
        <w:gridCol w:w="4536"/>
      </w:tblGrid>
      <w:tr w:rsidTr="0088289D">
        <w:tblPrEx>
          <w:tblW w:w="0" w:type="auto"/>
          <w:tblInd w:w="40" w:type="dxa"/>
          <w:tblLook w:val="04A0"/>
        </w:tblPrEx>
        <w:tc>
          <w:tcPr>
            <w:tcW w:w="4633" w:type="dxa"/>
          </w:tcPr>
          <w:p w:rsidR="0088289D" w:rsidRPr="00C75E8B" w:rsidP="00366CA7">
            <w:pPr>
              <w:pStyle w:val="DoNotTranslateExternal1"/>
              <w:rPr>
                <w:rFonts w:eastAsia="Arial"/>
              </w:rPr>
            </w:pPr>
            <w:r w:rsidRPr="00C75E8B">
              <w:t>Železničné priecestia</w:t>
            </w:r>
          </w:p>
        </w:tc>
        <w:tc>
          <w:tcPr>
            <w:tcW w:w="4536" w:type="dxa"/>
          </w:tcPr>
          <w:p w:rsidR="0088289D" w:rsidRPr="00C75E8B" w:rsidP="00366CA7">
            <w:pPr>
              <w:rPr>
                <w:rFonts w:eastAsia="Arial"/>
                <w:sz w:val="18"/>
              </w:rPr>
            </w:pPr>
            <w:r w:rsidRPr="00C75E8B">
              <w:rPr>
                <w:sz w:val="18"/>
              </w:rPr>
              <w:t>Level crossings</w:t>
            </w:r>
          </w:p>
        </w:tc>
      </w:tr>
      <w:tr w:rsidTr="0088289D">
        <w:tblPrEx>
          <w:tblW w:w="0" w:type="auto"/>
          <w:tblInd w:w="40" w:type="dxa"/>
          <w:tblLook w:val="04A0"/>
        </w:tblPrEx>
        <w:tc>
          <w:tcPr>
            <w:tcW w:w="4633" w:type="dxa"/>
          </w:tcPr>
          <w:p w:rsidR="0088289D" w:rsidRPr="00C75E8B" w:rsidP="00366CA7">
            <w:pPr>
              <w:pStyle w:val="DoNotTranslateExternal1"/>
            </w:pPr>
            <w:r w:rsidRPr="00C75E8B">
              <w:t>Nezabezpečené priecestia</w:t>
            </w:r>
          </w:p>
        </w:tc>
        <w:tc>
          <w:tcPr>
            <w:tcW w:w="4536" w:type="dxa"/>
          </w:tcPr>
          <w:p w:rsidR="0088289D" w:rsidRPr="00C75E8B" w:rsidP="00366CA7">
            <w:pPr>
              <w:rPr>
                <w:sz w:val="18"/>
              </w:rPr>
            </w:pPr>
            <w:r w:rsidRPr="00C75E8B">
              <w:rPr>
                <w:sz w:val="18"/>
              </w:rPr>
              <w:t>Unsecured crossings</w:t>
            </w:r>
          </w:p>
        </w:tc>
      </w:tr>
      <w:tr w:rsidTr="0088289D">
        <w:tblPrEx>
          <w:tblW w:w="0" w:type="auto"/>
          <w:tblInd w:w="40" w:type="dxa"/>
          <w:tblLook w:val="04A0"/>
        </w:tblPrEx>
        <w:tc>
          <w:tcPr>
            <w:tcW w:w="4633" w:type="dxa"/>
          </w:tcPr>
          <w:p w:rsidR="0088289D" w:rsidRPr="00C75E8B" w:rsidP="0088289D">
            <w:pPr>
              <w:pStyle w:val="DoNotTranslateExternal1"/>
              <w:rPr>
                <w:szCs w:val="18"/>
              </w:rPr>
            </w:pPr>
            <w:r w:rsidRPr="00C75E8B">
              <w:t>Mechanické závory</w:t>
            </w:r>
          </w:p>
        </w:tc>
        <w:tc>
          <w:tcPr>
            <w:tcW w:w="4536" w:type="dxa"/>
          </w:tcPr>
          <w:p w:rsidR="0088289D" w:rsidRPr="00C75E8B" w:rsidP="00366CA7">
            <w:pPr>
              <w:rPr>
                <w:sz w:val="18"/>
                <w:szCs w:val="18"/>
              </w:rPr>
            </w:pPr>
            <w:r w:rsidRPr="00C75E8B">
              <w:rPr>
                <w:sz w:val="18"/>
              </w:rPr>
              <w:t>Mechanical barriers</w:t>
            </w:r>
          </w:p>
        </w:tc>
      </w:tr>
      <w:tr w:rsidTr="0088289D">
        <w:tblPrEx>
          <w:tblW w:w="0" w:type="auto"/>
          <w:tblInd w:w="40" w:type="dxa"/>
          <w:tblLook w:val="04A0"/>
        </w:tblPrEx>
        <w:tc>
          <w:tcPr>
            <w:tcW w:w="4633" w:type="dxa"/>
          </w:tcPr>
          <w:p w:rsidR="0088289D" w:rsidRPr="00C75E8B" w:rsidP="00366CA7">
            <w:pPr>
              <w:pStyle w:val="DoNotTranslateExternal1"/>
              <w:rPr>
                <w:rFonts w:eastAsia="Arial"/>
              </w:rPr>
            </w:pPr>
            <w:r w:rsidRPr="00C75E8B">
              <w:t>Trvalo uzamknuté</w:t>
            </w:r>
          </w:p>
        </w:tc>
        <w:tc>
          <w:tcPr>
            <w:tcW w:w="4536" w:type="dxa"/>
          </w:tcPr>
          <w:p w:rsidR="0088289D" w:rsidRPr="00C75E8B" w:rsidP="00366CA7">
            <w:pPr>
              <w:rPr>
                <w:rFonts w:eastAsia="Arial"/>
                <w:sz w:val="18"/>
              </w:rPr>
            </w:pPr>
            <w:r w:rsidRPr="00C75E8B">
              <w:rPr>
                <w:sz w:val="18"/>
              </w:rPr>
              <w:t>Permanently locked</w:t>
            </w:r>
          </w:p>
        </w:tc>
      </w:tr>
      <w:tr w:rsidTr="0088289D">
        <w:tblPrEx>
          <w:tblW w:w="0" w:type="auto"/>
          <w:tblInd w:w="40" w:type="dxa"/>
          <w:tblLook w:val="04A0"/>
        </w:tblPrEx>
        <w:tc>
          <w:tcPr>
            <w:tcW w:w="4633" w:type="dxa"/>
          </w:tcPr>
          <w:p w:rsidR="0088289D" w:rsidRPr="00C75E8B" w:rsidP="00366CA7">
            <w:pPr>
              <w:pStyle w:val="DoNotTranslateExternal1"/>
              <w:rPr>
                <w:rFonts w:eastAsia="Arial"/>
              </w:rPr>
            </w:pPr>
            <w:r w:rsidRPr="00C75E8B">
              <w:t>Svetelné priecestné zabezpečovacie zariadenia</w:t>
            </w:r>
          </w:p>
        </w:tc>
        <w:tc>
          <w:tcPr>
            <w:tcW w:w="4536" w:type="dxa"/>
          </w:tcPr>
          <w:p w:rsidR="0088289D" w:rsidRPr="00C75E8B" w:rsidP="00366CA7">
            <w:pPr>
              <w:rPr>
                <w:rFonts w:eastAsia="Arial"/>
                <w:sz w:val="18"/>
              </w:rPr>
            </w:pPr>
            <w:r w:rsidRPr="00C75E8B">
              <w:rPr>
                <w:sz w:val="18"/>
              </w:rPr>
              <w:t>Light signalling system crossings</w:t>
            </w:r>
          </w:p>
        </w:tc>
      </w:tr>
      <w:tr w:rsidTr="0088289D">
        <w:tblPrEx>
          <w:tblW w:w="0" w:type="auto"/>
          <w:tblInd w:w="40" w:type="dxa"/>
          <w:tblLook w:val="04A0"/>
        </w:tblPrEx>
        <w:tc>
          <w:tcPr>
            <w:tcW w:w="4633" w:type="dxa"/>
          </w:tcPr>
          <w:p w:rsidR="0088289D" w:rsidRPr="00C75E8B" w:rsidP="00366CA7">
            <w:pPr>
              <w:pStyle w:val="DoNotTranslateExternal1"/>
              <w:rPr>
                <w:rFonts w:eastAsia="Arial"/>
              </w:rPr>
            </w:pPr>
            <w:r w:rsidRPr="00C75E8B">
              <w:t>Priecestné zariadenie mechanické</w:t>
            </w:r>
          </w:p>
        </w:tc>
        <w:tc>
          <w:tcPr>
            <w:tcW w:w="4536" w:type="dxa"/>
          </w:tcPr>
          <w:p w:rsidR="0088289D" w:rsidRPr="00C75E8B" w:rsidP="00366CA7">
            <w:pPr>
              <w:rPr>
                <w:rFonts w:eastAsia="Arial"/>
                <w:sz w:val="18"/>
              </w:rPr>
            </w:pPr>
            <w:r w:rsidRPr="00C75E8B">
              <w:rPr>
                <w:sz w:val="18"/>
              </w:rPr>
              <w:t>Mechanical level crossing interlocking system</w:t>
            </w:r>
          </w:p>
        </w:tc>
      </w:tr>
    </w:tbl>
    <w:p w:rsidR="0088289D" w:rsidRPr="00C75E8B" w:rsidP="009F125D">
      <w:pPr>
        <w:jc w:val="both"/>
        <w:rPr>
          <w:sz w:val="22"/>
          <w:szCs w:val="22"/>
          <w:u w:val="single"/>
        </w:rPr>
      </w:pPr>
    </w:p>
    <w:p w:rsidR="009F125D" w:rsidRPr="00C75E8B" w:rsidP="009F125D">
      <w:pPr>
        <w:jc w:val="both"/>
        <w:rPr>
          <w:sz w:val="22"/>
          <w:szCs w:val="22"/>
          <w:u w:val="single"/>
        </w:rPr>
      </w:pPr>
      <w:r w:rsidRPr="00C75E8B">
        <w:rPr>
          <w:sz w:val="22"/>
          <w:u w:val="single"/>
        </w:rPr>
        <w:t>Track interlocking systems</w:t>
      </w:r>
    </w:p>
    <w:p w:rsidR="009F125D" w:rsidRPr="00C75E8B" w:rsidP="00A85B0C">
      <w:pPr>
        <w:spacing w:before="120" w:after="240"/>
        <w:jc w:val="both"/>
        <w:rPr>
          <w:sz w:val="22"/>
          <w:szCs w:val="22"/>
        </w:rPr>
      </w:pPr>
      <w:r w:rsidRPr="00C75E8B">
        <w:rPr>
          <w:sz w:val="22"/>
        </w:rPr>
        <w:t>Railway tracks protected with an automatic block signalling system have a total length of 541 km, of which 136 km are equipped with single direction ABS systems and 405 km use a bi-directional ABS system. Automatic block systems are used as track interlocking systems on 520 km of tracks. Semi-automatic blocks secure tracks with a total length of 585 km, of which 515 km are secured with a relay system and 70 km are secured with an electromechanical system. The total length of tracks using a telephone communication system for signalling is 1 580 km. Remote dispatcher-operated interlocking systems secure 377 km of tracks. In total, 762 km of tracks are equipped with a system enabling the transmission of information to trains.</w:t>
      </w:r>
    </w:p>
    <w:p w:rsidR="0088289D" w:rsidRPr="00C75E8B" w:rsidP="00FE3913">
      <w:pPr>
        <w:spacing w:after="120"/>
        <w:rPr>
          <w:b/>
          <w:sz w:val="20"/>
          <w:szCs w:val="20"/>
        </w:rPr>
      </w:pPr>
      <w:r w:rsidRPr="00C75E8B">
        <w:rPr>
          <w:b/>
          <w:sz w:val="20"/>
        </w:rPr>
        <w:t>Structure of track interlocking systems in km</w:t>
      </w:r>
    </w:p>
    <w:p w:rsidR="0088289D" w:rsidRPr="00C75E8B" w:rsidP="00FE3913">
      <w:pPr>
        <w:jc w:val="center"/>
        <w:rPr>
          <w:b/>
          <w:sz w:val="20"/>
          <w:szCs w:val="20"/>
        </w:rPr>
      </w:pPr>
      <w:r w:rsidRPr="00C75E8B">
        <w:rPr>
          <w:b/>
          <w:noProof/>
          <w:sz w:val="20"/>
          <w:szCs w:val="20"/>
          <w:lang w:val="fr-LU" w:eastAsia="fr-LU" w:bidi="ar-SA"/>
        </w:rPr>
        <w:drawing>
          <wp:inline distT="0" distB="0" distL="0" distR="0">
            <wp:extent cx="4908431" cy="2269918"/>
            <wp:effectExtent l="0" t="0" r="6985" b="0"/>
            <wp:docPr id="5" name="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08666" name="Graf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12170" cy="2271647"/>
                    </a:xfrm>
                    <a:prstGeom prst="rect">
                      <a:avLst/>
                    </a:prstGeom>
                    <a:noFill/>
                    <a:ln>
                      <a:noFill/>
                    </a:ln>
                  </pic:spPr>
                </pic:pic>
              </a:graphicData>
            </a:graphic>
          </wp:inline>
        </w:drawing>
      </w:r>
    </w:p>
    <w:p w:rsidR="0088289D" w:rsidRPr="00C75E8B">
      <w:pPr>
        <w:rPr>
          <w:b/>
          <w:sz w:val="20"/>
          <w:szCs w:val="20"/>
        </w:rPr>
      </w:pPr>
      <w:r w:rsidRPr="00C75E8B">
        <w:br w:type="page"/>
      </w:r>
    </w:p>
    <w:p w:rsidR="009F125D" w:rsidRPr="00C75E8B" w:rsidP="009F125D">
      <w:pPr>
        <w:jc w:val="both"/>
        <w:rPr>
          <w:b/>
          <w:sz w:val="20"/>
          <w:szCs w:val="20"/>
        </w:rPr>
      </w:pPr>
    </w:p>
    <w:p w:rsidR="0088289D" w:rsidRPr="00C75E8B" w:rsidP="009F125D">
      <w:pPr>
        <w:jc w:val="both"/>
        <w:rPr>
          <w:b/>
          <w:sz w:val="20"/>
          <w:szCs w:val="20"/>
        </w:rPr>
      </w:pPr>
    </w:p>
    <w:tbl>
      <w:tblPr>
        <w:tblStyle w:val="TableGrid"/>
        <w:tblW w:w="0" w:type="auto"/>
        <w:tblLook w:val="04A0"/>
      </w:tblPr>
      <w:tblGrid>
        <w:gridCol w:w="4956"/>
        <w:gridCol w:w="4956"/>
      </w:tblGrid>
      <w:tr w:rsidTr="00FE3913">
        <w:tblPrEx>
          <w:tblW w:w="0" w:type="auto"/>
          <w:tblLook w:val="04A0"/>
        </w:tblPrEx>
        <w:tc>
          <w:tcPr>
            <w:tcW w:w="4956" w:type="dxa"/>
          </w:tcPr>
          <w:p w:rsidR="0088289D" w:rsidRPr="00C75E8B" w:rsidP="00366CA7">
            <w:pPr>
              <w:pStyle w:val="DoNotTranslateExternal1"/>
            </w:pPr>
            <w:r w:rsidRPr="00C75E8B">
              <w:t>Traťové zabezpečovacie zariadenia</w:t>
            </w:r>
          </w:p>
        </w:tc>
        <w:tc>
          <w:tcPr>
            <w:tcW w:w="4956" w:type="dxa"/>
          </w:tcPr>
          <w:p w:rsidR="0088289D" w:rsidRPr="00C75E8B" w:rsidP="00366CA7">
            <w:pPr>
              <w:rPr>
                <w:sz w:val="18"/>
              </w:rPr>
            </w:pPr>
            <w:r w:rsidRPr="00C75E8B">
              <w:rPr>
                <w:sz w:val="18"/>
              </w:rPr>
              <w:t>Track interlocking systems</w:t>
            </w:r>
          </w:p>
        </w:tc>
      </w:tr>
      <w:tr w:rsidTr="00FE3913">
        <w:tblPrEx>
          <w:tblW w:w="0" w:type="auto"/>
          <w:tblLook w:val="04A0"/>
        </w:tblPrEx>
        <w:tc>
          <w:tcPr>
            <w:tcW w:w="4956" w:type="dxa"/>
          </w:tcPr>
          <w:p w:rsidR="0088289D" w:rsidRPr="00C75E8B" w:rsidP="00366CA7">
            <w:pPr>
              <w:pStyle w:val="DoNotTranslateExternal1"/>
            </w:pPr>
            <w:r w:rsidRPr="00C75E8B">
              <w:t>Jednosmerný automatický blok</w:t>
            </w:r>
          </w:p>
        </w:tc>
        <w:tc>
          <w:tcPr>
            <w:tcW w:w="4956" w:type="dxa"/>
          </w:tcPr>
          <w:p w:rsidR="0088289D" w:rsidRPr="00C75E8B" w:rsidP="00366CA7">
            <w:pPr>
              <w:rPr>
                <w:sz w:val="18"/>
              </w:rPr>
            </w:pPr>
            <w:r w:rsidRPr="00C75E8B">
              <w:rPr>
                <w:sz w:val="18"/>
              </w:rPr>
              <w:t>Single direction ABS</w:t>
            </w:r>
          </w:p>
        </w:tc>
      </w:tr>
      <w:tr w:rsidTr="00FE3913">
        <w:tblPrEx>
          <w:tblW w:w="0" w:type="auto"/>
          <w:tblLook w:val="04A0"/>
        </w:tblPrEx>
        <w:tc>
          <w:tcPr>
            <w:tcW w:w="4956" w:type="dxa"/>
          </w:tcPr>
          <w:p w:rsidR="0088289D" w:rsidRPr="00C75E8B" w:rsidP="00366CA7">
            <w:pPr>
              <w:pStyle w:val="DoNotTranslateExternal1"/>
            </w:pPr>
            <w:r w:rsidRPr="00C75E8B">
              <w:t>Automatické hradlo</w:t>
            </w:r>
          </w:p>
        </w:tc>
        <w:tc>
          <w:tcPr>
            <w:tcW w:w="4956" w:type="dxa"/>
          </w:tcPr>
          <w:p w:rsidR="0088289D" w:rsidRPr="00C75E8B" w:rsidP="00366CA7">
            <w:pPr>
              <w:rPr>
                <w:sz w:val="18"/>
              </w:rPr>
            </w:pPr>
            <w:r w:rsidRPr="00C75E8B">
              <w:rPr>
                <w:sz w:val="18"/>
              </w:rPr>
              <w:t>Automatic block</w:t>
            </w:r>
          </w:p>
        </w:tc>
      </w:tr>
      <w:tr w:rsidTr="00FE3913">
        <w:tblPrEx>
          <w:tblW w:w="0" w:type="auto"/>
          <w:tblLook w:val="04A0"/>
        </w:tblPrEx>
        <w:tc>
          <w:tcPr>
            <w:tcW w:w="4956" w:type="dxa"/>
          </w:tcPr>
          <w:p w:rsidR="0088289D" w:rsidRPr="00C75E8B" w:rsidP="00366CA7">
            <w:pPr>
              <w:pStyle w:val="DoNotTranslateExternal1"/>
              <w:rPr>
                <w:rFonts w:eastAsia="Arial"/>
              </w:rPr>
            </w:pPr>
            <w:r w:rsidRPr="00C75E8B">
              <w:t>Reléový poloautomatický blok</w:t>
            </w:r>
          </w:p>
        </w:tc>
        <w:tc>
          <w:tcPr>
            <w:tcW w:w="4956" w:type="dxa"/>
          </w:tcPr>
          <w:p w:rsidR="0088289D" w:rsidRPr="00C75E8B" w:rsidP="00366CA7">
            <w:pPr>
              <w:rPr>
                <w:rFonts w:eastAsia="Arial"/>
                <w:sz w:val="18"/>
              </w:rPr>
            </w:pPr>
            <w:r w:rsidRPr="00C75E8B">
              <w:rPr>
                <w:sz w:val="18"/>
              </w:rPr>
              <w:t>Relay semi-automatic block</w:t>
            </w:r>
          </w:p>
        </w:tc>
      </w:tr>
      <w:tr w:rsidTr="00FE3913">
        <w:tblPrEx>
          <w:tblW w:w="0" w:type="auto"/>
          <w:tblLook w:val="04A0"/>
        </w:tblPrEx>
        <w:tc>
          <w:tcPr>
            <w:tcW w:w="4956" w:type="dxa"/>
          </w:tcPr>
          <w:p w:rsidR="0088289D" w:rsidRPr="00C75E8B" w:rsidP="00366CA7">
            <w:pPr>
              <w:pStyle w:val="DoNotTranslateExternal1"/>
              <w:rPr>
                <w:rFonts w:eastAsia="Arial"/>
              </w:rPr>
            </w:pPr>
            <w:r w:rsidRPr="00C75E8B">
              <w:t>Hradlový poloautomatický blok</w:t>
            </w:r>
          </w:p>
        </w:tc>
        <w:tc>
          <w:tcPr>
            <w:tcW w:w="4956" w:type="dxa"/>
          </w:tcPr>
          <w:p w:rsidR="0088289D" w:rsidRPr="00C75E8B" w:rsidP="00366CA7">
            <w:pPr>
              <w:rPr>
                <w:rFonts w:eastAsia="Arial"/>
                <w:sz w:val="18"/>
              </w:rPr>
            </w:pPr>
            <w:r w:rsidRPr="00C75E8B">
              <w:rPr>
                <w:sz w:val="18"/>
              </w:rPr>
              <w:t>Electromechanical semi-automatic block</w:t>
            </w:r>
          </w:p>
        </w:tc>
      </w:tr>
      <w:tr w:rsidTr="00FE3913">
        <w:tblPrEx>
          <w:tblW w:w="0" w:type="auto"/>
          <w:tblLook w:val="04A0"/>
        </w:tblPrEx>
        <w:tc>
          <w:tcPr>
            <w:tcW w:w="4956" w:type="dxa"/>
          </w:tcPr>
          <w:p w:rsidR="0088289D" w:rsidRPr="00C75E8B" w:rsidP="00366CA7">
            <w:pPr>
              <w:pStyle w:val="DoNotTranslateExternal1"/>
            </w:pPr>
            <w:r w:rsidRPr="00C75E8B">
              <w:t>Telefonické dorozumievanie</w:t>
            </w:r>
          </w:p>
        </w:tc>
        <w:tc>
          <w:tcPr>
            <w:tcW w:w="4956" w:type="dxa"/>
          </w:tcPr>
          <w:p w:rsidR="0088289D" w:rsidRPr="00C75E8B" w:rsidP="00366CA7">
            <w:pPr>
              <w:rPr>
                <w:sz w:val="18"/>
              </w:rPr>
            </w:pPr>
            <w:r w:rsidRPr="00C75E8B">
              <w:rPr>
                <w:sz w:val="18"/>
              </w:rPr>
              <w:t>Telephone communication system</w:t>
            </w:r>
          </w:p>
        </w:tc>
      </w:tr>
    </w:tbl>
    <w:p w:rsidR="0088289D" w:rsidRPr="00C75E8B" w:rsidP="009F125D">
      <w:pPr>
        <w:jc w:val="both"/>
        <w:rPr>
          <w:b/>
          <w:sz w:val="22"/>
          <w:szCs w:val="22"/>
        </w:rPr>
      </w:pPr>
    </w:p>
    <w:p w:rsidR="009F125D" w:rsidRPr="00C75E8B" w:rsidP="009F125D">
      <w:pPr>
        <w:jc w:val="both"/>
        <w:rPr>
          <w:sz w:val="22"/>
          <w:szCs w:val="22"/>
        </w:rPr>
      </w:pPr>
      <w:r w:rsidRPr="00C75E8B">
        <w:rPr>
          <w:sz w:val="22"/>
          <w:u w:val="single"/>
        </w:rPr>
        <w:t>Station interlocking systems</w:t>
      </w:r>
      <w:r w:rsidRPr="00C75E8B">
        <w:rPr>
          <w:sz w:val="22"/>
        </w:rPr>
        <w:t xml:space="preserve"> </w:t>
      </w:r>
    </w:p>
    <w:p w:rsidR="009F125D" w:rsidRPr="00C75E8B" w:rsidP="00FE3913">
      <w:pPr>
        <w:jc w:val="both"/>
        <w:rPr>
          <w:sz w:val="22"/>
          <w:szCs w:val="22"/>
        </w:rPr>
      </w:pPr>
      <w:r w:rsidRPr="00C75E8B">
        <w:rPr>
          <w:sz w:val="22"/>
        </w:rPr>
        <w:t>A total of 149 railway stations in Slovakia are equipped with the simplest system – a mechanical station interlocking system. Electromechanical station signalling systems are employed at 61 railway stations. There are a total of 167 operating control points with a relay interlocking system, 40 operating control points use an electronic interlocking system, and 57 operating control points have other interlocking systems. Remote dispatcher-operated interlocking systems secure tracks with a length of 377 km.</w:t>
      </w:r>
    </w:p>
    <w:p w:rsidR="009F125D" w:rsidRPr="00C75E8B" w:rsidP="009F125D">
      <w:pPr>
        <w:jc w:val="both"/>
        <w:rPr>
          <w:b/>
          <w:sz w:val="22"/>
          <w:szCs w:val="22"/>
        </w:rPr>
      </w:pPr>
    </w:p>
    <w:p w:rsidR="00FE3913" w:rsidRPr="00C75E8B" w:rsidP="00FE3913">
      <w:pPr>
        <w:spacing w:after="120"/>
        <w:rPr>
          <w:b/>
          <w:sz w:val="20"/>
          <w:szCs w:val="20"/>
        </w:rPr>
      </w:pPr>
      <w:r w:rsidRPr="00C75E8B">
        <w:rPr>
          <w:b/>
          <w:sz w:val="20"/>
        </w:rPr>
        <w:t>Structure of station interlocking systems (units)</w:t>
      </w:r>
    </w:p>
    <w:p w:rsidR="009F125D" w:rsidRPr="00C75E8B" w:rsidP="009F125D">
      <w:pPr>
        <w:jc w:val="center"/>
        <w:rPr>
          <w:b/>
          <w:sz w:val="20"/>
          <w:szCs w:val="20"/>
        </w:rPr>
      </w:pPr>
      <w:r w:rsidRPr="00C75E8B">
        <w:rPr>
          <w:b/>
          <w:noProof/>
          <w:sz w:val="20"/>
          <w:szCs w:val="20"/>
          <w:lang w:val="fr-LU" w:eastAsia="fr-LU" w:bidi="ar-SA"/>
        </w:rPr>
        <w:drawing>
          <wp:inline distT="0" distB="0" distL="0" distR="0">
            <wp:extent cx="4701396" cy="2163107"/>
            <wp:effectExtent l="0" t="0" r="4445" b="8890"/>
            <wp:docPr id="6" name="Gr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8624" name="Graf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5500" cy="2164995"/>
                    </a:xfrm>
                    <a:prstGeom prst="rect">
                      <a:avLst/>
                    </a:prstGeom>
                    <a:noFill/>
                    <a:ln>
                      <a:noFill/>
                    </a:ln>
                  </pic:spPr>
                </pic:pic>
              </a:graphicData>
            </a:graphic>
          </wp:inline>
        </w:drawing>
      </w:r>
    </w:p>
    <w:p w:rsidR="009F125D" w:rsidRPr="00C75E8B" w:rsidP="009F125D">
      <w:pPr>
        <w:jc w:val="both"/>
        <w:rPr>
          <w:u w:val="single"/>
        </w:rPr>
      </w:pPr>
    </w:p>
    <w:p w:rsidR="009F125D" w:rsidRPr="00C75E8B" w:rsidP="009F125D">
      <w:pPr>
        <w:jc w:val="both"/>
        <w:rPr>
          <w:sz w:val="22"/>
          <w:szCs w:val="22"/>
          <w:u w:val="single"/>
        </w:rPr>
      </w:pPr>
      <w:r w:rsidRPr="00C75E8B">
        <w:rPr>
          <w:sz w:val="22"/>
          <w:u w:val="single"/>
        </w:rPr>
        <w:t>Marshalling yard interlocking systems</w:t>
      </w:r>
    </w:p>
    <w:p w:rsidR="009F125D" w:rsidRPr="00C75E8B" w:rsidP="00FE3913">
      <w:pPr>
        <w:spacing w:before="120"/>
        <w:jc w:val="both"/>
        <w:rPr>
          <w:sz w:val="22"/>
          <w:szCs w:val="22"/>
        </w:rPr>
      </w:pPr>
      <w:r w:rsidRPr="00C75E8B">
        <w:rPr>
          <w:sz w:val="22"/>
        </w:rPr>
        <w:t>There are two automatic and six mechanical marshalling yards within the ŽSR network. The marshalling yard interlocking systems use retarders and compressor stations for their operation. There are 210 retarders and 15 compressor stations in total.</w:t>
      </w:r>
    </w:p>
    <w:p w:rsidR="009F125D" w:rsidRPr="00C75E8B" w:rsidP="009F125D">
      <w:pPr>
        <w:spacing w:before="240"/>
        <w:jc w:val="both"/>
        <w:rPr>
          <w:sz w:val="22"/>
          <w:szCs w:val="22"/>
          <w:u w:val="single"/>
        </w:rPr>
      </w:pPr>
      <w:r w:rsidRPr="00C75E8B">
        <w:rPr>
          <w:sz w:val="22"/>
          <w:u w:val="single"/>
        </w:rPr>
        <w:t>Electrified tracks</w:t>
      </w:r>
    </w:p>
    <w:p w:rsidR="009F125D" w:rsidRPr="00C75E8B" w:rsidP="009F125D">
      <w:pPr>
        <w:spacing w:before="120"/>
        <w:jc w:val="both"/>
        <w:rPr>
          <w:sz w:val="22"/>
          <w:szCs w:val="22"/>
        </w:rPr>
      </w:pPr>
      <w:r w:rsidRPr="00C75E8B">
        <w:rPr>
          <w:sz w:val="22"/>
        </w:rPr>
        <w:t>Of the total length of railway lines, 1,587.0 km are electrified using the following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Tr="00FE391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FE3913" w:rsidRPr="00C75E8B" w:rsidP="00B96360">
            <w:pPr>
              <w:pStyle w:val="ListParagraph"/>
              <w:numPr>
                <w:ilvl w:val="0"/>
                <w:numId w:val="17"/>
              </w:numPr>
              <w:jc w:val="both"/>
              <w:rPr>
                <w:sz w:val="22"/>
                <w:szCs w:val="22"/>
              </w:rPr>
            </w:pPr>
            <w:r w:rsidRPr="00C75E8B">
              <w:rPr>
                <w:sz w:val="22"/>
              </w:rPr>
              <w:t xml:space="preserve">AC 25,000 V/50 Hz </w:t>
            </w:r>
          </w:p>
        </w:tc>
        <w:tc>
          <w:tcPr>
            <w:tcW w:w="4956" w:type="dxa"/>
          </w:tcPr>
          <w:p w:rsidR="00FE3913" w:rsidRPr="00C75E8B" w:rsidP="00366CA7">
            <w:pPr>
              <w:jc w:val="both"/>
              <w:rPr>
                <w:sz w:val="22"/>
                <w:szCs w:val="22"/>
              </w:rPr>
            </w:pPr>
            <w:r w:rsidRPr="00C75E8B">
              <w:rPr>
                <w:sz w:val="22"/>
              </w:rPr>
              <w:t xml:space="preserve">762.0 km, </w:t>
            </w:r>
          </w:p>
        </w:tc>
      </w:tr>
      <w:tr w:rsidTr="00FE3913">
        <w:tblPrEx>
          <w:tblW w:w="0" w:type="auto"/>
          <w:tblLook w:val="04A0"/>
        </w:tblPrEx>
        <w:tc>
          <w:tcPr>
            <w:tcW w:w="4956" w:type="dxa"/>
          </w:tcPr>
          <w:p w:rsidR="00FE3913" w:rsidRPr="00C75E8B" w:rsidP="00B96360">
            <w:pPr>
              <w:pStyle w:val="ListParagraph"/>
              <w:numPr>
                <w:ilvl w:val="0"/>
                <w:numId w:val="17"/>
              </w:numPr>
              <w:jc w:val="both"/>
              <w:rPr>
                <w:sz w:val="22"/>
                <w:szCs w:val="22"/>
              </w:rPr>
            </w:pPr>
            <w:r w:rsidRPr="00C75E8B">
              <w:rPr>
                <w:sz w:val="22"/>
              </w:rPr>
              <w:t>DC 3,000 V (1,500 V, 600 V)</w:t>
            </w:r>
          </w:p>
        </w:tc>
        <w:tc>
          <w:tcPr>
            <w:tcW w:w="4956" w:type="dxa"/>
          </w:tcPr>
          <w:p w:rsidR="00FE3913" w:rsidRPr="00C75E8B" w:rsidP="00366CA7">
            <w:pPr>
              <w:jc w:val="both"/>
              <w:rPr>
                <w:sz w:val="22"/>
                <w:szCs w:val="22"/>
              </w:rPr>
            </w:pPr>
            <w:r w:rsidRPr="00C75E8B">
              <w:rPr>
                <w:sz w:val="22"/>
              </w:rPr>
              <w:t xml:space="preserve">825.0 km. </w:t>
            </w:r>
          </w:p>
        </w:tc>
      </w:tr>
    </w:tbl>
    <w:p w:rsidR="009F125D" w:rsidRPr="00C75E8B" w:rsidP="009F125D">
      <w:pPr>
        <w:jc w:val="both"/>
        <w:rPr>
          <w:sz w:val="22"/>
          <w:szCs w:val="22"/>
        </w:rPr>
      </w:pPr>
      <w:r w:rsidRPr="00C75E8B">
        <w:rPr>
          <w:sz w:val="22"/>
        </w:rPr>
        <w:t>The extended length of overhead lines is 4 842 km, of which single-phase AC overhead lines total 2 193 km and DC overhead lines total 2 649 km.</w:t>
      </w:r>
    </w:p>
    <w:p w:rsidR="009F125D" w:rsidRPr="00C75E8B" w:rsidP="009F125D">
      <w:pPr>
        <w:spacing w:before="240"/>
        <w:jc w:val="both"/>
        <w:rPr>
          <w:sz w:val="22"/>
          <w:szCs w:val="22"/>
          <w:u w:val="single"/>
        </w:rPr>
      </w:pPr>
      <w:r w:rsidRPr="00C75E8B">
        <w:rPr>
          <w:sz w:val="22"/>
          <w:u w:val="single"/>
        </w:rPr>
        <w:t>Substations and switching stations</w:t>
      </w:r>
    </w:p>
    <w:p w:rsidR="009F125D" w:rsidRPr="00C75E8B" w:rsidP="009F125D">
      <w:pPr>
        <w:spacing w:before="120"/>
        <w:jc w:val="both"/>
        <w:rPr>
          <w:sz w:val="22"/>
          <w:szCs w:val="22"/>
        </w:rPr>
      </w:pPr>
      <w:r w:rsidRPr="00C75E8B">
        <w:rPr>
          <w:sz w:val="22"/>
        </w:rPr>
        <w:t>There are a total of 92 substations and switching stations within the railway infrastructure. Of these, 12 are single</w:t>
      </w:r>
      <w:r w:rsidRPr="00C75E8B">
        <w:noBreakHyphen/>
      </w:r>
      <w:r w:rsidRPr="00C75E8B">
        <w:rPr>
          <w:sz w:val="22"/>
        </w:rPr>
        <w:t>phase substations and 36 are direct current substations. There are three auxiliary substations. The infrastructure includes 18 single</w:t>
      </w:r>
      <w:r w:rsidRPr="00C75E8B">
        <w:noBreakHyphen/>
      </w:r>
      <w:r w:rsidRPr="00C75E8B">
        <w:rPr>
          <w:sz w:val="22"/>
        </w:rPr>
        <w:t>phase switching stations and 20 direct current switching stations. There are three mobile substations.</w:t>
      </w:r>
    </w:p>
    <w:p w:rsidR="009F125D" w:rsidRPr="00C75E8B" w:rsidP="009F125D">
      <w:pPr>
        <w:spacing w:before="240"/>
        <w:jc w:val="both"/>
        <w:rPr>
          <w:sz w:val="22"/>
          <w:szCs w:val="22"/>
          <w:u w:val="single"/>
        </w:rPr>
      </w:pPr>
      <w:r w:rsidRPr="00C75E8B">
        <w:rPr>
          <w:sz w:val="22"/>
          <w:u w:val="single"/>
        </w:rPr>
        <w:t>Operating control points</w:t>
      </w:r>
    </w:p>
    <w:p w:rsidR="009F125D" w:rsidRPr="00C75E8B" w:rsidP="009F125D">
      <w:pPr>
        <w:spacing w:before="120"/>
        <w:jc w:val="both"/>
        <w:rPr>
          <w:sz w:val="22"/>
          <w:szCs w:val="22"/>
        </w:rPr>
      </w:pPr>
      <w:r w:rsidRPr="00C75E8B">
        <w:rPr>
          <w:sz w:val="22"/>
        </w:rPr>
        <w:t>The railway infrastructure includes 1 020 operating control points in total. Of these, 379 are manned and 641 are unmanned. Of the total number of operating control points, 300 are railway stations,</w:t>
      </w:r>
    </w:p>
    <w:p w:rsidR="009F125D" w:rsidRPr="00C75E8B" w:rsidP="009F125D">
      <w:pPr>
        <w:jc w:val="both"/>
        <w:rPr>
          <w:sz w:val="22"/>
          <w:szCs w:val="22"/>
        </w:rPr>
      </w:pPr>
      <w:r w:rsidRPr="00C75E8B">
        <w:rPr>
          <w:sz w:val="22"/>
        </w:rPr>
        <w:t>22 are border stations and 698 are other operating control points (blocks, branch lines, exchange stations, operating control points with simplified traffic management, etc.).</w:t>
      </w:r>
    </w:p>
    <w:p w:rsidR="009F125D" w:rsidRPr="00C75E8B" w:rsidP="00C75E8B">
      <w:pPr>
        <w:keepNext/>
        <w:spacing w:before="240" w:after="240"/>
        <w:jc w:val="both"/>
        <w:rPr>
          <w:sz w:val="22"/>
          <w:szCs w:val="22"/>
          <w:u w:val="single"/>
        </w:rPr>
      </w:pPr>
      <w:r w:rsidRPr="00C75E8B">
        <w:rPr>
          <w:sz w:val="22"/>
          <w:u w:val="single"/>
        </w:rPr>
        <w:t>Corridor routes within Slovakia’s railway infrastructure</w:t>
      </w:r>
    </w:p>
    <w:p w:rsidR="009F125D" w:rsidRPr="00C75E8B" w:rsidP="009F125D">
      <w:pPr>
        <w:jc w:val="both"/>
        <w:rPr>
          <w:sz w:val="22"/>
          <w:szCs w:val="22"/>
        </w:rPr>
      </w:pPr>
      <w:r w:rsidRPr="00C75E8B">
        <w:rPr>
          <w:sz w:val="22"/>
        </w:rPr>
        <w:t xml:space="preserve">The total length of ŽSR railway lines </w:t>
      </w:r>
      <w:r w:rsidRPr="00C75E8B">
        <w:rPr>
          <w:b/>
          <w:sz w:val="22"/>
        </w:rPr>
        <w:t>included in pan-European corridors is 939</w:t>
      </w:r>
      <w:r w:rsidRPr="00C75E8B">
        <w:rPr>
          <w:sz w:val="22"/>
        </w:rPr>
        <w:t xml:space="preserve"> km and consists of the following sections: </w:t>
      </w:r>
    </w:p>
    <w:p w:rsidR="00FE3913" w:rsidRPr="00C75E8B" w:rsidP="002664FC">
      <w:pPr>
        <w:tabs>
          <w:tab w:val="left" w:pos="7938"/>
        </w:tabs>
        <w:ind w:left="2340" w:hanging="2340"/>
        <w:rPr>
          <w:b/>
          <w:sz w:val="22"/>
          <w:szCs w:val="22"/>
        </w:rPr>
      </w:pPr>
    </w:p>
    <w:tbl>
      <w:tblPr>
        <w:tblStyle w:val="TableGrid"/>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4"/>
        <w:gridCol w:w="1701"/>
      </w:tblGrid>
      <w:tr w:rsidTr="009E5145">
        <w:tblPrEx>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364" w:type="dxa"/>
          </w:tcPr>
          <w:p w:rsidR="00FE3913" w:rsidRPr="00C75E8B" w:rsidP="00B96360">
            <w:pPr>
              <w:pStyle w:val="ListParagraph"/>
              <w:numPr>
                <w:ilvl w:val="0"/>
                <w:numId w:val="18"/>
              </w:numPr>
              <w:ind w:left="360"/>
              <w:rPr>
                <w:sz w:val="22"/>
                <w:szCs w:val="22"/>
              </w:rPr>
            </w:pPr>
            <w:r w:rsidRPr="00C75E8B">
              <w:rPr>
                <w:b/>
                <w:sz w:val="22"/>
              </w:rPr>
              <w:t>the corridor in section</w:t>
            </w:r>
            <w:r w:rsidRPr="00C75E8B">
              <w:rPr>
                <w:sz w:val="22"/>
              </w:rPr>
              <w:t xml:space="preserve">: (CZ) – </w:t>
            </w:r>
            <w:r w:rsidRPr="00C75E8B">
              <w:rPr>
                <w:b/>
                <w:sz w:val="22"/>
              </w:rPr>
              <w:t>Kúty – Bratislava – Štúrovo</w:t>
            </w:r>
            <w:r w:rsidRPr="00C75E8B">
              <w:rPr>
                <w:sz w:val="22"/>
              </w:rPr>
              <w:t xml:space="preserve"> – (HU)</w:t>
            </w:r>
          </w:p>
        </w:tc>
        <w:tc>
          <w:tcPr>
            <w:tcW w:w="1701" w:type="dxa"/>
          </w:tcPr>
          <w:p w:rsidR="00FE3913" w:rsidRPr="00C75E8B" w:rsidP="00366CA7">
            <w:pPr>
              <w:rPr>
                <w:sz w:val="22"/>
                <w:szCs w:val="22"/>
              </w:rPr>
            </w:pPr>
            <w:r w:rsidRPr="00C75E8B">
              <w:rPr>
                <w:sz w:val="22"/>
              </w:rPr>
              <w:t>(220 km)</w:t>
            </w:r>
          </w:p>
        </w:tc>
      </w:tr>
      <w:tr w:rsidTr="009E5145">
        <w:tblPrEx>
          <w:tblW w:w="10065" w:type="dxa"/>
          <w:tblInd w:w="-5" w:type="dxa"/>
          <w:tblLook w:val="04A0"/>
        </w:tblPrEx>
        <w:tc>
          <w:tcPr>
            <w:tcW w:w="8364" w:type="dxa"/>
          </w:tcPr>
          <w:p w:rsidR="00FE3913" w:rsidRPr="00C75E8B" w:rsidP="00B96360">
            <w:pPr>
              <w:pStyle w:val="ListParagraph"/>
              <w:numPr>
                <w:ilvl w:val="0"/>
                <w:numId w:val="18"/>
              </w:numPr>
              <w:ind w:left="360"/>
              <w:rPr>
                <w:sz w:val="22"/>
                <w:szCs w:val="22"/>
              </w:rPr>
            </w:pPr>
            <w:r w:rsidRPr="00C75E8B">
              <w:rPr>
                <w:b/>
                <w:sz w:val="22"/>
              </w:rPr>
              <w:t>the corridor in section</w:t>
            </w:r>
            <w:r w:rsidRPr="00C75E8B">
              <w:rPr>
                <w:sz w:val="22"/>
              </w:rPr>
              <w:t xml:space="preserve">:  </w:t>
            </w:r>
            <w:r w:rsidRPr="00C75E8B">
              <w:rPr>
                <w:b/>
                <w:sz w:val="22"/>
              </w:rPr>
              <w:t>Bratislava – Žilina – Košice – Čierna nad Tisou</w:t>
            </w:r>
            <w:r w:rsidRPr="00C75E8B">
              <w:rPr>
                <w:sz w:val="22"/>
              </w:rPr>
              <w:t xml:space="preserve"> – (UA) </w:t>
            </w:r>
          </w:p>
        </w:tc>
        <w:tc>
          <w:tcPr>
            <w:tcW w:w="1701" w:type="dxa"/>
          </w:tcPr>
          <w:p w:rsidR="00FE3913" w:rsidRPr="00C75E8B" w:rsidP="00366CA7">
            <w:pPr>
              <w:rPr>
                <w:sz w:val="22"/>
                <w:szCs w:val="22"/>
              </w:rPr>
            </w:pPr>
            <w:r w:rsidRPr="00C75E8B">
              <w:rPr>
                <w:sz w:val="22"/>
              </w:rPr>
              <w:t>(544 km)</w:t>
            </w:r>
          </w:p>
        </w:tc>
      </w:tr>
      <w:tr w:rsidTr="009E5145">
        <w:tblPrEx>
          <w:tblW w:w="10065" w:type="dxa"/>
          <w:tblInd w:w="-5" w:type="dxa"/>
          <w:tblLook w:val="04A0"/>
        </w:tblPrEx>
        <w:tc>
          <w:tcPr>
            <w:tcW w:w="8364" w:type="dxa"/>
          </w:tcPr>
          <w:p w:rsidR="00FE3913" w:rsidRPr="00C75E8B" w:rsidP="00B96360">
            <w:pPr>
              <w:pStyle w:val="ListParagraph"/>
              <w:numPr>
                <w:ilvl w:val="0"/>
                <w:numId w:val="18"/>
              </w:numPr>
              <w:ind w:left="360"/>
              <w:rPr>
                <w:sz w:val="22"/>
                <w:szCs w:val="22"/>
              </w:rPr>
            </w:pPr>
            <w:r w:rsidRPr="00C75E8B">
              <w:rPr>
                <w:b/>
                <w:sz w:val="22"/>
              </w:rPr>
              <w:t>the corridor in section</w:t>
            </w:r>
            <w:r w:rsidRPr="00C75E8B">
              <w:rPr>
                <w:sz w:val="22"/>
              </w:rPr>
              <w:t xml:space="preserve">: </w:t>
            </w:r>
            <w:r w:rsidRPr="00C75E8B">
              <w:rPr>
                <w:b/>
                <w:sz w:val="22"/>
              </w:rPr>
              <w:t>Žilina – Čadca – Skalité</w:t>
            </w:r>
            <w:r w:rsidRPr="00C75E8B">
              <w:rPr>
                <w:sz w:val="22"/>
              </w:rPr>
              <w:t xml:space="preserve"> – (PL)</w:t>
            </w:r>
          </w:p>
        </w:tc>
        <w:tc>
          <w:tcPr>
            <w:tcW w:w="1701" w:type="dxa"/>
          </w:tcPr>
          <w:p w:rsidR="00FE3913" w:rsidRPr="00C75E8B" w:rsidP="00366CA7">
            <w:pPr>
              <w:rPr>
                <w:sz w:val="22"/>
                <w:szCs w:val="22"/>
              </w:rPr>
            </w:pPr>
            <w:r w:rsidRPr="00C75E8B">
              <w:rPr>
                <w:sz w:val="22"/>
              </w:rPr>
              <w:t>(57 km)</w:t>
            </w:r>
          </w:p>
        </w:tc>
      </w:tr>
      <w:tr w:rsidTr="009E5145">
        <w:tblPrEx>
          <w:tblW w:w="10065" w:type="dxa"/>
          <w:tblInd w:w="-5" w:type="dxa"/>
          <w:tblLook w:val="04A0"/>
        </w:tblPrEx>
        <w:tc>
          <w:tcPr>
            <w:tcW w:w="8364" w:type="dxa"/>
          </w:tcPr>
          <w:p w:rsidR="00FE3913" w:rsidRPr="00C75E8B" w:rsidP="00B96360">
            <w:pPr>
              <w:pStyle w:val="ListParagraph"/>
              <w:numPr>
                <w:ilvl w:val="0"/>
                <w:numId w:val="19"/>
              </w:numPr>
              <w:ind w:left="360"/>
              <w:rPr>
                <w:sz w:val="22"/>
                <w:szCs w:val="22"/>
              </w:rPr>
            </w:pPr>
            <w:r w:rsidRPr="00C75E8B">
              <w:rPr>
                <w:b/>
                <w:sz w:val="22"/>
              </w:rPr>
              <w:t>the corridor in section</w:t>
            </w:r>
            <w:r w:rsidRPr="00C75E8B">
              <w:rPr>
                <w:sz w:val="22"/>
              </w:rPr>
              <w:t xml:space="preserve">: (HU) – </w:t>
            </w:r>
            <w:r w:rsidRPr="00C75E8B">
              <w:rPr>
                <w:b/>
                <w:sz w:val="22"/>
              </w:rPr>
              <w:t>Čaňa – Košice – Prešov – Plaveč</w:t>
            </w:r>
            <w:r w:rsidRPr="00C75E8B">
              <w:rPr>
                <w:sz w:val="22"/>
              </w:rPr>
              <w:t xml:space="preserve"> – (PL)</w:t>
            </w:r>
          </w:p>
        </w:tc>
        <w:tc>
          <w:tcPr>
            <w:tcW w:w="1701" w:type="dxa"/>
          </w:tcPr>
          <w:p w:rsidR="00FE3913" w:rsidRPr="00C75E8B" w:rsidP="00366CA7">
            <w:pPr>
              <w:rPr>
                <w:sz w:val="22"/>
                <w:szCs w:val="22"/>
              </w:rPr>
            </w:pPr>
            <w:r w:rsidRPr="00C75E8B">
              <w:rPr>
                <w:sz w:val="22"/>
              </w:rPr>
              <w:t xml:space="preserve">(118 km) </w:t>
            </w:r>
          </w:p>
        </w:tc>
      </w:tr>
    </w:tbl>
    <w:p w:rsidR="009F125D" w:rsidRPr="00C75E8B" w:rsidP="009F125D">
      <w:pPr>
        <w:rPr>
          <w:sz w:val="22"/>
          <w:szCs w:val="22"/>
        </w:rPr>
      </w:pPr>
    </w:p>
    <w:p w:rsidR="00FE3913" w:rsidRPr="00C75E8B" w:rsidP="00FE3913">
      <w:pPr>
        <w:jc w:val="center"/>
        <w:rPr>
          <w:rFonts w:ascii="Arial" w:hAnsi="Arial" w:cs="Arial"/>
          <w:szCs w:val="20"/>
        </w:rPr>
      </w:pPr>
      <w:r w:rsidRPr="00C75E8B">
        <w:rPr>
          <w:rFonts w:ascii="Arial" w:hAnsi="Arial"/>
        </w:rPr>
        <w:t>Corridor routes within Slovakia’s railway infrastructure</w:t>
      </w:r>
    </w:p>
    <w:p w:rsidR="009F125D" w:rsidRPr="00C75E8B" w:rsidP="009F125D"/>
    <w:p w:rsidR="009F125D" w:rsidRPr="00C75E8B" w:rsidP="009F125D">
      <w:pPr>
        <w:jc w:val="center"/>
      </w:pPr>
      <w:r w:rsidRPr="00C75E8B">
        <w:rPr>
          <w:noProof/>
          <w:lang w:val="fr-LU" w:eastAsia="fr-LU" w:bidi="ar-SA"/>
        </w:rPr>
        <w:drawing>
          <wp:inline distT="0" distB="0" distL="0" distR="0">
            <wp:extent cx="5486400" cy="3221821"/>
            <wp:effectExtent l="0" t="0" r="0" b="0"/>
            <wp:docPr id="7" name="Picture 7" descr="mapa korid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83393" name="Picture 7" descr="mapa koridory"/>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4219" cy="3226413"/>
                    </a:xfrm>
                    <a:prstGeom prst="rect">
                      <a:avLst/>
                    </a:prstGeom>
                    <a:noFill/>
                    <a:ln>
                      <a:noFill/>
                    </a:ln>
                  </pic:spPr>
                </pic:pic>
              </a:graphicData>
            </a:graphic>
          </wp:inline>
        </w:drawing>
      </w:r>
    </w:p>
    <w:p w:rsidR="009F125D" w:rsidRPr="00C75E8B" w:rsidP="009F125D">
      <w:pPr>
        <w:rPr>
          <w:sz w:val="22"/>
          <w:szCs w:val="22"/>
        </w:rPr>
      </w:pPr>
    </w:p>
    <w:p w:rsidR="009F125D" w:rsidRPr="00C75E8B" w:rsidP="009F125D">
      <w:pPr>
        <w:rPr>
          <w:b/>
          <w:bCs/>
          <w:sz w:val="22"/>
          <w:szCs w:val="22"/>
        </w:rPr>
      </w:pPr>
      <w:r w:rsidRPr="00C75E8B">
        <w:rPr>
          <w:sz w:val="22"/>
        </w:rPr>
        <w:t>The total length of</w:t>
      </w:r>
      <w:r w:rsidRPr="00C75E8B">
        <w:rPr>
          <w:b/>
          <w:sz w:val="22"/>
        </w:rPr>
        <w:t xml:space="preserve"> </w:t>
      </w:r>
      <w:r w:rsidRPr="00C75E8B">
        <w:rPr>
          <w:sz w:val="22"/>
        </w:rPr>
        <w:t>ŽSR railway lines</w:t>
      </w:r>
      <w:r w:rsidRPr="00C75E8B">
        <w:rPr>
          <w:b/>
          <w:sz w:val="22"/>
        </w:rPr>
        <w:t xml:space="preserve"> included in pan-European railway freight corridors is 1 182 km </w:t>
      </w:r>
      <w:r w:rsidRPr="00C75E8B">
        <w:rPr>
          <w:sz w:val="22"/>
        </w:rPr>
        <w:t>and consists of the following sections: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80"/>
        <w:gridCol w:w="2332"/>
      </w:tblGrid>
      <w:tr w:rsidTr="00CB2AE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80" w:type="dxa"/>
          </w:tcPr>
          <w:p w:rsidR="00CB2AE0" w:rsidRPr="00C75E8B" w:rsidP="00366CA7">
            <w:pPr>
              <w:spacing w:before="120"/>
              <w:rPr>
                <w:sz w:val="22"/>
                <w:szCs w:val="22"/>
                <w:lang w:val="it-IT"/>
              </w:rPr>
            </w:pPr>
            <w:r w:rsidRPr="00C75E8B">
              <w:rPr>
                <w:b/>
                <w:sz w:val="22"/>
                <w:lang w:val="it-IT"/>
              </w:rPr>
              <w:t>RFC5</w:t>
            </w:r>
            <w:r w:rsidRPr="00C75E8B">
              <w:rPr>
                <w:sz w:val="22"/>
                <w:lang w:val="it-IT"/>
              </w:rPr>
              <w:t xml:space="preserve">: (CZ) – </w:t>
            </w:r>
            <w:r w:rsidRPr="00C75E8B">
              <w:rPr>
                <w:b/>
                <w:sz w:val="22"/>
                <w:lang w:val="it-IT"/>
              </w:rPr>
              <w:t>Žilina – Bratislava</w:t>
            </w:r>
            <w:r w:rsidRPr="00C75E8B">
              <w:rPr>
                <w:sz w:val="22"/>
                <w:lang w:val="it-IT"/>
              </w:rPr>
              <w:t xml:space="preserve"> – (AT)</w:t>
            </w:r>
          </w:p>
        </w:tc>
        <w:tc>
          <w:tcPr>
            <w:tcW w:w="2332" w:type="dxa"/>
          </w:tcPr>
          <w:p w:rsidR="00CB2AE0" w:rsidRPr="00C75E8B" w:rsidP="00366CA7">
            <w:pPr>
              <w:spacing w:before="120"/>
              <w:rPr>
                <w:sz w:val="22"/>
                <w:szCs w:val="22"/>
              </w:rPr>
            </w:pPr>
            <w:r w:rsidRPr="00C75E8B">
              <w:rPr>
                <w:sz w:val="22"/>
              </w:rPr>
              <w:t>(281 km)</w:t>
            </w:r>
          </w:p>
        </w:tc>
      </w:tr>
      <w:tr w:rsidTr="00CB2AE0">
        <w:tblPrEx>
          <w:tblW w:w="0" w:type="auto"/>
          <w:tblLook w:val="04A0"/>
        </w:tblPrEx>
        <w:tc>
          <w:tcPr>
            <w:tcW w:w="7580" w:type="dxa"/>
          </w:tcPr>
          <w:p w:rsidR="00CB2AE0" w:rsidRPr="00C75E8B" w:rsidP="00366CA7">
            <w:pPr>
              <w:rPr>
                <w:sz w:val="22"/>
                <w:szCs w:val="22"/>
              </w:rPr>
            </w:pPr>
            <w:r w:rsidRPr="00C75E8B">
              <w:rPr>
                <w:b/>
                <w:sz w:val="22"/>
              </w:rPr>
              <w:t>RFC7</w:t>
            </w:r>
            <w:r w:rsidRPr="00C75E8B">
              <w:rPr>
                <w:sz w:val="22"/>
              </w:rPr>
              <w:t xml:space="preserve">: (CZ) – </w:t>
            </w:r>
            <w:r w:rsidRPr="00C75E8B">
              <w:rPr>
                <w:b/>
                <w:sz w:val="22"/>
              </w:rPr>
              <w:t>Kúty – Bratislava</w:t>
            </w:r>
            <w:r w:rsidRPr="00C75E8B">
              <w:rPr>
                <w:sz w:val="22"/>
              </w:rPr>
              <w:t xml:space="preserve"> – (HU)</w:t>
            </w:r>
          </w:p>
        </w:tc>
        <w:tc>
          <w:tcPr>
            <w:tcW w:w="2332" w:type="dxa"/>
          </w:tcPr>
          <w:p w:rsidR="00CB2AE0" w:rsidRPr="00C75E8B" w:rsidP="00366CA7">
            <w:pPr>
              <w:rPr>
                <w:sz w:val="22"/>
                <w:szCs w:val="22"/>
              </w:rPr>
            </w:pPr>
            <w:r w:rsidRPr="00C75E8B">
              <w:rPr>
                <w:sz w:val="22"/>
              </w:rPr>
              <w:t>(517 km)</w:t>
            </w:r>
          </w:p>
        </w:tc>
      </w:tr>
      <w:tr w:rsidTr="00CB2AE0">
        <w:tblPrEx>
          <w:tblW w:w="0" w:type="auto"/>
          <w:tblLook w:val="04A0"/>
        </w:tblPrEx>
        <w:tc>
          <w:tcPr>
            <w:tcW w:w="7580" w:type="dxa"/>
          </w:tcPr>
          <w:p w:rsidR="00CB2AE0" w:rsidRPr="00C75E8B" w:rsidP="00366CA7">
            <w:pPr>
              <w:rPr>
                <w:sz w:val="22"/>
                <w:szCs w:val="22"/>
              </w:rPr>
            </w:pPr>
            <w:r w:rsidRPr="00C75E8B">
              <w:rPr>
                <w:b/>
                <w:sz w:val="22"/>
              </w:rPr>
              <w:t>RFC9</w:t>
            </w:r>
            <w:r w:rsidRPr="00C75E8B">
              <w:rPr>
                <w:sz w:val="22"/>
              </w:rPr>
              <w:t xml:space="preserve">: (CZ) – </w:t>
            </w:r>
            <w:r w:rsidRPr="00C75E8B">
              <w:rPr>
                <w:b/>
                <w:sz w:val="22"/>
              </w:rPr>
              <w:t>Žilina – Košice</w:t>
            </w:r>
            <w:r w:rsidRPr="00C75E8B">
              <w:rPr>
                <w:sz w:val="22"/>
              </w:rPr>
              <w:t xml:space="preserve"> – (UA)</w:t>
            </w:r>
          </w:p>
        </w:tc>
        <w:tc>
          <w:tcPr>
            <w:tcW w:w="2332" w:type="dxa"/>
          </w:tcPr>
          <w:p w:rsidR="00CB2AE0" w:rsidRPr="00C75E8B" w:rsidP="00366CA7">
            <w:pPr>
              <w:rPr>
                <w:sz w:val="22"/>
                <w:szCs w:val="22"/>
              </w:rPr>
            </w:pPr>
            <w:r w:rsidRPr="00C75E8B">
              <w:rPr>
                <w:sz w:val="22"/>
              </w:rPr>
              <w:t>(496 km)</w:t>
            </w:r>
          </w:p>
        </w:tc>
      </w:tr>
    </w:tbl>
    <w:p w:rsidR="009F125D" w:rsidRPr="00C75E8B" w:rsidP="009F125D">
      <w:pPr>
        <w:rPr>
          <w:b/>
          <w:sz w:val="22"/>
          <w:szCs w:val="22"/>
        </w:rPr>
      </w:pPr>
    </w:p>
    <w:p w:rsidR="009F125D" w:rsidRPr="00C75E8B" w:rsidP="00902869">
      <w:pPr>
        <w:spacing w:after="240"/>
        <w:jc w:val="center"/>
        <w:rPr>
          <w:b/>
        </w:rPr>
      </w:pPr>
      <w:r w:rsidRPr="00C75E8B">
        <w:rPr>
          <w:noProof/>
          <w:sz w:val="20"/>
          <w:szCs w:val="20"/>
          <w:lang w:val="fr-LU" w:eastAsia="fr-LU" w:bidi="ar-SA"/>
        </w:rPr>
        <w:drawing>
          <wp:inline distT="0" distB="0" distL="0" distR="0">
            <wp:extent cx="4781006" cy="3134897"/>
            <wp:effectExtent l="0" t="0" r="635" b="8890"/>
            <wp:docPr id="8" name="Picture 2" descr="C:\Users\Lauro.Pavol\Desktop\Mapa RFC-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2033" name="Picture 2" descr="C:\Users\Lauro.Pavol\Desktop\Mapa RFC-5-7-9.pn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1006" cy="3134897"/>
                    </a:xfrm>
                    <a:prstGeom prst="rect">
                      <a:avLst/>
                    </a:prstGeom>
                    <a:noFill/>
                    <a:ln>
                      <a:noFill/>
                    </a:ln>
                  </pic:spPr>
                </pic:pic>
              </a:graphicData>
            </a:graphic>
          </wp:inline>
        </w:drawing>
      </w:r>
    </w:p>
    <w:p w:rsidR="00D03784" w:rsidRPr="00C75E8B">
      <w:pPr>
        <w:rPr>
          <w:rFonts w:cs="Arial"/>
          <w:b/>
          <w:bCs/>
          <w:iCs/>
          <w:sz w:val="26"/>
          <w:szCs w:val="28"/>
        </w:rPr>
      </w:pPr>
    </w:p>
    <w:p w:rsidR="009F125D" w:rsidRPr="00C75E8B" w:rsidP="00B96360">
      <w:pPr>
        <w:pStyle w:val="Heading2"/>
        <w:numPr>
          <w:ilvl w:val="3"/>
          <w:numId w:val="22"/>
        </w:numPr>
        <w:ind w:left="567" w:hanging="567"/>
      </w:pPr>
      <w:bookmarkStart w:id="12" w:name="_Toc468350028"/>
      <w:bookmarkStart w:id="13" w:name="_Toc473121136"/>
      <w:r w:rsidRPr="00C75E8B">
        <w:t>ŽSR railway network map</w:t>
      </w:r>
      <w:bookmarkEnd w:id="12"/>
      <w:bookmarkEnd w:id="13"/>
    </w:p>
    <w:p w:rsidR="009F125D" w:rsidRPr="00C75E8B" w:rsidP="00A85B0C">
      <w:pPr>
        <w:spacing w:after="120"/>
        <w:ind w:firstLine="567"/>
        <w:jc w:val="both"/>
        <w:rPr>
          <w:sz w:val="22"/>
          <w:szCs w:val="22"/>
        </w:rPr>
      </w:pPr>
      <w:r w:rsidRPr="00C75E8B">
        <w:rPr>
          <w:b/>
          <w:sz w:val="22"/>
        </w:rPr>
        <w:t xml:space="preserve">The map of the ŽSR railway network </w:t>
      </w:r>
      <w:r w:rsidRPr="00C75E8B">
        <w:rPr>
          <w:sz w:val="22"/>
        </w:rPr>
        <w:t>is provided in Annex A 1. The provided railway network information comes from the database of ŽSR.</w:t>
      </w:r>
    </w:p>
    <w:p w:rsidR="009F125D" w:rsidRPr="00C75E8B" w:rsidP="00B96360">
      <w:pPr>
        <w:pStyle w:val="Heading2"/>
        <w:numPr>
          <w:ilvl w:val="3"/>
          <w:numId w:val="22"/>
        </w:numPr>
        <w:ind w:left="567" w:hanging="567"/>
      </w:pPr>
      <w:bookmarkStart w:id="14" w:name="_Toc468350029"/>
      <w:bookmarkStart w:id="15" w:name="_Toc473121137"/>
      <w:r w:rsidRPr="00C75E8B">
        <w:t>List of railway undertakings and infrastructure managers</w:t>
      </w:r>
      <w:bookmarkEnd w:id="14"/>
      <w:bookmarkEnd w:id="15"/>
    </w:p>
    <w:p w:rsidR="009F125D" w:rsidRPr="00C75E8B" w:rsidP="00CB2AE0">
      <w:pPr>
        <w:spacing w:after="120"/>
        <w:ind w:firstLine="567"/>
        <w:jc w:val="both"/>
        <w:rPr>
          <w:sz w:val="22"/>
          <w:szCs w:val="22"/>
        </w:rPr>
      </w:pPr>
      <w:r w:rsidRPr="00C75E8B">
        <w:rPr>
          <w:sz w:val="22"/>
        </w:rPr>
        <w:t>In 2015, a total of 54 railway undertakings operated transport services (held a valid safety certificate) within Slovakia’s railway infrastructure. These are listed in Annex A 2.</w:t>
      </w:r>
    </w:p>
    <w:p w:rsidR="009F125D" w:rsidRPr="00C75E8B" w:rsidP="00CB2AE0">
      <w:pPr>
        <w:spacing w:after="120"/>
        <w:ind w:firstLine="567"/>
        <w:jc w:val="both"/>
        <w:rPr>
          <w:sz w:val="22"/>
          <w:szCs w:val="22"/>
        </w:rPr>
      </w:pPr>
      <w:r w:rsidRPr="00C75E8B">
        <w:rPr>
          <w:sz w:val="22"/>
        </w:rPr>
        <w:t>The sole railway infrastructure manager for main and secondary railway lines in Slovakia is ŽSR.</w:t>
      </w:r>
    </w:p>
    <w:p w:rsidR="009F125D" w:rsidRPr="00C75E8B" w:rsidP="00B96360">
      <w:pPr>
        <w:pStyle w:val="Heading2"/>
        <w:numPr>
          <w:ilvl w:val="3"/>
          <w:numId w:val="22"/>
        </w:numPr>
        <w:ind w:left="567" w:hanging="567"/>
      </w:pPr>
      <w:bookmarkStart w:id="16" w:name="_Toc468350030"/>
      <w:bookmarkStart w:id="17" w:name="_Toc473121138"/>
      <w:r w:rsidRPr="00C75E8B">
        <w:t>Summary</w:t>
      </w:r>
      <w:bookmarkEnd w:id="16"/>
      <w:bookmarkEnd w:id="17"/>
    </w:p>
    <w:p w:rsidR="009F125D" w:rsidRPr="00C75E8B" w:rsidP="00CB2AE0">
      <w:pPr>
        <w:spacing w:after="120"/>
        <w:ind w:firstLine="567"/>
        <w:jc w:val="both"/>
        <w:rPr>
          <w:sz w:val="22"/>
          <w:szCs w:val="22"/>
        </w:rPr>
      </w:pPr>
      <w:r w:rsidRPr="00C75E8B">
        <w:rPr>
          <w:sz w:val="22"/>
        </w:rPr>
        <w:t>One of the fundamental roles of the SMS of the railway infrastructure manager and railway undertakings providing transport services on the railway infrastructure is to ensure and develop railway safety. This obligation also arises from the relevant provisions of the Railways Act and the Railway Traffic Act.</w:t>
      </w:r>
    </w:p>
    <w:p w:rsidR="009F125D" w:rsidRPr="00C75E8B" w:rsidP="00CB2AE0">
      <w:pPr>
        <w:spacing w:after="120"/>
        <w:ind w:firstLine="567"/>
        <w:jc w:val="both"/>
        <w:rPr>
          <w:sz w:val="22"/>
          <w:szCs w:val="22"/>
        </w:rPr>
      </w:pPr>
      <w:r w:rsidRPr="00C75E8B">
        <w:rPr>
          <w:sz w:val="22"/>
        </w:rPr>
        <w:t>One of the Authority’s key tasks when exercising its competence as a safety authority is to oversee railway safety and railway traffic safety, accident prevention and the application of railway traffic safety legislation.</w:t>
      </w:r>
    </w:p>
    <w:p w:rsidR="009F125D" w:rsidRPr="00C75E8B" w:rsidP="00CB2AE0">
      <w:pPr>
        <w:spacing w:after="120"/>
        <w:ind w:firstLine="567"/>
        <w:jc w:val="both"/>
        <w:rPr>
          <w:sz w:val="22"/>
          <w:szCs w:val="22"/>
        </w:rPr>
      </w:pPr>
      <w:r w:rsidRPr="00C75E8B">
        <w:rPr>
          <w:sz w:val="22"/>
        </w:rPr>
        <w:t>An analysis of the railway safety development trend can be derived from the statistics provided in the tables under Annex C.</w:t>
      </w:r>
    </w:p>
    <w:p w:rsidR="009F125D" w:rsidRPr="00C75E8B" w:rsidP="00B96360">
      <w:pPr>
        <w:pStyle w:val="Heading2"/>
        <w:numPr>
          <w:ilvl w:val="3"/>
          <w:numId w:val="22"/>
        </w:numPr>
        <w:ind w:left="567" w:hanging="567"/>
      </w:pPr>
      <w:bookmarkStart w:id="18" w:name="_Toc468350031"/>
      <w:bookmarkStart w:id="19" w:name="_Toc473121139"/>
      <w:r w:rsidRPr="00C75E8B">
        <w:t>Implementation of Railway Safety Directive 2004/49/EC</w:t>
      </w:r>
      <w:bookmarkEnd w:id="18"/>
      <w:bookmarkEnd w:id="19"/>
    </w:p>
    <w:p w:rsidR="009F125D" w:rsidRPr="00C75E8B" w:rsidP="00CB2AE0">
      <w:pPr>
        <w:spacing w:after="120"/>
        <w:ind w:firstLine="567"/>
        <w:jc w:val="both"/>
        <w:rPr>
          <w:sz w:val="22"/>
          <w:szCs w:val="22"/>
        </w:rPr>
      </w:pPr>
      <w:r w:rsidRPr="00C75E8B">
        <w:rPr>
          <w:sz w:val="22"/>
        </w:rPr>
        <w:t>Railway Safety Directive 2004/49/EC has been fully transposed into the legislation of the Slovak Republic through the Railways Act and the related acts referred to in Annex D.</w:t>
      </w:r>
    </w:p>
    <w:p w:rsidR="009F125D" w:rsidRPr="00C75E8B" w:rsidP="00CB2AE0">
      <w:pPr>
        <w:spacing w:after="120"/>
        <w:ind w:firstLine="567"/>
        <w:jc w:val="both"/>
        <w:rPr>
          <w:sz w:val="22"/>
          <w:szCs w:val="22"/>
        </w:rPr>
      </w:pPr>
      <w:r w:rsidRPr="00C75E8B">
        <w:rPr>
          <w:sz w:val="22"/>
        </w:rPr>
        <w:t xml:space="preserve">In 2015, the Authority’s activities in the field of railway safety were carried out in accordance with the applicable provisions of the Railways Act, the Railway Traffic Act and other national safety rules. </w:t>
      </w:r>
    </w:p>
    <w:p w:rsidR="009F125D" w:rsidRPr="00C75E8B" w:rsidP="00CB2AE0">
      <w:pPr>
        <w:spacing w:after="120"/>
        <w:ind w:firstLine="567"/>
        <w:jc w:val="both"/>
        <w:rPr>
          <w:sz w:val="22"/>
          <w:szCs w:val="22"/>
        </w:rPr>
      </w:pPr>
      <w:r w:rsidRPr="00C75E8B">
        <w:rPr>
          <w:sz w:val="22"/>
        </w:rPr>
        <w:t>At the same time, procedures complying with Commission Regulation (EU) No 1077/2012 on a common safety method for supervision by national safety authorities after issuing a safety certificate or safety authorisation (‘Regulation No 1077/2012’) were applied in the context of exercising state professional supervision of railway undertakings.</w:t>
      </w:r>
    </w:p>
    <w:p w:rsidR="009F125D" w:rsidRPr="00C75E8B" w:rsidP="00CB2AE0">
      <w:pPr>
        <w:spacing w:after="120"/>
        <w:ind w:firstLine="567"/>
        <w:jc w:val="both"/>
        <w:rPr>
          <w:sz w:val="22"/>
          <w:szCs w:val="22"/>
        </w:rPr>
      </w:pPr>
      <w:r w:rsidRPr="00C75E8B">
        <w:rPr>
          <w:sz w:val="22"/>
        </w:rPr>
        <w:t>When assessing railway undertakings’ applications for safety certificates, the Authority applied Commission Regulation (EU) No 1158/2010 of 9 December 2010 on a common safety method for assessing conformity with the requirements for obtaining railway safety certificates (‘Regulation No 1158/2010’). Applications for safety authorisations were assessed by the Authority applying Commission Regulation (EU) No 1169/2010 of 10 December 2010 on a common safety method for assessing conformity with the requirements for obtaining a railway safety authorisation (‘Regulation No 1169/2010’).</w:t>
      </w:r>
    </w:p>
    <w:p w:rsidR="009F125D" w:rsidRPr="00C75E8B" w:rsidP="00B96360">
      <w:pPr>
        <w:pStyle w:val="Heading1"/>
        <w:numPr>
          <w:ilvl w:val="0"/>
          <w:numId w:val="16"/>
        </w:numPr>
        <w:spacing w:after="120"/>
        <w:ind w:left="567" w:hanging="567"/>
      </w:pPr>
      <w:bookmarkStart w:id="20" w:name="_Toc468350032"/>
      <w:bookmarkStart w:id="21" w:name="_Toc473121140"/>
      <w:r w:rsidRPr="00C75E8B">
        <w:t>Organisation</w:t>
      </w:r>
      <w:bookmarkEnd w:id="20"/>
      <w:bookmarkEnd w:id="21"/>
    </w:p>
    <w:p w:rsidR="009F125D" w:rsidRPr="00C75E8B" w:rsidP="00B96360">
      <w:pPr>
        <w:pStyle w:val="Heading2"/>
        <w:numPr>
          <w:ilvl w:val="0"/>
          <w:numId w:val="23"/>
        </w:numPr>
        <w:ind w:left="567" w:hanging="567"/>
      </w:pPr>
      <w:bookmarkStart w:id="22" w:name="_Toc468350033"/>
      <w:bookmarkStart w:id="23" w:name="_Toc473121141"/>
      <w:r w:rsidRPr="00C75E8B">
        <w:t>Introduction</w:t>
      </w:r>
      <w:bookmarkEnd w:id="22"/>
      <w:bookmarkEnd w:id="23"/>
    </w:p>
    <w:p w:rsidR="009F125D" w:rsidRPr="00C75E8B" w:rsidP="00282F17">
      <w:pPr>
        <w:spacing w:before="120"/>
        <w:ind w:firstLine="709"/>
        <w:jc w:val="both"/>
        <w:rPr>
          <w:sz w:val="22"/>
          <w:szCs w:val="22"/>
        </w:rPr>
      </w:pPr>
      <w:r w:rsidRPr="00C75E8B">
        <w:rPr>
          <w:sz w:val="22"/>
        </w:rPr>
        <w:t xml:space="preserve">The Transport Authority was established through Act No 402/2013 Coll. on the Regulatory Authority for Electronic Communications and Postal Services and the Transport Authority, and on amendments to certain acts, </w:t>
      </w:r>
      <w:r w:rsidRPr="00C75E8B">
        <w:rPr>
          <w:b/>
          <w:sz w:val="22"/>
        </w:rPr>
        <w:t>effective from 1 January 2014,</w:t>
      </w:r>
      <w:r w:rsidRPr="00C75E8B">
        <w:rPr>
          <w:sz w:val="22"/>
        </w:rPr>
        <w:t xml:space="preserve"> as the national state administration authority in the fields of </w:t>
      </w:r>
    </w:p>
    <w:p w:rsidR="009F125D" w:rsidRPr="00C75E8B" w:rsidP="00B96360">
      <w:pPr>
        <w:pStyle w:val="Default"/>
        <w:numPr>
          <w:ilvl w:val="0"/>
          <w:numId w:val="20"/>
        </w:numPr>
        <w:ind w:left="851" w:hanging="284"/>
        <w:jc w:val="both"/>
        <w:rPr>
          <w:sz w:val="22"/>
          <w:szCs w:val="22"/>
        </w:rPr>
      </w:pPr>
      <w:r w:rsidRPr="00C75E8B">
        <w:rPr>
          <w:sz w:val="22"/>
        </w:rPr>
        <w:t xml:space="preserve">railways and railway traffic, </w:t>
      </w:r>
    </w:p>
    <w:p w:rsidR="009F125D" w:rsidRPr="00C75E8B" w:rsidP="00B96360">
      <w:pPr>
        <w:pStyle w:val="Default"/>
        <w:numPr>
          <w:ilvl w:val="0"/>
          <w:numId w:val="20"/>
        </w:numPr>
        <w:ind w:left="851" w:hanging="284"/>
        <w:jc w:val="both"/>
        <w:rPr>
          <w:sz w:val="22"/>
          <w:szCs w:val="22"/>
        </w:rPr>
      </w:pPr>
      <w:r w:rsidRPr="00C75E8B">
        <w:rPr>
          <w:sz w:val="22"/>
        </w:rPr>
        <w:t xml:space="preserve">civil aviation, and </w:t>
      </w:r>
    </w:p>
    <w:p w:rsidR="009F125D" w:rsidRPr="00C75E8B" w:rsidP="00B96360">
      <w:pPr>
        <w:pStyle w:val="Default"/>
        <w:numPr>
          <w:ilvl w:val="0"/>
          <w:numId w:val="20"/>
        </w:numPr>
        <w:spacing w:after="120"/>
        <w:ind w:left="851" w:hanging="284"/>
        <w:jc w:val="both"/>
        <w:rPr>
          <w:sz w:val="22"/>
          <w:szCs w:val="22"/>
        </w:rPr>
      </w:pPr>
      <w:r w:rsidRPr="00C75E8B">
        <w:rPr>
          <w:sz w:val="22"/>
        </w:rPr>
        <w:t>inland waterway transport.</w:t>
      </w:r>
    </w:p>
    <w:p w:rsidR="009F125D" w:rsidRPr="00C75E8B" w:rsidP="00CB2AE0">
      <w:pPr>
        <w:spacing w:after="120"/>
        <w:ind w:firstLine="567"/>
        <w:jc w:val="both"/>
        <w:rPr>
          <w:sz w:val="22"/>
          <w:szCs w:val="22"/>
        </w:rPr>
      </w:pPr>
      <w:r w:rsidRPr="00C75E8B">
        <w:rPr>
          <w:sz w:val="22"/>
        </w:rPr>
        <w:t>The Transport Authority, with its seat at Letisko M. R. Štefánika, 823 05 Bratislava, is the legal successor of authorities abolished by law, namely the Railway Regulatory Authority, the Civil Aviation Authority of the Slovak Republic and the State Navigation Administration.</w:t>
      </w:r>
    </w:p>
    <w:p w:rsidR="009F125D" w:rsidRPr="00C75E8B" w:rsidP="00CB2AE0">
      <w:pPr>
        <w:spacing w:after="120"/>
        <w:ind w:firstLine="567"/>
        <w:jc w:val="both"/>
        <w:rPr>
          <w:sz w:val="22"/>
          <w:szCs w:val="22"/>
        </w:rPr>
      </w:pPr>
      <w:r w:rsidRPr="00C75E8B">
        <w:rPr>
          <w:sz w:val="22"/>
        </w:rPr>
        <w:t>The Transport Authority’s is to contribute effectively to ensuring safety in the area of railways and railway transport, civil aviation and inland navigation and create a regulatory framework in certain areas of transport by exercising supervision and oversight and setting the regulatory criteria.</w:t>
      </w:r>
    </w:p>
    <w:p w:rsidR="009F125D" w:rsidRPr="00C75E8B" w:rsidP="00CB2AE0">
      <w:pPr>
        <w:spacing w:after="120"/>
        <w:ind w:firstLine="567"/>
        <w:jc w:val="both"/>
        <w:rPr>
          <w:sz w:val="22"/>
          <w:szCs w:val="22"/>
        </w:rPr>
      </w:pPr>
      <w:r w:rsidRPr="00C75E8B">
        <w:rPr>
          <w:sz w:val="22"/>
        </w:rPr>
        <w:t>In pursuing its mission, the Transport Authority follows generally applicable legislation of the Slovak Republic, legally binding acts of the European Union and international treaties binding on the Slovak Republic.</w:t>
      </w:r>
    </w:p>
    <w:p w:rsidR="009F125D" w:rsidRPr="00C75E8B" w:rsidP="00CB2AE0">
      <w:pPr>
        <w:spacing w:after="120"/>
        <w:ind w:firstLine="567"/>
        <w:jc w:val="both"/>
        <w:rPr>
          <w:sz w:val="22"/>
          <w:szCs w:val="22"/>
        </w:rPr>
      </w:pPr>
      <w:r w:rsidRPr="00C75E8B">
        <w:rPr>
          <w:sz w:val="22"/>
        </w:rPr>
        <w:t>The Transport Authority is headed by a chairperson appointed and removed by the Slovak Government at the proposal of the Minister of Transport, Construction and Regional Development (‘the Minister’). The chairperson is deputised by the vice-chairperson of the Transport Authority, who is appointed and removed by the Slovak Government at the Minister’s proposal.</w:t>
      </w:r>
    </w:p>
    <w:p w:rsidR="009F125D" w:rsidRPr="00C75E8B" w:rsidP="00CB2AE0">
      <w:pPr>
        <w:spacing w:after="120"/>
        <w:ind w:firstLine="567"/>
        <w:jc w:val="both"/>
        <w:rPr>
          <w:sz w:val="22"/>
          <w:szCs w:val="22"/>
        </w:rPr>
      </w:pPr>
      <w:r w:rsidRPr="00C75E8B">
        <w:rPr>
          <w:sz w:val="22"/>
        </w:rPr>
        <w:t xml:space="preserve">The Authority is internally divided into the headquarters and three divisions – Railways and Railway Traffic Division, Civil Aviation Division and Inland Waterway Transport Division. The divisions are subdivided into sections, departments and units. </w:t>
      </w:r>
    </w:p>
    <w:p w:rsidR="009F125D" w:rsidRPr="00C75E8B" w:rsidP="00CB2AE0">
      <w:pPr>
        <w:spacing w:after="120"/>
        <w:ind w:firstLine="567"/>
        <w:jc w:val="both"/>
        <w:rPr>
          <w:sz w:val="22"/>
          <w:szCs w:val="22"/>
        </w:rPr>
      </w:pPr>
      <w:r w:rsidRPr="00C75E8B">
        <w:rPr>
          <w:sz w:val="22"/>
        </w:rPr>
        <w:t>The activities of the Authority are governed by its organisational rules approved by the chairperson of the Authority, which lay down its internal organisational structure, system and levels of management, as well as the scope of authorities and responsibilities of senior civil servants.</w:t>
      </w:r>
    </w:p>
    <w:p w:rsidR="009F125D" w:rsidRPr="00C75E8B" w:rsidP="00CB2AE0">
      <w:pPr>
        <w:spacing w:after="120"/>
        <w:ind w:firstLine="567"/>
        <w:jc w:val="both"/>
        <w:rPr>
          <w:sz w:val="22"/>
          <w:szCs w:val="22"/>
        </w:rPr>
      </w:pPr>
      <w:r w:rsidRPr="00C75E8B">
        <w:rPr>
          <w:sz w:val="22"/>
        </w:rPr>
        <w:t>The activities of a safety authority in the field of railways, special transport systems, cableways and railway vehicles were carried out by the Railways and Railway Traffic Division.</w:t>
      </w:r>
    </w:p>
    <w:p w:rsidR="009F125D" w:rsidRPr="00C75E8B" w:rsidP="00CB2AE0">
      <w:pPr>
        <w:spacing w:after="120"/>
        <w:ind w:firstLine="567"/>
        <w:jc w:val="both"/>
        <w:rPr>
          <w:sz w:val="22"/>
          <w:szCs w:val="22"/>
        </w:rPr>
      </w:pPr>
      <w:r w:rsidRPr="00C75E8B">
        <w:rPr>
          <w:sz w:val="22"/>
        </w:rPr>
        <w:t>In 2015, the planned number of employees at the Authority was 207. The registered number of employees as at 31 December 2015 was 190. Of these, 37 were employees of the Railways and Railway Traffic Division. Of the total number of employees performing state administration tasks, 178 were civil servants and 12 employees were performing work in the public interest.</w:t>
      </w:r>
    </w:p>
    <w:p w:rsidR="009F125D" w:rsidRPr="00C75E8B" w:rsidP="00CB2AE0">
      <w:pPr>
        <w:spacing w:after="120"/>
        <w:ind w:firstLine="567"/>
        <w:jc w:val="both"/>
        <w:rPr>
          <w:sz w:val="22"/>
          <w:szCs w:val="22"/>
        </w:rPr>
      </w:pPr>
      <w:r w:rsidRPr="00C75E8B">
        <w:rPr>
          <w:sz w:val="22"/>
        </w:rPr>
        <w:t>The Authority is a budgetary organisation linked to the state budget by financial relations through the budget chapter administered by the Ministry.</w:t>
      </w:r>
    </w:p>
    <w:p w:rsidR="009F125D" w:rsidRPr="00C75E8B" w:rsidP="00CB2AE0">
      <w:pPr>
        <w:spacing w:after="120"/>
        <w:ind w:firstLine="567"/>
        <w:jc w:val="both"/>
        <w:rPr>
          <w:sz w:val="22"/>
          <w:szCs w:val="22"/>
        </w:rPr>
      </w:pPr>
      <w:r w:rsidRPr="00C75E8B">
        <w:rPr>
          <w:sz w:val="22"/>
        </w:rPr>
        <w:t>In 2015, the Authority cooperated with safety authorities of other Member States as appropriate.</w:t>
      </w:r>
    </w:p>
    <w:p w:rsidR="009F125D" w:rsidRPr="00C75E8B" w:rsidP="00B96360">
      <w:pPr>
        <w:pStyle w:val="Heading2"/>
        <w:numPr>
          <w:ilvl w:val="0"/>
          <w:numId w:val="23"/>
        </w:numPr>
        <w:ind w:left="567" w:hanging="567"/>
      </w:pPr>
      <w:bookmarkStart w:id="24" w:name="_Toc468350034"/>
      <w:bookmarkStart w:id="25" w:name="_Toc473121142"/>
      <w:r w:rsidRPr="00C75E8B">
        <w:t>Organisation of the Authority</w:t>
      </w:r>
      <w:bookmarkEnd w:id="24"/>
      <w:bookmarkEnd w:id="25"/>
      <w:r w:rsidRPr="00C75E8B">
        <w:t xml:space="preserve"> </w:t>
      </w:r>
    </w:p>
    <w:p w:rsidR="009F125D" w:rsidRPr="00C75E8B" w:rsidP="00E07848">
      <w:pPr>
        <w:spacing w:after="120"/>
        <w:ind w:firstLine="567"/>
        <w:jc w:val="both"/>
        <w:rPr>
          <w:sz w:val="22"/>
          <w:szCs w:val="22"/>
        </w:rPr>
      </w:pPr>
      <w:r w:rsidRPr="00C75E8B">
        <w:rPr>
          <w:sz w:val="22"/>
        </w:rPr>
        <w:t>In 2015, in addition to other activities in the area of railway transport, the Authority acted as:</w:t>
      </w:r>
    </w:p>
    <w:p w:rsidR="009F125D" w:rsidRPr="00C75E8B" w:rsidP="00B96360">
      <w:pPr>
        <w:numPr>
          <w:ilvl w:val="0"/>
          <w:numId w:val="8"/>
        </w:numPr>
        <w:tabs>
          <w:tab w:val="clear" w:pos="1713"/>
        </w:tabs>
        <w:ind w:left="284" w:hanging="284"/>
        <w:jc w:val="both"/>
        <w:rPr>
          <w:sz w:val="22"/>
          <w:szCs w:val="22"/>
        </w:rPr>
      </w:pPr>
      <w:r w:rsidRPr="00C75E8B">
        <w:rPr>
          <w:sz w:val="22"/>
        </w:rPr>
        <w:t>the safety authority for railways, special transport systems, cableways and railway vehicles in accordance with § 103(1)(a) of the Railways Act,</w:t>
      </w:r>
    </w:p>
    <w:p w:rsidR="009F125D" w:rsidRPr="00C75E8B" w:rsidP="00B96360">
      <w:pPr>
        <w:numPr>
          <w:ilvl w:val="0"/>
          <w:numId w:val="8"/>
        </w:numPr>
        <w:tabs>
          <w:tab w:val="clear" w:pos="1713"/>
        </w:tabs>
        <w:ind w:left="284" w:hanging="284"/>
        <w:jc w:val="both"/>
        <w:rPr>
          <w:sz w:val="22"/>
          <w:szCs w:val="22"/>
        </w:rPr>
      </w:pPr>
      <w:r w:rsidRPr="00C75E8B">
        <w:rPr>
          <w:sz w:val="22"/>
        </w:rPr>
        <w:t>the regulatory authority for railways, special transport systems, cableways and railway vehicles in accordance with § 103(1)(b),</w:t>
      </w:r>
    </w:p>
    <w:p w:rsidR="009F125D" w:rsidRPr="00C75E8B" w:rsidP="00B96360">
      <w:pPr>
        <w:numPr>
          <w:ilvl w:val="0"/>
          <w:numId w:val="8"/>
        </w:numPr>
        <w:tabs>
          <w:tab w:val="clear" w:pos="1713"/>
        </w:tabs>
        <w:ind w:left="284" w:hanging="284"/>
        <w:jc w:val="both"/>
        <w:rPr>
          <w:sz w:val="22"/>
          <w:szCs w:val="22"/>
        </w:rPr>
      </w:pPr>
      <w:r w:rsidRPr="00C75E8B">
        <w:rPr>
          <w:sz w:val="22"/>
        </w:rPr>
        <w:t>railway licensing, safety and regulatory in accordance with § 34 and § 37(1)(a), (b) and (c) of the Railway Traffic Act,</w:t>
      </w:r>
    </w:p>
    <w:p w:rsidR="009F125D" w:rsidRPr="00C75E8B" w:rsidP="00B96360">
      <w:pPr>
        <w:numPr>
          <w:ilvl w:val="0"/>
          <w:numId w:val="8"/>
        </w:numPr>
        <w:tabs>
          <w:tab w:val="clear" w:pos="1713"/>
        </w:tabs>
        <w:ind w:left="284" w:hanging="284"/>
        <w:jc w:val="both"/>
        <w:rPr>
          <w:sz w:val="22"/>
          <w:szCs w:val="22"/>
        </w:rPr>
      </w:pPr>
      <w:r w:rsidRPr="00C75E8B">
        <w:rPr>
          <w:color w:val="000000"/>
          <w:sz w:val="22"/>
        </w:rPr>
        <w:t>state professional supervision authority in matters of railways and railway transport, and state professional technical supervision authority in matters of designated technical equipment and designated activities on railways, and</w:t>
      </w:r>
    </w:p>
    <w:p w:rsidR="009F125D" w:rsidRPr="00C75E8B" w:rsidP="00B96360">
      <w:pPr>
        <w:numPr>
          <w:ilvl w:val="0"/>
          <w:numId w:val="8"/>
        </w:numPr>
        <w:tabs>
          <w:tab w:val="clear" w:pos="1713"/>
        </w:tabs>
        <w:spacing w:after="120"/>
        <w:ind w:left="284" w:hanging="284"/>
        <w:jc w:val="both"/>
        <w:rPr>
          <w:sz w:val="22"/>
          <w:szCs w:val="22"/>
        </w:rPr>
      </w:pPr>
      <w:r w:rsidRPr="00C75E8B">
        <w:rPr>
          <w:sz w:val="22"/>
        </w:rPr>
        <w:t>the safety authority in the field of designated technical equipment and designated activities under § 103(2)(c).</w:t>
      </w:r>
    </w:p>
    <w:p w:rsidR="009F125D" w:rsidRPr="00C75E8B" w:rsidP="00E07848">
      <w:pPr>
        <w:spacing w:after="120"/>
        <w:ind w:firstLine="567"/>
        <w:jc w:val="both"/>
        <w:rPr>
          <w:sz w:val="22"/>
          <w:szCs w:val="22"/>
        </w:rPr>
      </w:pPr>
      <w:r w:rsidRPr="00C75E8B">
        <w:rPr>
          <w:sz w:val="22"/>
        </w:rPr>
        <w:t xml:space="preserve">In compliance with the requirements of Railway Safety Directive 2004/49/EC, the Authority is independent of the railway infrastructure manager and railway undertakings when exercising its competence as a safety authority. </w:t>
      </w:r>
    </w:p>
    <w:p w:rsidR="009F125D" w:rsidRPr="00C75E8B" w:rsidP="00E07848">
      <w:pPr>
        <w:spacing w:after="120"/>
        <w:ind w:firstLine="567"/>
        <w:jc w:val="both"/>
        <w:rPr>
          <w:sz w:val="22"/>
          <w:szCs w:val="22"/>
        </w:rPr>
      </w:pPr>
      <w:r w:rsidRPr="00C75E8B">
        <w:rPr>
          <w:sz w:val="22"/>
        </w:rPr>
        <w:t>Compliance with the Authority’s responsibilities and obligations in the field of railway safety within the Railways and Railway Traffic Division was ensured, in particular, by the Safety and Interoperability Section; after the Authority’s Organisational Rules were amended effective from 15 July 2015, it was ensured by the Regulation and Interoperability Section and the</w:t>
      </w:r>
    </w:p>
    <w:p w:rsidR="009F125D" w:rsidRPr="00C75E8B" w:rsidP="00CA3C6A">
      <w:pPr>
        <w:spacing w:before="120" w:after="120"/>
        <w:jc w:val="both"/>
        <w:rPr>
          <w:sz w:val="22"/>
          <w:szCs w:val="22"/>
        </w:rPr>
      </w:pPr>
      <w:r w:rsidRPr="00C75E8B">
        <w:rPr>
          <w:sz w:val="22"/>
        </w:rPr>
        <w:t>SPTS and Safety Section; since the amendment to the Authority’s Organisational Rules of 15 December 2015, it has been ensured by the Railway Interoperability, Licensing and Authorisation Section and the SPTS and Safety Section.</w:t>
      </w:r>
    </w:p>
    <w:p w:rsidR="009F125D" w:rsidRPr="00C75E8B" w:rsidP="00E07848">
      <w:pPr>
        <w:spacing w:after="120"/>
        <w:ind w:firstLine="567"/>
        <w:jc w:val="both"/>
        <w:rPr>
          <w:sz w:val="22"/>
          <w:szCs w:val="22"/>
        </w:rPr>
      </w:pPr>
      <w:r w:rsidRPr="00C75E8B">
        <w:rPr>
          <w:sz w:val="22"/>
        </w:rPr>
        <w:t>In the context of their obligations and responsibilities under the Authority’s Organisational Rules, in 2015 the above sections focused their activities on issues related to interoperability and safety of the railway system in Slovakia and on the execution of supervisory activities related to railway undertakings and the rail infrastructure manager ŽSR.</w:t>
      </w:r>
    </w:p>
    <w:p w:rsidR="009F125D" w:rsidRPr="00C75E8B" w:rsidP="00CA3C6A">
      <w:pPr>
        <w:spacing w:before="120"/>
        <w:ind w:firstLine="567"/>
        <w:jc w:val="both"/>
        <w:rPr>
          <w:sz w:val="22"/>
          <w:szCs w:val="22"/>
        </w:rPr>
      </w:pPr>
      <w:r w:rsidRPr="00C75E8B">
        <w:rPr>
          <w:sz w:val="22"/>
        </w:rPr>
        <w:t xml:space="preserve">The sections also provided for: </w:t>
      </w:r>
    </w:p>
    <w:p w:rsidR="009F125D" w:rsidRPr="00C75E8B" w:rsidP="00B96360">
      <w:pPr>
        <w:numPr>
          <w:ilvl w:val="1"/>
          <w:numId w:val="7"/>
        </w:numPr>
        <w:tabs>
          <w:tab w:val="clear" w:pos="1788"/>
        </w:tabs>
        <w:autoSpaceDE w:val="0"/>
        <w:autoSpaceDN w:val="0"/>
        <w:adjustRightInd w:val="0"/>
        <w:ind w:left="426" w:hanging="426"/>
        <w:rPr>
          <w:color w:val="000000"/>
          <w:sz w:val="22"/>
          <w:szCs w:val="22"/>
        </w:rPr>
      </w:pPr>
      <w:r w:rsidRPr="00C75E8B">
        <w:rPr>
          <w:color w:val="000000"/>
          <w:sz w:val="22"/>
        </w:rPr>
        <w:t>issuing of authorisations for placing into service of interoperability subsystems,</w:t>
      </w:r>
    </w:p>
    <w:p w:rsidR="009F125D" w:rsidRPr="00C75E8B" w:rsidP="00B96360">
      <w:pPr>
        <w:numPr>
          <w:ilvl w:val="0"/>
          <w:numId w:val="7"/>
        </w:numPr>
        <w:tabs>
          <w:tab w:val="clear" w:pos="1593"/>
        </w:tabs>
        <w:ind w:left="426" w:hanging="426"/>
        <w:jc w:val="both"/>
        <w:rPr>
          <w:sz w:val="22"/>
          <w:szCs w:val="22"/>
        </w:rPr>
      </w:pPr>
      <w:r w:rsidRPr="00C75E8B">
        <w:rPr>
          <w:sz w:val="22"/>
        </w:rPr>
        <w:t>the performance of activities of a supervisory body in the area of interoperability of structural and functional subsystems and components of the existing railway system forming part of the European railway system within Slovakia,</w:t>
      </w:r>
    </w:p>
    <w:p w:rsidR="009F125D" w:rsidRPr="00C75E8B" w:rsidP="00B96360">
      <w:pPr>
        <w:numPr>
          <w:ilvl w:val="0"/>
          <w:numId w:val="7"/>
        </w:numPr>
        <w:tabs>
          <w:tab w:val="clear" w:pos="1593"/>
        </w:tabs>
        <w:spacing w:after="120"/>
        <w:ind w:left="426" w:hanging="426"/>
        <w:jc w:val="both"/>
        <w:rPr>
          <w:sz w:val="22"/>
          <w:szCs w:val="22"/>
        </w:rPr>
      </w:pPr>
      <w:r w:rsidRPr="00C75E8B">
        <w:rPr>
          <w:sz w:val="22"/>
        </w:rPr>
        <w:t>maintaining of the national vehicle register under Commission Decision No 2007/756/EC of 9 November 2007.</w:t>
      </w:r>
    </w:p>
    <w:p w:rsidR="009F125D" w:rsidRPr="00C75E8B" w:rsidP="00CA3C6A">
      <w:pPr>
        <w:spacing w:after="120"/>
        <w:ind w:firstLine="567"/>
        <w:jc w:val="both"/>
        <w:rPr>
          <w:sz w:val="22"/>
          <w:szCs w:val="22"/>
        </w:rPr>
      </w:pPr>
      <w:r w:rsidRPr="00C75E8B">
        <w:rPr>
          <w:sz w:val="22"/>
        </w:rPr>
        <w:t>The area of issuing authorisations for the operation of railways and granting licences to railway undertakings for the provision of transport services on railways is also related to ensuring railway safety. These activities were carried out by the Authority's Railway Regulatory Section (until 15 July 2015) and the Regulation and Interoperability Section (from 15 July 2015).</w:t>
      </w:r>
    </w:p>
    <w:p w:rsidR="009F125D" w:rsidRPr="00C75E8B" w:rsidP="00CA3C6A">
      <w:pPr>
        <w:spacing w:after="120"/>
        <w:ind w:firstLine="567"/>
        <w:jc w:val="both"/>
        <w:rPr>
          <w:sz w:val="22"/>
          <w:szCs w:val="22"/>
        </w:rPr>
      </w:pPr>
      <w:r w:rsidRPr="00C75E8B">
        <w:rPr>
          <w:sz w:val="22"/>
        </w:rPr>
        <w:t>In the area of activities related to State supervision within the meaning of § 106 of the Railways Act and § 40 of the Railway Traffic Act, state professional supervision and state professional technical supervision was performed by the individual sections in accordance with the scope of their competence in order to ensure supervision of the infrastructure manager, railway undertakings and railway operators with regard to general safety and technical safety and with regard to the operation of designated technical equipment, which is manufactured, intended or designed for ensuring the operation of railways and railway transport or forms part of railways.</w:t>
      </w:r>
    </w:p>
    <w:p w:rsidR="009F125D" w:rsidRPr="00C75E8B" w:rsidP="00CA3C6A">
      <w:pPr>
        <w:spacing w:after="120"/>
        <w:ind w:firstLine="567"/>
        <w:jc w:val="both"/>
        <w:rPr>
          <w:sz w:val="22"/>
          <w:szCs w:val="22"/>
        </w:rPr>
      </w:pPr>
      <w:r w:rsidRPr="00C75E8B">
        <w:rPr>
          <w:sz w:val="22"/>
        </w:rPr>
        <w:t>The railway infrastructure manager regularly reported to the Authority on railway safety developments in the field of its activities and submitted to the Authority the relevant statistics and reports on the results of investigations into the causes of accidents. The Authority was also regularly informed about the sessions of operative committees convened to discuss the results of investigations into the causes of accidents and adopt measures to prevent accidents.</w:t>
      </w:r>
    </w:p>
    <w:p w:rsidR="009F125D" w:rsidRPr="00C75E8B" w:rsidP="00B96360">
      <w:pPr>
        <w:pStyle w:val="Heading2"/>
        <w:numPr>
          <w:ilvl w:val="0"/>
          <w:numId w:val="23"/>
        </w:numPr>
        <w:ind w:left="567" w:hanging="567"/>
      </w:pPr>
      <w:bookmarkStart w:id="26" w:name="_Toc468350035"/>
      <w:bookmarkStart w:id="27" w:name="_Toc473121143"/>
      <w:r w:rsidRPr="00C75E8B">
        <w:t>Organisational chart</w:t>
      </w:r>
      <w:bookmarkEnd w:id="26"/>
      <w:bookmarkEnd w:id="27"/>
    </w:p>
    <w:p w:rsidR="009F125D" w:rsidRPr="00C75E8B" w:rsidP="00082CF5">
      <w:pPr>
        <w:spacing w:after="120"/>
        <w:ind w:firstLine="567"/>
        <w:jc w:val="both"/>
        <w:rPr>
          <w:sz w:val="22"/>
          <w:szCs w:val="22"/>
        </w:rPr>
      </w:pPr>
      <w:r w:rsidRPr="00C75E8B">
        <w:rPr>
          <w:sz w:val="22"/>
        </w:rPr>
        <w:t>The Authority’s organisational structure as at 31 December 2015 is shown in Annex B 1.</w:t>
      </w:r>
    </w:p>
    <w:p w:rsidR="009F125D" w:rsidRPr="00C75E8B" w:rsidP="00B96360">
      <w:pPr>
        <w:pStyle w:val="Heading1"/>
        <w:numPr>
          <w:ilvl w:val="0"/>
          <w:numId w:val="16"/>
        </w:numPr>
        <w:spacing w:before="360" w:after="120"/>
        <w:ind w:left="567" w:hanging="567"/>
      </w:pPr>
      <w:bookmarkStart w:id="28" w:name="_Toc468350036"/>
      <w:bookmarkStart w:id="29" w:name="_Toc473121144"/>
      <w:r w:rsidRPr="00C75E8B">
        <w:t>The development of railway safety</w:t>
      </w:r>
      <w:bookmarkEnd w:id="28"/>
      <w:bookmarkEnd w:id="29"/>
    </w:p>
    <w:p w:rsidR="009F125D" w:rsidRPr="00C75E8B" w:rsidP="00B96360">
      <w:pPr>
        <w:pStyle w:val="Heading2"/>
        <w:numPr>
          <w:ilvl w:val="0"/>
          <w:numId w:val="24"/>
        </w:numPr>
        <w:ind w:left="567" w:hanging="567"/>
      </w:pPr>
      <w:bookmarkStart w:id="30" w:name="_Toc468350037"/>
      <w:bookmarkStart w:id="31" w:name="_Toc473121145"/>
      <w:r w:rsidRPr="00C75E8B">
        <w:t>Initiatives to maintain/improve safety performance</w:t>
      </w:r>
      <w:bookmarkEnd w:id="30"/>
      <w:bookmarkEnd w:id="31"/>
    </w:p>
    <w:p w:rsidR="009F125D" w:rsidRPr="00C75E8B" w:rsidP="00082CF5">
      <w:pPr>
        <w:spacing w:after="120"/>
        <w:ind w:firstLine="567"/>
        <w:jc w:val="both"/>
        <w:rPr>
          <w:sz w:val="22"/>
          <w:szCs w:val="22"/>
        </w:rPr>
      </w:pPr>
      <w:r w:rsidRPr="00C75E8B">
        <w:rPr>
          <w:sz w:val="22"/>
        </w:rPr>
        <w:t>Under the Railways Act effective from 1 January 2010, the responsibility to investigate accidents and incidents that have occurred on railways and, under the amendment effective from 1 January 2014, also within special transport systems and cableways, was passed from the Authority to the Ministry. In 2015, the Ministry, as the investigative authority, did not address directly to the Authority, as the safety authority, any safety recommendations arising from investigations into railway accidents, upon which the Authority should act as the safety authority.</w:t>
      </w:r>
    </w:p>
    <w:p w:rsidR="009F125D" w:rsidRPr="00C75E8B" w:rsidP="00082CF5">
      <w:pPr>
        <w:spacing w:after="120"/>
        <w:ind w:firstLine="567"/>
        <w:jc w:val="both"/>
        <w:rPr>
          <w:sz w:val="22"/>
          <w:szCs w:val="22"/>
        </w:rPr>
      </w:pPr>
      <w:r w:rsidRPr="00C75E8B">
        <w:rPr>
          <w:sz w:val="22"/>
        </w:rPr>
        <w:t>In order to report on the state railway infrastructure safety, ŽSR prepares annual reports on railway traffic safety, occupational health and safety, and fire protection in the ŽSR network. The reports are presented to ŽSR employees and they also serve for managers as an input document for the assessment of the state of safety. ŽSR has also developed a ŽSR Strategy, which is regularly updated, especially based on legislative amendments relating to ŽSR infrastructure. The strategy also includes provisions on the safety and inspection management process.</w:t>
      </w:r>
    </w:p>
    <w:p w:rsidR="009F125D" w:rsidRPr="00C75E8B" w:rsidP="00082CF5">
      <w:pPr>
        <w:spacing w:after="120"/>
        <w:ind w:firstLine="567"/>
        <w:jc w:val="both"/>
        <w:rPr>
          <w:sz w:val="22"/>
          <w:szCs w:val="22"/>
        </w:rPr>
      </w:pPr>
      <w:r w:rsidRPr="00C75E8B">
        <w:rPr>
          <w:sz w:val="22"/>
        </w:rPr>
        <w:t>The railway infrastructure manager and railway undertakings providing rail transport services within Slovakia’s railway infrastructure present to the Authority safety reports within the scope defined by § 85 of the Railways Act by 30 June every year.</w:t>
      </w:r>
    </w:p>
    <w:p w:rsidR="009F125D" w:rsidRPr="00C75E8B" w:rsidP="00082CF5">
      <w:pPr>
        <w:spacing w:after="120"/>
        <w:ind w:firstLine="567"/>
        <w:jc w:val="both"/>
        <w:rPr>
          <w:sz w:val="22"/>
          <w:szCs w:val="22"/>
        </w:rPr>
      </w:pPr>
      <w:r w:rsidRPr="00C75E8B">
        <w:rPr>
          <w:sz w:val="22"/>
        </w:rPr>
        <w:t>In 2015, railway safety was monitored in line with the requirements of Railway Safety Directive 2004/49/EC, Regulation No 1077/2012 and the relevant provisions of the Railways Act. Indicators of railway safety developments and the statistics on monitored accidents are provided in Annex C.</w:t>
      </w:r>
    </w:p>
    <w:p w:rsidR="009F125D" w:rsidRPr="00C75E8B" w:rsidP="00082CF5">
      <w:pPr>
        <w:spacing w:after="120"/>
        <w:ind w:firstLine="567"/>
        <w:jc w:val="both"/>
        <w:rPr>
          <w:sz w:val="22"/>
          <w:szCs w:val="22"/>
        </w:rPr>
      </w:pPr>
      <w:r w:rsidRPr="00C75E8B">
        <w:rPr>
          <w:sz w:val="22"/>
        </w:rPr>
        <w:t>The Authority informed operators of railway vehicles and other parties involved in railway operations in Slovakia of any safety alerts and recommendations from other national safety authorities in the EU through its website (http://nsat.sk/legislativa-legislativa-sk-a-eu/legislativa-v-oblasti-dopravy-na-drahach/).</w:t>
      </w:r>
    </w:p>
    <w:p w:rsidR="00082CF5" w:rsidRPr="00C75E8B" w:rsidP="00082CF5">
      <w:pPr>
        <w:pStyle w:val="Lgendedutableau0"/>
        <w:shd w:val="clear" w:color="auto" w:fill="auto"/>
        <w:spacing w:after="120" w:line="240" w:lineRule="auto"/>
        <w:rPr>
          <w:b/>
          <w:sz w:val="20"/>
          <w:szCs w:val="20"/>
        </w:rPr>
      </w:pPr>
      <w:r w:rsidRPr="00C75E8B">
        <w:rPr>
          <w:b/>
          <w:sz w:val="20"/>
        </w:rPr>
        <w:t>Action-triggering accident precursors</w:t>
      </w:r>
    </w:p>
    <w:tbl>
      <w:tblPr>
        <w:tblStyle w:val="TableGrid"/>
        <w:tblW w:w="0" w:type="auto"/>
        <w:tblInd w:w="-5" w:type="dxa"/>
        <w:tblLayout w:type="fixed"/>
        <w:tblLook w:val="04A0"/>
      </w:tblPr>
      <w:tblGrid>
        <w:gridCol w:w="1276"/>
        <w:gridCol w:w="976"/>
        <w:gridCol w:w="1576"/>
        <w:gridCol w:w="3969"/>
      </w:tblGrid>
      <w:tr w:rsidTr="00C83811">
        <w:tblPrEx>
          <w:tblW w:w="0" w:type="auto"/>
          <w:tblInd w:w="-5" w:type="dxa"/>
          <w:tblLayout w:type="fixed"/>
          <w:tblLook w:val="04A0"/>
        </w:tblPrEx>
        <w:tc>
          <w:tcPr>
            <w:tcW w:w="3828" w:type="dxa"/>
            <w:gridSpan w:val="3"/>
            <w:shd w:val="clear" w:color="auto" w:fill="99CCFF"/>
          </w:tcPr>
          <w:p w:rsidR="00082CF5" w:rsidRPr="00C75E8B" w:rsidP="00082CF5">
            <w:pPr>
              <w:jc w:val="center"/>
              <w:rPr>
                <w:sz w:val="22"/>
                <w:szCs w:val="22"/>
              </w:rPr>
            </w:pPr>
            <w:r w:rsidRPr="00C75E8B">
              <w:rPr>
                <w:sz w:val="22"/>
              </w:rPr>
              <w:t>Action-triggering accident precursors</w:t>
            </w:r>
          </w:p>
        </w:tc>
        <w:tc>
          <w:tcPr>
            <w:tcW w:w="3969" w:type="dxa"/>
            <w:shd w:val="clear" w:color="auto" w:fill="99CCFF"/>
          </w:tcPr>
          <w:p w:rsidR="00082CF5" w:rsidRPr="00C75E8B" w:rsidP="00082CF5">
            <w:pPr>
              <w:jc w:val="center"/>
              <w:rPr>
                <w:sz w:val="22"/>
                <w:szCs w:val="22"/>
              </w:rPr>
            </w:pPr>
            <w:r w:rsidRPr="00C75E8B">
              <w:rPr>
                <w:sz w:val="22"/>
              </w:rPr>
              <w:t>Safety measure adopted</w:t>
            </w:r>
          </w:p>
        </w:tc>
      </w:tr>
      <w:tr w:rsidTr="00C83811">
        <w:tblPrEx>
          <w:tblW w:w="0" w:type="auto"/>
          <w:tblInd w:w="-5" w:type="dxa"/>
          <w:tblLayout w:type="fixed"/>
          <w:tblLook w:val="04A0"/>
        </w:tblPrEx>
        <w:tc>
          <w:tcPr>
            <w:tcW w:w="1276" w:type="dxa"/>
            <w:shd w:val="clear" w:color="auto" w:fill="99CCFF"/>
          </w:tcPr>
          <w:p w:rsidR="00082CF5" w:rsidRPr="00C75E8B" w:rsidP="00082CF5">
            <w:pPr>
              <w:jc w:val="center"/>
              <w:rPr>
                <w:sz w:val="22"/>
                <w:szCs w:val="22"/>
              </w:rPr>
            </w:pPr>
            <w:r w:rsidRPr="00C75E8B">
              <w:rPr>
                <w:sz w:val="22"/>
              </w:rPr>
              <w:t>Date</w:t>
            </w:r>
          </w:p>
        </w:tc>
        <w:tc>
          <w:tcPr>
            <w:tcW w:w="976" w:type="dxa"/>
            <w:shd w:val="clear" w:color="auto" w:fill="99CCFF"/>
          </w:tcPr>
          <w:p w:rsidR="00082CF5" w:rsidRPr="00C75E8B" w:rsidP="00082CF5">
            <w:pPr>
              <w:jc w:val="center"/>
              <w:rPr>
                <w:sz w:val="22"/>
                <w:szCs w:val="22"/>
              </w:rPr>
            </w:pPr>
            <w:r w:rsidRPr="00C75E8B">
              <w:rPr>
                <w:sz w:val="22"/>
              </w:rPr>
              <w:t>Place</w:t>
            </w:r>
          </w:p>
        </w:tc>
        <w:tc>
          <w:tcPr>
            <w:tcW w:w="1576" w:type="dxa"/>
            <w:shd w:val="clear" w:color="auto" w:fill="99CCFF"/>
          </w:tcPr>
          <w:p w:rsidR="00082CF5" w:rsidRPr="00C75E8B" w:rsidP="00082CF5">
            <w:pPr>
              <w:jc w:val="center"/>
              <w:rPr>
                <w:sz w:val="22"/>
                <w:szCs w:val="22"/>
              </w:rPr>
            </w:pPr>
            <w:r w:rsidRPr="00C75E8B">
              <w:rPr>
                <w:sz w:val="22"/>
              </w:rPr>
              <w:t>Description of the event</w:t>
            </w:r>
          </w:p>
        </w:tc>
        <w:tc>
          <w:tcPr>
            <w:tcW w:w="3969" w:type="dxa"/>
            <w:shd w:val="clear" w:color="auto" w:fill="99CCFF"/>
          </w:tcPr>
          <w:p w:rsidR="00082CF5" w:rsidRPr="00C75E8B" w:rsidP="00082CF5">
            <w:pPr>
              <w:jc w:val="center"/>
              <w:rPr>
                <w:sz w:val="22"/>
                <w:szCs w:val="22"/>
              </w:rPr>
            </w:pPr>
            <w:r w:rsidRPr="00C75E8B">
              <w:rPr>
                <w:sz w:val="22"/>
              </w:rPr>
              <w:t>-</w:t>
            </w:r>
          </w:p>
        </w:tc>
      </w:tr>
      <w:tr w:rsidTr="00C83811">
        <w:tblPrEx>
          <w:tblW w:w="0" w:type="auto"/>
          <w:tblInd w:w="-5" w:type="dxa"/>
          <w:tblLayout w:type="fixed"/>
          <w:tblLook w:val="04A0"/>
        </w:tblPrEx>
        <w:tc>
          <w:tcPr>
            <w:tcW w:w="1276" w:type="dxa"/>
          </w:tcPr>
          <w:p w:rsidR="00082CF5" w:rsidRPr="00C75E8B" w:rsidP="00082CF5">
            <w:pPr>
              <w:jc w:val="center"/>
              <w:rPr>
                <w:sz w:val="22"/>
                <w:szCs w:val="22"/>
              </w:rPr>
            </w:pPr>
            <w:r w:rsidRPr="00C75E8B">
              <w:rPr>
                <w:sz w:val="22"/>
              </w:rPr>
              <w:t>0</w:t>
            </w:r>
          </w:p>
        </w:tc>
        <w:tc>
          <w:tcPr>
            <w:tcW w:w="976" w:type="dxa"/>
          </w:tcPr>
          <w:p w:rsidR="00082CF5" w:rsidRPr="00C75E8B" w:rsidP="00082CF5">
            <w:pPr>
              <w:jc w:val="center"/>
              <w:rPr>
                <w:sz w:val="22"/>
                <w:szCs w:val="22"/>
              </w:rPr>
            </w:pPr>
            <w:r w:rsidRPr="00C75E8B">
              <w:rPr>
                <w:sz w:val="22"/>
              </w:rPr>
              <w:t>0</w:t>
            </w:r>
          </w:p>
        </w:tc>
        <w:tc>
          <w:tcPr>
            <w:tcW w:w="1576" w:type="dxa"/>
          </w:tcPr>
          <w:p w:rsidR="00082CF5" w:rsidRPr="00C75E8B" w:rsidP="00082CF5">
            <w:pPr>
              <w:jc w:val="center"/>
              <w:rPr>
                <w:sz w:val="22"/>
                <w:szCs w:val="22"/>
              </w:rPr>
            </w:pPr>
            <w:r w:rsidRPr="00C75E8B">
              <w:rPr>
                <w:sz w:val="22"/>
              </w:rPr>
              <w:t>0</w:t>
            </w:r>
          </w:p>
        </w:tc>
        <w:tc>
          <w:tcPr>
            <w:tcW w:w="3969" w:type="dxa"/>
          </w:tcPr>
          <w:p w:rsidR="00082CF5" w:rsidRPr="00C75E8B" w:rsidP="00082CF5">
            <w:pPr>
              <w:jc w:val="center"/>
              <w:rPr>
                <w:sz w:val="22"/>
                <w:szCs w:val="22"/>
              </w:rPr>
            </w:pPr>
            <w:r w:rsidRPr="00C75E8B">
              <w:rPr>
                <w:sz w:val="22"/>
              </w:rPr>
              <w:t>0</w:t>
            </w:r>
          </w:p>
        </w:tc>
      </w:tr>
    </w:tbl>
    <w:p w:rsidR="009F125D" w:rsidRPr="00C75E8B" w:rsidP="00B96360">
      <w:pPr>
        <w:pStyle w:val="Heading2"/>
        <w:numPr>
          <w:ilvl w:val="0"/>
          <w:numId w:val="24"/>
        </w:numPr>
        <w:ind w:left="567" w:hanging="567"/>
      </w:pPr>
      <w:bookmarkStart w:id="32" w:name="_Toc468350038"/>
      <w:bookmarkStart w:id="33" w:name="_Toc473121146"/>
      <w:r w:rsidRPr="00C75E8B">
        <w:t>Detailed data trend analysis</w:t>
      </w:r>
      <w:bookmarkEnd w:id="32"/>
      <w:bookmarkEnd w:id="33"/>
    </w:p>
    <w:p w:rsidR="009F125D" w:rsidRPr="00C75E8B" w:rsidP="009F125D">
      <w:pPr>
        <w:spacing w:before="120"/>
        <w:ind w:firstLine="709"/>
        <w:jc w:val="both"/>
        <w:rPr>
          <w:sz w:val="22"/>
          <w:szCs w:val="22"/>
        </w:rPr>
      </w:pPr>
      <w:r w:rsidRPr="00C75E8B">
        <w:rPr>
          <w:sz w:val="22"/>
        </w:rPr>
        <w:t>Individual categories of accidents expressed in figures: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84"/>
        <w:gridCol w:w="1466"/>
      </w:tblGrid>
      <w:tr w:rsidTr="00765AB7">
        <w:tblPrEx>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84" w:type="dxa"/>
          </w:tcPr>
          <w:p w:rsidR="00765AB7" w:rsidRPr="00C75E8B" w:rsidP="00B96360">
            <w:pPr>
              <w:pStyle w:val="ListParagraph"/>
              <w:numPr>
                <w:ilvl w:val="0"/>
                <w:numId w:val="25"/>
              </w:numPr>
              <w:tabs>
                <w:tab w:val="left" w:pos="7371"/>
              </w:tabs>
              <w:spacing w:before="120"/>
              <w:ind w:left="454" w:hanging="283"/>
              <w:rPr>
                <w:sz w:val="22"/>
                <w:szCs w:val="22"/>
              </w:rPr>
            </w:pPr>
            <w:r w:rsidRPr="00C75E8B">
              <w:rPr>
                <w:sz w:val="22"/>
              </w:rPr>
              <w:t>Total number of serious accidents</w:t>
            </w:r>
          </w:p>
        </w:tc>
        <w:tc>
          <w:tcPr>
            <w:tcW w:w="1466" w:type="dxa"/>
          </w:tcPr>
          <w:p w:rsidR="00765AB7" w:rsidRPr="00C75E8B" w:rsidP="00765AB7">
            <w:pPr>
              <w:tabs>
                <w:tab w:val="left" w:pos="7371"/>
              </w:tabs>
              <w:spacing w:before="120"/>
              <w:jc w:val="right"/>
              <w:rPr>
                <w:sz w:val="22"/>
                <w:szCs w:val="22"/>
              </w:rPr>
            </w:pPr>
            <w:r w:rsidRPr="00C75E8B">
              <w:rPr>
                <w:sz w:val="22"/>
              </w:rPr>
              <w:t>87</w:t>
            </w:r>
          </w:p>
        </w:tc>
      </w:tr>
      <w:tr w:rsidTr="00765AB7">
        <w:tblPrEx>
          <w:tblW w:w="0" w:type="auto"/>
          <w:tblInd w:w="1134" w:type="dxa"/>
          <w:tblLook w:val="04A0"/>
        </w:tblPrEx>
        <w:tc>
          <w:tcPr>
            <w:tcW w:w="6184" w:type="dxa"/>
          </w:tcPr>
          <w:p w:rsidR="00765AB7" w:rsidRPr="00C75E8B" w:rsidP="00B96360">
            <w:pPr>
              <w:pStyle w:val="ListParagraph"/>
              <w:numPr>
                <w:ilvl w:val="0"/>
                <w:numId w:val="25"/>
              </w:numPr>
              <w:tabs>
                <w:tab w:val="left" w:pos="7371"/>
              </w:tabs>
              <w:ind w:left="454" w:hanging="283"/>
              <w:rPr>
                <w:sz w:val="22"/>
                <w:szCs w:val="22"/>
              </w:rPr>
            </w:pPr>
            <w:r w:rsidRPr="00C75E8B">
              <w:rPr>
                <w:sz w:val="22"/>
              </w:rPr>
              <w:t>Number of fatalities</w:t>
            </w:r>
          </w:p>
        </w:tc>
        <w:tc>
          <w:tcPr>
            <w:tcW w:w="1466" w:type="dxa"/>
          </w:tcPr>
          <w:p w:rsidR="00765AB7" w:rsidRPr="00C75E8B" w:rsidP="00765AB7">
            <w:pPr>
              <w:tabs>
                <w:tab w:val="left" w:pos="7371"/>
              </w:tabs>
              <w:jc w:val="right"/>
              <w:rPr>
                <w:sz w:val="22"/>
                <w:szCs w:val="22"/>
              </w:rPr>
            </w:pPr>
            <w:r w:rsidRPr="00C75E8B">
              <w:rPr>
                <w:sz w:val="22"/>
              </w:rPr>
              <w:t>51</w:t>
            </w:r>
          </w:p>
        </w:tc>
      </w:tr>
      <w:tr w:rsidTr="00765AB7">
        <w:tblPrEx>
          <w:tblW w:w="0" w:type="auto"/>
          <w:tblInd w:w="1134" w:type="dxa"/>
          <w:tblLook w:val="04A0"/>
        </w:tblPrEx>
        <w:tc>
          <w:tcPr>
            <w:tcW w:w="6184" w:type="dxa"/>
          </w:tcPr>
          <w:p w:rsidR="00765AB7" w:rsidRPr="00C75E8B" w:rsidP="00B96360">
            <w:pPr>
              <w:pStyle w:val="ListParagraph"/>
              <w:numPr>
                <w:ilvl w:val="0"/>
                <w:numId w:val="25"/>
              </w:numPr>
              <w:tabs>
                <w:tab w:val="left" w:pos="7371"/>
              </w:tabs>
              <w:ind w:left="454" w:hanging="283"/>
              <w:rPr>
                <w:sz w:val="22"/>
                <w:szCs w:val="22"/>
              </w:rPr>
            </w:pPr>
            <w:r w:rsidRPr="00C75E8B">
              <w:rPr>
                <w:sz w:val="22"/>
              </w:rPr>
              <w:t>Number of persons seriously injured</w:t>
            </w:r>
          </w:p>
        </w:tc>
        <w:tc>
          <w:tcPr>
            <w:tcW w:w="1466" w:type="dxa"/>
          </w:tcPr>
          <w:p w:rsidR="00765AB7" w:rsidRPr="00C75E8B" w:rsidP="00765AB7">
            <w:pPr>
              <w:tabs>
                <w:tab w:val="left" w:pos="7371"/>
              </w:tabs>
              <w:jc w:val="right"/>
              <w:rPr>
                <w:sz w:val="22"/>
                <w:szCs w:val="22"/>
              </w:rPr>
            </w:pPr>
            <w:r w:rsidRPr="00C75E8B">
              <w:rPr>
                <w:sz w:val="22"/>
              </w:rPr>
              <w:t>36</w:t>
            </w:r>
          </w:p>
        </w:tc>
      </w:tr>
      <w:tr w:rsidTr="00765AB7">
        <w:tblPrEx>
          <w:tblW w:w="0" w:type="auto"/>
          <w:tblInd w:w="1134" w:type="dxa"/>
          <w:tblLook w:val="04A0"/>
        </w:tblPrEx>
        <w:tc>
          <w:tcPr>
            <w:tcW w:w="6184" w:type="dxa"/>
          </w:tcPr>
          <w:p w:rsidR="00765AB7" w:rsidRPr="00C75E8B" w:rsidP="00B96360">
            <w:pPr>
              <w:pStyle w:val="ListParagraph"/>
              <w:numPr>
                <w:ilvl w:val="0"/>
                <w:numId w:val="25"/>
              </w:numPr>
              <w:tabs>
                <w:tab w:val="left" w:pos="7371"/>
              </w:tabs>
              <w:ind w:left="454" w:hanging="283"/>
              <w:rPr>
                <w:sz w:val="22"/>
                <w:szCs w:val="22"/>
              </w:rPr>
            </w:pPr>
            <w:r w:rsidRPr="00C75E8B">
              <w:rPr>
                <w:sz w:val="22"/>
              </w:rPr>
              <w:t>Number of possible accident precursors</w:t>
            </w:r>
          </w:p>
        </w:tc>
        <w:tc>
          <w:tcPr>
            <w:tcW w:w="1466" w:type="dxa"/>
          </w:tcPr>
          <w:p w:rsidR="00765AB7" w:rsidRPr="00C75E8B" w:rsidP="00765AB7">
            <w:pPr>
              <w:tabs>
                <w:tab w:val="left" w:pos="7371"/>
              </w:tabs>
              <w:jc w:val="right"/>
              <w:rPr>
                <w:sz w:val="22"/>
                <w:szCs w:val="22"/>
              </w:rPr>
            </w:pPr>
            <w:r w:rsidRPr="00C75E8B">
              <w:rPr>
                <w:sz w:val="22"/>
              </w:rPr>
              <w:t>131</w:t>
            </w:r>
          </w:p>
        </w:tc>
      </w:tr>
    </w:tbl>
    <w:p w:rsidR="009F125D" w:rsidRPr="00C75E8B" w:rsidP="00765AB7">
      <w:pPr>
        <w:spacing w:before="240" w:after="120"/>
        <w:ind w:firstLine="567"/>
        <w:jc w:val="both"/>
        <w:rPr>
          <w:sz w:val="22"/>
          <w:szCs w:val="22"/>
        </w:rPr>
      </w:pPr>
      <w:r w:rsidRPr="00C75E8B">
        <w:rPr>
          <w:sz w:val="22"/>
        </w:rPr>
        <w:t>The technical safety of infrastructure is continuously improved, especially on the main lines, by modernising the corridor in the Bratislava – Žilina section, as well as by removing level crossings and placing into service of new components and subsystems that ensure a higher level of railway safety.</w:t>
      </w:r>
    </w:p>
    <w:p w:rsidR="009F125D" w:rsidRPr="00C75E8B" w:rsidP="009360C6">
      <w:pPr>
        <w:spacing w:after="240"/>
        <w:ind w:firstLine="567"/>
        <w:jc w:val="both"/>
        <w:rPr>
          <w:sz w:val="22"/>
          <w:szCs w:val="22"/>
        </w:rPr>
      </w:pPr>
      <w:r w:rsidRPr="00C75E8B">
        <w:rPr>
          <w:sz w:val="22"/>
        </w:rPr>
        <w:t>The information provided comes from ŽSR documents. Information on costs related to remedying the consequences of injuries and fatalities ha snot been provided.</w:t>
      </w:r>
    </w:p>
    <w:p w:rsidR="009F125D" w:rsidRPr="00C75E8B" w:rsidP="009F125D">
      <w:pPr>
        <w:jc w:val="both"/>
        <w:rPr>
          <w:sz w:val="22"/>
          <w:szCs w:val="22"/>
        </w:rPr>
      </w:pPr>
      <w:r w:rsidRPr="00C75E8B">
        <w:rPr>
          <w:sz w:val="22"/>
          <w:u w:val="single"/>
        </w:rPr>
        <w:t>Comparison with accidents in 2014</w:t>
      </w:r>
      <w:r w:rsidRPr="00C75E8B">
        <w:rPr>
          <w:sz w:val="22"/>
        </w:rPr>
        <w:t>:</w:t>
      </w:r>
    </w:p>
    <w:p w:rsidR="009F125D" w:rsidRPr="00C75E8B" w:rsidP="009360C6">
      <w:pPr>
        <w:spacing w:after="120"/>
        <w:ind w:firstLine="567"/>
        <w:jc w:val="both"/>
        <w:rPr>
          <w:sz w:val="22"/>
          <w:szCs w:val="22"/>
        </w:rPr>
      </w:pPr>
      <w:r w:rsidRPr="00C75E8B">
        <w:rPr>
          <w:sz w:val="22"/>
        </w:rPr>
        <w:t>A comparison of the above figures with 2014 shows a decrease in the number of serious accidents by 26 cases, i.e. by 23.0 % (113 in 2014 versus 87 in 2015) and a decrease in the number of fatalities by 25 cases, i.e. by 32.9 % (76 in 2014 versus 51 in 2015), as well as a decrease in the number of serious injuries by 10 cases, i.e. by 21.7 % (46 in 2014 versus 36 in 2015).</w:t>
      </w:r>
    </w:p>
    <w:p w:rsidR="009F125D" w:rsidRPr="00C75E8B" w:rsidP="009360C6">
      <w:pPr>
        <w:spacing w:after="120"/>
        <w:ind w:firstLine="567"/>
        <w:jc w:val="both"/>
        <w:rPr>
          <w:sz w:val="22"/>
          <w:szCs w:val="22"/>
        </w:rPr>
      </w:pPr>
      <w:r w:rsidRPr="00C75E8B">
        <w:rPr>
          <w:sz w:val="22"/>
        </w:rPr>
        <w:t>It can be concluded that, compared to the previous year, favourable developments in safety assessment parameters were observed in 2015. Nevertheless, in this context, it should be noted that the efforts made by the infrastructure manager and railway undertakings to achieve maximum safety are also affected by external factors, i.e. the above events are caused by civilians entering railway areas without authorisation or by irresponsible behaviour of users passing level crossings of railway lines and roads.</w:t>
      </w:r>
    </w:p>
    <w:p w:rsidR="009F125D" w:rsidRPr="00C75E8B" w:rsidP="009360C6">
      <w:pPr>
        <w:ind w:firstLine="567"/>
        <w:jc w:val="both"/>
        <w:rPr>
          <w:sz w:val="22"/>
          <w:szCs w:val="22"/>
        </w:rPr>
      </w:pPr>
      <w:r w:rsidRPr="00C75E8B">
        <w:rPr>
          <w:sz w:val="22"/>
        </w:rPr>
        <w:t>Based on documents obtained from ŽSR, the most serious issues surrounding the occurrence of accidents seem to be:</w:t>
      </w:r>
    </w:p>
    <w:p w:rsidR="009F125D" w:rsidRPr="00C75E8B" w:rsidP="00B96360">
      <w:pPr>
        <w:numPr>
          <w:ilvl w:val="0"/>
          <w:numId w:val="4"/>
        </w:numPr>
        <w:tabs>
          <w:tab w:val="clear" w:pos="720"/>
        </w:tabs>
        <w:spacing w:before="60"/>
        <w:ind w:left="426" w:hanging="426"/>
        <w:jc w:val="both"/>
        <w:rPr>
          <w:sz w:val="22"/>
          <w:szCs w:val="22"/>
        </w:rPr>
      </w:pPr>
      <w:r w:rsidRPr="00C75E8B">
        <w:rPr>
          <w:sz w:val="22"/>
        </w:rPr>
        <w:t>frequent disregard of level crossing signalling system alarms or road traffic signs and road markings and failure to observe the applicable road traffic rules by road users,</w:t>
      </w:r>
    </w:p>
    <w:p w:rsidR="009F125D" w:rsidRPr="00C75E8B" w:rsidP="00B96360">
      <w:pPr>
        <w:numPr>
          <w:ilvl w:val="0"/>
          <w:numId w:val="4"/>
        </w:numPr>
        <w:tabs>
          <w:tab w:val="clear" w:pos="720"/>
        </w:tabs>
        <w:spacing w:after="120"/>
        <w:ind w:left="426" w:hanging="426"/>
        <w:jc w:val="both"/>
        <w:rPr>
          <w:sz w:val="22"/>
          <w:szCs w:val="22"/>
        </w:rPr>
      </w:pPr>
      <w:r w:rsidRPr="00C75E8B">
        <w:rPr>
          <w:sz w:val="22"/>
        </w:rPr>
        <w:t>unauthorised entry of the rail yard by persons.</w:t>
      </w:r>
    </w:p>
    <w:p w:rsidR="009F125D" w:rsidRPr="00C75E8B" w:rsidP="009360C6">
      <w:pPr>
        <w:ind w:firstLine="567"/>
        <w:jc w:val="both"/>
        <w:rPr>
          <w:sz w:val="22"/>
          <w:szCs w:val="22"/>
        </w:rPr>
      </w:pPr>
      <w:r w:rsidRPr="00C75E8B">
        <w:rPr>
          <w:sz w:val="22"/>
        </w:rPr>
        <w:t>The accident rate statistics for 2015 are detailed in Annex C in accordance with the ERA template.</w:t>
      </w:r>
    </w:p>
    <w:p w:rsidR="009F125D" w:rsidRPr="00C75E8B" w:rsidP="00B96360">
      <w:pPr>
        <w:pStyle w:val="Heading2"/>
        <w:numPr>
          <w:ilvl w:val="0"/>
          <w:numId w:val="24"/>
        </w:numPr>
        <w:ind w:left="567" w:hanging="567"/>
      </w:pPr>
      <w:bookmarkStart w:id="34" w:name="_Toc468350039"/>
      <w:bookmarkStart w:id="35" w:name="_Toc473121147"/>
      <w:r w:rsidRPr="00C75E8B">
        <w:t>Results of safety recommendations</w:t>
      </w:r>
      <w:bookmarkEnd w:id="34"/>
      <w:bookmarkEnd w:id="35"/>
    </w:p>
    <w:p w:rsidR="009F125D" w:rsidRPr="00C75E8B" w:rsidP="009360C6">
      <w:pPr>
        <w:spacing w:after="120"/>
        <w:ind w:firstLine="567"/>
        <w:jc w:val="both"/>
        <w:rPr>
          <w:sz w:val="22"/>
          <w:szCs w:val="22"/>
        </w:rPr>
      </w:pPr>
      <w:r w:rsidRPr="00C75E8B">
        <w:rPr>
          <w:sz w:val="22"/>
        </w:rPr>
        <w:t>In 2015, the Ministry, as the investigative authority, continued to forward to the Authority information on final investigation reports issued, in particular for category A accidents. The safety recommendations given in final investigation reports delivered to the Authority were addressed to specific parties involved in the accident (especially the railway undertakings concerned). The Authority followed up on these recommendations and used them as far as possible in the planning of its control activities.</w:t>
      </w:r>
    </w:p>
    <w:p w:rsidR="009F125D" w:rsidRPr="00C75E8B" w:rsidP="009360C6">
      <w:pPr>
        <w:spacing w:after="120"/>
        <w:ind w:firstLine="567"/>
        <w:jc w:val="both"/>
        <w:rPr>
          <w:sz w:val="22"/>
          <w:szCs w:val="22"/>
        </w:rPr>
      </w:pPr>
      <w:r w:rsidRPr="00C75E8B">
        <w:rPr>
          <w:sz w:val="22"/>
        </w:rPr>
        <w:t>The infrastructure manager forwarded to the Authority reports on the completion of accident and incident investigations, which the Authority also monitored and, where appropriate, used in the planning of its control activities.</w:t>
      </w:r>
    </w:p>
    <w:p w:rsidR="009F125D" w:rsidRPr="00C75E8B" w:rsidP="009360C6">
      <w:pPr>
        <w:spacing w:after="120"/>
        <w:ind w:firstLine="567"/>
        <w:jc w:val="both"/>
        <w:rPr>
          <w:sz w:val="22"/>
          <w:szCs w:val="22"/>
        </w:rPr>
      </w:pPr>
      <w:r w:rsidRPr="00C75E8B">
        <w:rPr>
          <w:sz w:val="22"/>
        </w:rPr>
        <w:t>On the basis of accident investigation reports and reports on the completion of accident investigations, the Authority concludes that both railway undertakings and the infrastructure manager paid attention to enhancing railway safety in accordance with their SMS on the basis of analysing the causes of the incidents that occurred, while focusing, in particular, on regular training for staff conducting activities critical for the safety of railway operations and railway traffic, driving railway traction units, ensuring technical fitness and compliance of rolling stock, as well as the safe and functional operation of individual railway infrastructure installations. The conduct of internal audits was an important factor for complying with the rules arising from the SMS of the railway undertakings and the infrastructure manager.</w:t>
      </w:r>
    </w:p>
    <w:p w:rsidR="009F125D" w:rsidRPr="00C75E8B" w:rsidP="009360C6">
      <w:pPr>
        <w:spacing w:after="120"/>
        <w:ind w:firstLine="567"/>
        <w:jc w:val="both"/>
        <w:rPr>
          <w:sz w:val="22"/>
          <w:szCs w:val="22"/>
        </w:rPr>
      </w:pPr>
      <w:r w:rsidRPr="00C75E8B">
        <w:rPr>
          <w:sz w:val="22"/>
        </w:rPr>
        <w:t>ŽSR has implemented a system to control the functionality of railway infrastructure installations and the activities of railway undertakings.</w:t>
      </w:r>
    </w:p>
    <w:p w:rsidR="009F125D" w:rsidRPr="00C75E8B" w:rsidP="009360C6">
      <w:pPr>
        <w:spacing w:after="120"/>
        <w:ind w:firstLine="567"/>
        <w:jc w:val="both"/>
        <w:rPr>
          <w:sz w:val="22"/>
          <w:szCs w:val="22"/>
        </w:rPr>
      </w:pPr>
      <w:r w:rsidRPr="00C75E8B">
        <w:rPr>
          <w:sz w:val="22"/>
        </w:rPr>
        <w:t xml:space="preserve">The Authority will continue to pay special attention to test runs of RS. Within the scope of the Authority’s personnel capacity, the number of inspections in the form of exercising SPS will be increased and focused, in particular, on random checks of train crews, identification of the technical condition of rolling stock in service and technical condition and proper functioning of door closing and locking devices of passenger trains. </w:t>
      </w:r>
      <w:r w:rsidRPr="00C75E8B">
        <w:rPr>
          <w:sz w:val="22"/>
        </w:rPr>
        <w:t>Inspections will also focus on the technical condition of the infrastructure, in particular compliance with the prescribed parameters for unsecured level crossings by the infrastructure manager and administrator.</w:t>
      </w:r>
    </w:p>
    <w:p w:rsidR="009F125D" w:rsidRPr="00C75E8B" w:rsidP="009360C6">
      <w:pPr>
        <w:spacing w:after="120"/>
        <w:ind w:firstLine="567"/>
        <w:jc w:val="both"/>
        <w:rPr>
          <w:sz w:val="22"/>
          <w:szCs w:val="22"/>
        </w:rPr>
      </w:pPr>
      <w:r w:rsidRPr="00C75E8B">
        <w:rPr>
          <w:sz w:val="22"/>
        </w:rPr>
        <w:t>As part of the activities in the area of exercising SPTS, the Authority will continue to pay special attention to compliance with obligations by operators of designated technical equipment to ensure their prescribed technical fitness and the conduct of the specified activities in relation to designated technical equipment.</w:t>
      </w:r>
    </w:p>
    <w:p w:rsidR="009F125D" w:rsidRPr="00C75E8B" w:rsidP="00B96360">
      <w:pPr>
        <w:pStyle w:val="Heading1"/>
        <w:numPr>
          <w:ilvl w:val="0"/>
          <w:numId w:val="16"/>
        </w:numPr>
        <w:spacing w:after="120"/>
        <w:ind w:left="567" w:hanging="567"/>
      </w:pPr>
      <w:bookmarkStart w:id="36" w:name="_Toc468350040"/>
      <w:bookmarkStart w:id="37" w:name="_Toc473121148"/>
      <w:r w:rsidRPr="00C75E8B">
        <w:t>Important changes in legislation and regulations</w:t>
      </w:r>
      <w:bookmarkEnd w:id="36"/>
      <w:bookmarkEnd w:id="37"/>
    </w:p>
    <w:p w:rsidR="009F125D" w:rsidRPr="00C75E8B" w:rsidP="009360C6">
      <w:pPr>
        <w:spacing w:after="120"/>
        <w:ind w:firstLine="567"/>
        <w:jc w:val="both"/>
        <w:rPr>
          <w:sz w:val="22"/>
          <w:szCs w:val="22"/>
        </w:rPr>
      </w:pPr>
      <w:r w:rsidRPr="00C75E8B">
        <w:rPr>
          <w:sz w:val="22"/>
        </w:rPr>
        <w:t>An important change in the area of legislation was the adoption of Act No 402/2013 Coll. on the Regulatory Authority for Electronic Communications and Postal Services and the Transport Authority, and on amendments to certain acts, which abolished the Railway Regulatory Authority and, effective from 1 January 2014, established the Transport Authority as a national state administration body in the field of railways and railway transport, civil aviation and inland waterway transport. This Act laid down that, in the area of railways and railway transport:</w:t>
      </w:r>
    </w:p>
    <w:p w:rsidR="009F125D" w:rsidRPr="00C75E8B" w:rsidP="00B96360">
      <w:pPr>
        <w:numPr>
          <w:ilvl w:val="1"/>
          <w:numId w:val="4"/>
        </w:numPr>
        <w:tabs>
          <w:tab w:val="left" w:pos="284"/>
          <w:tab w:val="clear" w:pos="1440"/>
        </w:tabs>
        <w:spacing w:before="60"/>
        <w:ind w:left="284" w:hanging="284"/>
        <w:jc w:val="both"/>
        <w:rPr>
          <w:sz w:val="22"/>
          <w:szCs w:val="22"/>
        </w:rPr>
      </w:pPr>
      <w:r w:rsidRPr="00C75E8B">
        <w:rPr>
          <w:sz w:val="22"/>
        </w:rPr>
        <w:t>the Transport Authority is the legal successor of the Railway Regulatory Authority abolished by the Act and assumes all rights and obligations of the institution,</w:t>
      </w:r>
    </w:p>
    <w:p w:rsidR="009F125D" w:rsidRPr="00C75E8B" w:rsidP="00B96360">
      <w:pPr>
        <w:numPr>
          <w:ilvl w:val="1"/>
          <w:numId w:val="4"/>
        </w:numPr>
        <w:tabs>
          <w:tab w:val="left" w:pos="284"/>
          <w:tab w:val="clear" w:pos="1440"/>
        </w:tabs>
        <w:ind w:left="284" w:hanging="284"/>
        <w:jc w:val="both"/>
        <w:rPr>
          <w:sz w:val="22"/>
          <w:szCs w:val="22"/>
        </w:rPr>
      </w:pPr>
      <w:r w:rsidRPr="00C75E8B">
        <w:rPr>
          <w:sz w:val="22"/>
        </w:rPr>
        <w:t xml:space="preserve">the competence of the Railway Regulatory Authority as the Special Construction Authority is passed to the Ministry effective from 1 January 2014, </w:t>
      </w:r>
    </w:p>
    <w:p w:rsidR="009F125D" w:rsidRPr="00C75E8B" w:rsidP="00B96360">
      <w:pPr>
        <w:numPr>
          <w:ilvl w:val="1"/>
          <w:numId w:val="4"/>
        </w:numPr>
        <w:tabs>
          <w:tab w:val="left" w:pos="284"/>
          <w:tab w:val="clear" w:pos="1440"/>
        </w:tabs>
        <w:spacing w:after="120"/>
        <w:ind w:left="284" w:hanging="284"/>
        <w:jc w:val="both"/>
        <w:rPr>
          <w:sz w:val="22"/>
          <w:szCs w:val="22"/>
        </w:rPr>
      </w:pPr>
      <w:r w:rsidRPr="00C75E8B">
        <w:rPr>
          <w:sz w:val="22"/>
        </w:rPr>
        <w:t>the competence of the Railway Regulatory Authority in the field of investigation of accidents and incidents that have occurred within special transport systems and cableways is passed to the Ministry from 1 January 2014.</w:t>
      </w:r>
    </w:p>
    <w:p w:rsidR="009F125D" w:rsidRPr="00C75E8B" w:rsidP="009360C6">
      <w:pPr>
        <w:spacing w:after="120"/>
        <w:ind w:firstLine="567"/>
        <w:jc w:val="both"/>
        <w:rPr>
          <w:sz w:val="22"/>
          <w:szCs w:val="22"/>
        </w:rPr>
      </w:pPr>
      <w:r w:rsidRPr="00C75E8B">
        <w:rPr>
          <w:sz w:val="22"/>
        </w:rPr>
        <w:t>The Railways Act and the Railway Traffic Act entered into force on 1 January 2010. In 2013, these acts were amended through the aforementioned Act No 402/2013 Coll. and Act No 432/2013 Coll. amending Act No 513/2009 Coll. on railways and on amendments to certain acts, as amended, amending certain acts effective from 1.2.2014.</w:t>
      </w:r>
    </w:p>
    <w:p w:rsidR="009F125D" w:rsidRPr="00C75E8B" w:rsidP="009360C6">
      <w:pPr>
        <w:spacing w:after="120"/>
        <w:ind w:firstLine="567"/>
        <w:jc w:val="both"/>
        <w:rPr>
          <w:sz w:val="22"/>
          <w:szCs w:val="22"/>
        </w:rPr>
      </w:pPr>
      <w:r w:rsidRPr="00C75E8B">
        <w:rPr>
          <w:sz w:val="22"/>
        </w:rPr>
        <w:t>Based on the Railways Act and the Railway Traffic Act, the following generally applicable legislation was issued and amended in the subsequent period:</w:t>
      </w:r>
    </w:p>
    <w:p w:rsidR="009F125D" w:rsidRPr="00C75E8B" w:rsidP="00B96360">
      <w:pPr>
        <w:numPr>
          <w:ilvl w:val="0"/>
          <w:numId w:val="4"/>
        </w:numPr>
        <w:tabs>
          <w:tab w:val="clear" w:pos="720"/>
        </w:tabs>
        <w:spacing w:before="60"/>
        <w:ind w:left="426" w:hanging="426"/>
        <w:jc w:val="both"/>
        <w:rPr>
          <w:sz w:val="22"/>
          <w:szCs w:val="22"/>
        </w:rPr>
      </w:pPr>
      <w:r w:rsidRPr="00C75E8B">
        <w:rPr>
          <w:sz w:val="22"/>
        </w:rPr>
        <w:t>Decree of the Ministry of Transport, Posts and Telecommunications of the Slovak Republic (MTPT SR) No 205/2010 Coll. concerning designated technical equipment and designated activities and activities on designated technical equipment effective from 15 May 2010,</w:t>
      </w:r>
    </w:p>
    <w:p w:rsidR="009F125D" w:rsidRPr="00C75E8B" w:rsidP="00B96360">
      <w:pPr>
        <w:numPr>
          <w:ilvl w:val="0"/>
          <w:numId w:val="4"/>
        </w:numPr>
        <w:tabs>
          <w:tab w:val="clear" w:pos="720"/>
        </w:tabs>
        <w:ind w:left="426" w:hanging="426"/>
        <w:jc w:val="both"/>
        <w:rPr>
          <w:sz w:val="22"/>
          <w:szCs w:val="22"/>
        </w:rPr>
      </w:pPr>
      <w:r w:rsidRPr="00C75E8B">
        <w:rPr>
          <w:sz w:val="22"/>
        </w:rPr>
        <w:t>Decree of the MTPT SR No 245/2010 Coll. concerning professional competence and medical and psychological fitness of persons operating railways and railway transport effective from 15.6.2010, as amended by Decree of the Ministry No 6/2012 Coll. effective from 15 January 2012 and Decree of the Ministry No 81/2014 Coll. effective from 1 April 2014,</w:t>
      </w:r>
    </w:p>
    <w:p w:rsidR="009F125D" w:rsidRPr="00C75E8B" w:rsidP="00B96360">
      <w:pPr>
        <w:numPr>
          <w:ilvl w:val="0"/>
          <w:numId w:val="4"/>
        </w:numPr>
        <w:tabs>
          <w:tab w:val="clear" w:pos="720"/>
        </w:tabs>
        <w:ind w:left="426" w:hanging="426"/>
        <w:jc w:val="both"/>
        <w:rPr>
          <w:sz w:val="22"/>
          <w:szCs w:val="22"/>
        </w:rPr>
      </w:pPr>
      <w:r w:rsidRPr="00C75E8B">
        <w:rPr>
          <w:sz w:val="22"/>
        </w:rPr>
        <w:t>Decree of the MTPT SR No 350/2010 Coll. concerning the railway construction and technical code effective from 15 September 2010, amended by Decree of the Ministry No 502/2013 Coll. effective from 15 January 2014,</w:t>
      </w:r>
    </w:p>
    <w:p w:rsidR="009F125D" w:rsidRPr="00C75E8B" w:rsidP="00B96360">
      <w:pPr>
        <w:numPr>
          <w:ilvl w:val="0"/>
          <w:numId w:val="4"/>
        </w:numPr>
        <w:tabs>
          <w:tab w:val="clear" w:pos="720"/>
        </w:tabs>
        <w:spacing w:after="120"/>
        <w:ind w:left="426" w:hanging="426"/>
        <w:jc w:val="both"/>
        <w:rPr>
          <w:sz w:val="22"/>
          <w:szCs w:val="22"/>
        </w:rPr>
      </w:pPr>
      <w:r w:rsidRPr="00C75E8B">
        <w:rPr>
          <w:sz w:val="22"/>
        </w:rPr>
        <w:t>Decree of the MTPT SR No 351/2010 Coll. concerning the code of railway traffic effective from 15 September 2010, amended by Decree of the Ministry No 12/2012 Coll. effective from 15 February 2012.</w:t>
      </w:r>
    </w:p>
    <w:p w:rsidR="009360C6" w:rsidRPr="00C75E8B" w:rsidP="009360C6">
      <w:pPr>
        <w:spacing w:after="120"/>
        <w:ind w:firstLine="567"/>
        <w:jc w:val="both"/>
        <w:rPr>
          <w:sz w:val="22"/>
          <w:szCs w:val="22"/>
        </w:rPr>
      </w:pPr>
      <w:r w:rsidRPr="00C75E8B">
        <w:rPr>
          <w:sz w:val="22"/>
        </w:rPr>
        <w:t>In 2015, Act No 259/2015 Coll., which amended Act No 513/2009 Coll. on railways (e.g. type approval of rolling stock was placed back under the competence of the Authority), entered into force on 1 December 2015.</w:t>
      </w:r>
    </w:p>
    <w:p w:rsidR="009F125D" w:rsidRPr="00C75E8B" w:rsidP="00B96360">
      <w:pPr>
        <w:pStyle w:val="Heading1"/>
        <w:numPr>
          <w:ilvl w:val="0"/>
          <w:numId w:val="16"/>
        </w:numPr>
        <w:spacing w:after="120"/>
        <w:ind w:left="567" w:hanging="567"/>
      </w:pPr>
      <w:bookmarkStart w:id="38" w:name="_Toc468350041"/>
      <w:bookmarkStart w:id="39" w:name="_Toc473121149"/>
      <w:r w:rsidRPr="00C75E8B">
        <w:t>The development of safety certification and authorisation</w:t>
      </w:r>
      <w:bookmarkEnd w:id="38"/>
      <w:bookmarkEnd w:id="39"/>
    </w:p>
    <w:p w:rsidR="009F125D" w:rsidRPr="00C75E8B" w:rsidP="00B96360">
      <w:pPr>
        <w:pStyle w:val="Heading2"/>
        <w:numPr>
          <w:ilvl w:val="0"/>
          <w:numId w:val="26"/>
        </w:numPr>
        <w:ind w:left="567" w:hanging="567"/>
        <w:rPr>
          <w:iCs w:val="0"/>
        </w:rPr>
      </w:pPr>
      <w:bookmarkStart w:id="40" w:name="_Toc468350042"/>
      <w:bookmarkStart w:id="41" w:name="_Toc473121150"/>
      <w:r w:rsidRPr="00C75E8B">
        <w:t>National legislation</w:t>
      </w:r>
      <w:bookmarkEnd w:id="40"/>
      <w:bookmarkEnd w:id="41"/>
    </w:p>
    <w:p w:rsidR="009F125D" w:rsidRPr="00C75E8B" w:rsidP="00D03784">
      <w:pPr>
        <w:pStyle w:val="Heading3"/>
        <w:numPr>
          <w:ilvl w:val="2"/>
          <w:numId w:val="27"/>
        </w:numPr>
        <w:ind w:left="567" w:hanging="567"/>
        <w:jc w:val="both"/>
      </w:pPr>
      <w:bookmarkStart w:id="42" w:name="_Toc468348922"/>
      <w:bookmarkStart w:id="43" w:name="_Toc468350043"/>
      <w:bookmarkStart w:id="44" w:name="_Toc473121151"/>
      <w:r w:rsidRPr="00C75E8B">
        <w:t>Issuing of safety certificates according to Article 10 of Railway Safety Directive 2004/49/EC.</w:t>
      </w:r>
      <w:bookmarkEnd w:id="42"/>
      <w:bookmarkEnd w:id="43"/>
      <w:bookmarkEnd w:id="44"/>
    </w:p>
    <w:p w:rsidR="009F125D" w:rsidRPr="00C75E8B" w:rsidP="00A40412">
      <w:pPr>
        <w:spacing w:after="120"/>
        <w:ind w:firstLine="567"/>
        <w:jc w:val="both"/>
        <w:rPr>
          <w:sz w:val="22"/>
          <w:szCs w:val="22"/>
        </w:rPr>
      </w:pPr>
      <w:r w:rsidRPr="00C75E8B">
        <w:rPr>
          <w:sz w:val="22"/>
        </w:rPr>
        <w:t>The requirements for applications, procedure and conditions for issuing of safety certificates to railway undertakings, the obligations of railway undertakings and the procedures for updating safety certificates are governed by the provisions of § 86, § 88 and Annex 11 to the Railways Act. The requirements for creating and implementing safety management systems are governed by the provisions of § 84 of the Railways Act. Details of the safety management system structure are set out in Annex 10 to the Railways Act. When assessing applications and issuing safety certificates to railway undertakings, the Authority followed the procedures arising from the Railways Act and from Regulation No 1158/2010 and Commission Regulation (EC) No 653/2007 of 13 June 2007 on the use of a common European format for safety certificates and application documents (‘Regulation No 653/2007’).</w:t>
      </w:r>
    </w:p>
    <w:p w:rsidR="009F125D" w:rsidRPr="00C75E8B" w:rsidP="00D03784">
      <w:pPr>
        <w:pStyle w:val="Heading3"/>
        <w:numPr>
          <w:ilvl w:val="2"/>
          <w:numId w:val="27"/>
        </w:numPr>
        <w:ind w:left="567" w:hanging="567"/>
        <w:jc w:val="both"/>
      </w:pPr>
      <w:bookmarkStart w:id="45" w:name="_Toc468348923"/>
      <w:bookmarkStart w:id="46" w:name="_Toc468350044"/>
      <w:bookmarkStart w:id="47" w:name="_Toc473121152"/>
      <w:r w:rsidRPr="00C75E8B">
        <w:t>Issuing of safety authorisations for infrastructure managers under Railway Safety Directive 2004/49/EC.</w:t>
      </w:r>
      <w:bookmarkEnd w:id="45"/>
      <w:bookmarkEnd w:id="46"/>
      <w:bookmarkEnd w:id="47"/>
    </w:p>
    <w:p w:rsidR="009F125D" w:rsidRPr="00C75E8B" w:rsidP="00A40412">
      <w:pPr>
        <w:spacing w:after="120"/>
        <w:ind w:firstLine="567"/>
        <w:jc w:val="both"/>
        <w:rPr>
          <w:sz w:val="22"/>
          <w:szCs w:val="22"/>
        </w:rPr>
      </w:pPr>
      <w:r w:rsidRPr="00C75E8B">
        <w:rPr>
          <w:sz w:val="22"/>
        </w:rPr>
        <w:t>The requirements for the submission of applications, procedure and conditions for issuing of safety authorisations, requirements for the railway infrastructure manager with regard to the management and operation of railways, the manager’s obligations, and procedures for updating the safety authorisation are governed by § 87 and § 88 of the Railways Act. The requirements for creating and implementing the safety management system by the railway infrastructure manager are governed by the provisions of § 84 of the Railways Act. Details of the safety management system structure are set out in Annex 10 to the Railways Act. When assessing applications and issuing safety authorisations, the Authority follows procedures arising from the Railways Act, as well as from Regulation No 1169/2010 and Regulation No 653/2007.</w:t>
      </w:r>
    </w:p>
    <w:p w:rsidR="009F125D" w:rsidRPr="00C75E8B" w:rsidP="00D03784">
      <w:pPr>
        <w:pStyle w:val="Heading3"/>
        <w:numPr>
          <w:ilvl w:val="2"/>
          <w:numId w:val="27"/>
        </w:numPr>
        <w:ind w:left="567" w:hanging="567"/>
        <w:jc w:val="both"/>
      </w:pPr>
      <w:bookmarkStart w:id="48" w:name="_Toc468348924"/>
      <w:bookmarkStart w:id="49" w:name="_Toc468350045"/>
      <w:bookmarkStart w:id="50" w:name="_Toc473121153"/>
      <w:r w:rsidRPr="00C75E8B">
        <w:t>National safety rules.</w:t>
      </w:r>
      <w:bookmarkEnd w:id="48"/>
      <w:bookmarkEnd w:id="49"/>
      <w:bookmarkEnd w:id="50"/>
    </w:p>
    <w:p w:rsidR="009F125D" w:rsidRPr="00C75E8B" w:rsidP="00A40412">
      <w:pPr>
        <w:spacing w:after="120"/>
        <w:ind w:firstLine="567"/>
        <w:jc w:val="both"/>
        <w:rPr>
          <w:sz w:val="22"/>
          <w:szCs w:val="22"/>
        </w:rPr>
      </w:pPr>
      <w:r w:rsidRPr="00C75E8B">
        <w:rPr>
          <w:sz w:val="22"/>
        </w:rPr>
        <w:t>According to § 83 of the Railways Act, it is the Ministry’s competence to determine which regulations represent the ‘national safety rules’ within the meaning of the requirement under Article 8 of Railway Safety Directive 2004/49/EC. The list of the national safety rules is published on the Ministry’s website (www.telecom.gov.sk). Notifications of any updates to the rules are also published on the Ministry’s website.</w:t>
      </w:r>
    </w:p>
    <w:p w:rsidR="009F125D" w:rsidRPr="00C75E8B" w:rsidP="00A40412">
      <w:pPr>
        <w:spacing w:after="120"/>
        <w:ind w:firstLine="567"/>
        <w:jc w:val="both"/>
        <w:rPr>
          <w:sz w:val="22"/>
          <w:szCs w:val="22"/>
        </w:rPr>
      </w:pPr>
      <w:r w:rsidRPr="00C75E8B">
        <w:rPr>
          <w:sz w:val="22"/>
        </w:rPr>
        <w:t>Generally applicable legislation falling into the category of national safety rules are registered in the collection of laws and are available to the general public via the relevant distribution network. Rules issued by the infrastructure manager are available through the manager’s distribution organisation – the Logistics and Procurement Centre. Other rules applicable to railway undertakings providing transport services within ŽSR’s railway infrastructure are also listed on ŽSR’s website (www.zsr.sk).</w:t>
      </w:r>
    </w:p>
    <w:p w:rsidR="009F125D" w:rsidRPr="00C75E8B" w:rsidP="00D03784">
      <w:pPr>
        <w:pStyle w:val="Heading2"/>
        <w:numPr>
          <w:ilvl w:val="0"/>
          <w:numId w:val="26"/>
        </w:numPr>
        <w:ind w:left="567" w:hanging="567"/>
        <w:jc w:val="both"/>
        <w:rPr>
          <w:iCs w:val="0"/>
        </w:rPr>
      </w:pPr>
      <w:bookmarkStart w:id="51" w:name="_Toc468350046"/>
      <w:bookmarkStart w:id="52" w:name="_Toc473121154"/>
      <w:r w:rsidRPr="00C75E8B">
        <w:t>Development of safety certification and authorisation – numerical data</w:t>
      </w:r>
      <w:bookmarkEnd w:id="51"/>
      <w:bookmarkEnd w:id="52"/>
      <w:r w:rsidRPr="00C75E8B">
        <w:t xml:space="preserve"> </w:t>
      </w:r>
    </w:p>
    <w:p w:rsidR="00A40412" w:rsidRPr="00C75E8B" w:rsidP="00A40412">
      <w:pPr>
        <w:spacing w:after="120"/>
        <w:ind w:firstLine="567"/>
        <w:jc w:val="both"/>
        <w:rPr>
          <w:sz w:val="22"/>
          <w:szCs w:val="22"/>
        </w:rPr>
      </w:pPr>
      <w:r w:rsidRPr="00C75E8B">
        <w:rPr>
          <w:sz w:val="22"/>
        </w:rPr>
        <w:t>Information on the number of safety certificates issued under § 86 of the Railways Act and in accordance with Railway Safety Directive 2004/49/EC is provided in the following table:</w:t>
      </w:r>
    </w:p>
    <w:p w:rsidR="00E42202" w:rsidRPr="00C75E8B" w:rsidP="00E42202">
      <w:pPr>
        <w:pStyle w:val="Corpsdutexte0"/>
        <w:spacing w:before="120" w:after="120" w:line="240" w:lineRule="auto"/>
        <w:ind w:firstLine="0"/>
        <w:jc w:val="left"/>
        <w:rPr>
          <w:b/>
          <w:sz w:val="20"/>
        </w:rPr>
      </w:pPr>
      <w:r w:rsidRPr="00C75E8B">
        <w:rPr>
          <w:b/>
          <w:sz w:val="20"/>
        </w:rPr>
        <w:t>Safety certificates issued under § 86 of the Railways Act in 2014</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952"/>
        <w:gridCol w:w="1133"/>
        <w:gridCol w:w="1138"/>
        <w:gridCol w:w="1128"/>
      </w:tblGrid>
      <w:tr w:rsidTr="00E4220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Ex>
        <w:tc>
          <w:tcPr>
            <w:tcW w:w="5952" w:type="dxa"/>
            <w:vMerge w:val="restart"/>
            <w:tcBorders>
              <w:top w:val="single" w:sz="4" w:space="0" w:color="auto"/>
              <w:left w:val="single" w:sz="4" w:space="0" w:color="auto"/>
              <w:bottom w:val="single" w:sz="4" w:space="0" w:color="auto"/>
              <w:right w:val="single" w:sz="4" w:space="0" w:color="auto"/>
            </w:tcBorders>
            <w:shd w:val="clear" w:color="auto" w:fill="99CCFF"/>
            <w:vAlign w:val="center"/>
            <w:hideMark/>
          </w:tcPr>
          <w:p w:rsidR="00E42202" w:rsidRPr="00C75E8B" w:rsidP="001748D4">
            <w:pPr>
              <w:pStyle w:val="Corpsdutexte30"/>
              <w:shd w:val="clear" w:color="auto" w:fill="auto"/>
              <w:spacing w:before="60" w:line="240" w:lineRule="auto"/>
              <w:ind w:left="420"/>
              <w:jc w:val="left"/>
              <w:rPr>
                <w:sz w:val="22"/>
                <w:szCs w:val="22"/>
              </w:rPr>
            </w:pPr>
            <w:r w:rsidRPr="00C75E8B">
              <w:rPr>
                <w:sz w:val="22"/>
              </w:rPr>
              <w:t>Number:</w:t>
            </w:r>
          </w:p>
        </w:tc>
        <w:tc>
          <w:tcPr>
            <w:tcW w:w="1133" w:type="dxa"/>
            <w:tcBorders>
              <w:top w:val="single" w:sz="4" w:space="0" w:color="auto"/>
              <w:left w:val="single" w:sz="4" w:space="0" w:color="auto"/>
              <w:bottom w:val="single" w:sz="4" w:space="0" w:color="auto"/>
              <w:right w:val="single" w:sz="4" w:space="0" w:color="auto"/>
            </w:tcBorders>
            <w:shd w:val="clear" w:color="auto" w:fill="99CCFF"/>
          </w:tcPr>
          <w:p w:rsidR="00E42202" w:rsidRPr="00C75E8B" w:rsidP="001748D4">
            <w:pPr>
              <w:spacing w:before="60" w:after="60"/>
              <w:rPr>
                <w:sz w:val="22"/>
                <w:szCs w:val="22"/>
              </w:rPr>
            </w:pPr>
          </w:p>
        </w:tc>
        <w:tc>
          <w:tcPr>
            <w:tcW w:w="2266" w:type="dxa"/>
            <w:gridSpan w:val="2"/>
            <w:tcBorders>
              <w:top w:val="single" w:sz="4" w:space="0" w:color="auto"/>
              <w:left w:val="single" w:sz="4" w:space="0" w:color="auto"/>
              <w:bottom w:val="single" w:sz="4" w:space="0" w:color="auto"/>
              <w:right w:val="single" w:sz="4" w:space="0" w:color="auto"/>
            </w:tcBorders>
            <w:shd w:val="clear" w:color="auto" w:fill="99CCFF"/>
            <w:vAlign w:val="center"/>
            <w:hideMark/>
          </w:tcPr>
          <w:p w:rsidR="00E42202" w:rsidRPr="00C75E8B" w:rsidP="001748D4">
            <w:pPr>
              <w:pStyle w:val="Corpsdutexte30"/>
              <w:shd w:val="clear" w:color="auto" w:fill="auto"/>
              <w:spacing w:before="60" w:line="240" w:lineRule="auto"/>
              <w:rPr>
                <w:sz w:val="22"/>
                <w:szCs w:val="22"/>
              </w:rPr>
            </w:pPr>
            <w:r w:rsidRPr="00C75E8B">
              <w:rPr>
                <w:sz w:val="22"/>
              </w:rPr>
              <w:t>Of which:</w:t>
            </w:r>
          </w:p>
        </w:tc>
      </w:tr>
      <w:tr w:rsidTr="00E42202">
        <w:tblPrEx>
          <w:tblW w:w="0" w:type="auto"/>
          <w:tblLayout w:type="fixed"/>
          <w:tblCellMar>
            <w:left w:w="10" w:type="dxa"/>
            <w:right w:w="10" w:type="dxa"/>
          </w:tblCellMar>
          <w:tblLook w:val="04A0"/>
        </w:tblPrEx>
        <w:tc>
          <w:tcPr>
            <w:tcW w:w="5952" w:type="dxa"/>
            <w:vMerge/>
            <w:tcBorders>
              <w:top w:val="single" w:sz="4" w:space="0" w:color="auto"/>
              <w:left w:val="single" w:sz="4" w:space="0" w:color="auto"/>
              <w:bottom w:val="single" w:sz="4" w:space="0" w:color="auto"/>
              <w:right w:val="single" w:sz="4" w:space="0" w:color="auto"/>
            </w:tcBorders>
            <w:shd w:val="clear" w:color="auto" w:fill="99CCFF"/>
            <w:vAlign w:val="center"/>
            <w:hideMark/>
          </w:tcPr>
          <w:p w:rsidR="00E42202" w:rsidRPr="00C75E8B" w:rsidP="001748D4">
            <w:pPr>
              <w:spacing w:before="60" w:after="60"/>
              <w:rPr>
                <w:sz w:val="22"/>
                <w:szCs w:val="22"/>
              </w:rPr>
            </w:pPr>
          </w:p>
        </w:tc>
        <w:tc>
          <w:tcPr>
            <w:tcW w:w="1133" w:type="dxa"/>
            <w:tcBorders>
              <w:top w:val="single" w:sz="4" w:space="0" w:color="auto"/>
              <w:left w:val="single" w:sz="4" w:space="0" w:color="auto"/>
              <w:bottom w:val="single" w:sz="4" w:space="0" w:color="auto"/>
              <w:right w:val="single" w:sz="4" w:space="0" w:color="auto"/>
            </w:tcBorders>
            <w:shd w:val="clear" w:color="auto" w:fill="99CCFF"/>
          </w:tcPr>
          <w:p w:rsidR="00E42202" w:rsidRPr="00C75E8B" w:rsidP="001748D4">
            <w:pPr>
              <w:spacing w:before="60" w:after="60"/>
              <w:rPr>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E42202" w:rsidRPr="00C75E8B" w:rsidP="001748D4">
            <w:pPr>
              <w:pStyle w:val="Corpsdutexte0"/>
              <w:shd w:val="clear" w:color="auto" w:fill="auto"/>
              <w:spacing w:before="60" w:after="60" w:line="240" w:lineRule="auto"/>
              <w:ind w:firstLine="0"/>
              <w:rPr>
                <w:sz w:val="22"/>
                <w:szCs w:val="22"/>
              </w:rPr>
            </w:pPr>
            <w:r w:rsidRPr="00C75E8B">
              <w:rPr>
                <w:sz w:val="22"/>
              </w:rPr>
              <w:t>part A+B</w:t>
            </w:r>
          </w:p>
        </w:tc>
        <w:tc>
          <w:tcPr>
            <w:tcW w:w="1128"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E42202" w:rsidRPr="00C75E8B" w:rsidP="001748D4">
            <w:pPr>
              <w:pStyle w:val="Corpsdutexte0"/>
              <w:shd w:val="clear" w:color="auto" w:fill="auto"/>
              <w:spacing w:before="60" w:after="60" w:line="240" w:lineRule="auto"/>
              <w:ind w:firstLine="0"/>
              <w:rPr>
                <w:sz w:val="22"/>
                <w:szCs w:val="22"/>
              </w:rPr>
            </w:pPr>
            <w:r w:rsidRPr="00C75E8B">
              <w:rPr>
                <w:sz w:val="22"/>
              </w:rPr>
              <w:t>part B</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98"/>
              <w:jc w:val="left"/>
              <w:rPr>
                <w:sz w:val="22"/>
                <w:szCs w:val="22"/>
              </w:rPr>
            </w:pPr>
            <w:r w:rsidRPr="00C75E8B">
              <w:rPr>
                <w:sz w:val="22"/>
              </w:rPr>
              <w:t>certificate applications submitted</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16</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12</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4</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98"/>
              <w:jc w:val="left"/>
              <w:rPr>
                <w:sz w:val="22"/>
                <w:szCs w:val="22"/>
              </w:rPr>
            </w:pPr>
            <w:r w:rsidRPr="00C75E8B">
              <w:rPr>
                <w:sz w:val="22"/>
              </w:rPr>
              <w:t>certificate update applications submitted</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98"/>
              <w:jc w:val="left"/>
              <w:rPr>
                <w:sz w:val="22"/>
                <w:szCs w:val="22"/>
              </w:rPr>
            </w:pPr>
            <w:r w:rsidRPr="00C75E8B">
              <w:rPr>
                <w:sz w:val="22"/>
              </w:rPr>
              <w:t>proceedings on certificate applications</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18</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13</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5</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84"/>
              <w:jc w:val="left"/>
              <w:rPr>
                <w:sz w:val="22"/>
                <w:szCs w:val="22"/>
              </w:rPr>
            </w:pPr>
            <w:r w:rsidRPr="00C75E8B">
              <w:rPr>
                <w:sz w:val="22"/>
              </w:rPr>
              <w:t>proceedings on certificate update applications</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98"/>
              <w:jc w:val="left"/>
              <w:rPr>
                <w:sz w:val="22"/>
                <w:szCs w:val="22"/>
              </w:rPr>
            </w:pPr>
            <w:r w:rsidRPr="00C75E8B">
              <w:rPr>
                <w:sz w:val="22"/>
              </w:rPr>
              <w:t>issued certificates</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13</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9</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4</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98"/>
              <w:jc w:val="left"/>
              <w:rPr>
                <w:sz w:val="22"/>
                <w:szCs w:val="22"/>
              </w:rPr>
            </w:pPr>
            <w:r w:rsidRPr="00C75E8B">
              <w:rPr>
                <w:sz w:val="22"/>
              </w:rPr>
              <w:t>updated certificates</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r>
      <w:tr w:rsidTr="00E42202">
        <w:tblPrEx>
          <w:tblW w:w="0" w:type="auto"/>
          <w:tblLayout w:type="fixed"/>
          <w:tblCellMar>
            <w:left w:w="10" w:type="dxa"/>
            <w:right w:w="10" w:type="dxa"/>
          </w:tblCellMar>
          <w:tblLook w:val="04A0"/>
        </w:tblPrEx>
        <w:tc>
          <w:tcPr>
            <w:tcW w:w="59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B96360">
            <w:pPr>
              <w:pStyle w:val="Corpsdutexte0"/>
              <w:numPr>
                <w:ilvl w:val="0"/>
                <w:numId w:val="28"/>
              </w:numPr>
              <w:shd w:val="clear" w:color="auto" w:fill="auto"/>
              <w:spacing w:before="60" w:after="60" w:line="240" w:lineRule="auto"/>
              <w:ind w:left="411" w:hanging="298"/>
              <w:jc w:val="left"/>
              <w:rPr>
                <w:sz w:val="22"/>
                <w:szCs w:val="22"/>
              </w:rPr>
            </w:pPr>
            <w:r w:rsidRPr="00C75E8B">
              <w:rPr>
                <w:sz w:val="22"/>
              </w:rPr>
              <w:t>revoked certificates</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202" w:rsidRPr="00C75E8B" w:rsidP="001748D4">
            <w:pPr>
              <w:pStyle w:val="DoNotTranslateExternal2"/>
              <w:spacing w:before="60" w:after="60"/>
              <w:jc w:val="center"/>
              <w:rPr>
                <w:sz w:val="22"/>
                <w:szCs w:val="22"/>
              </w:rPr>
            </w:pPr>
            <w:r w:rsidRPr="00C75E8B">
              <w:rPr>
                <w:sz w:val="22"/>
              </w:rPr>
              <w:t>0</w:t>
            </w:r>
          </w:p>
        </w:tc>
      </w:tr>
    </w:tbl>
    <w:p w:rsidR="009F125D" w:rsidRPr="00C75E8B" w:rsidP="001748D4">
      <w:pPr>
        <w:spacing w:before="240" w:after="120"/>
        <w:ind w:firstLine="567"/>
        <w:jc w:val="both"/>
        <w:rPr>
          <w:sz w:val="22"/>
          <w:szCs w:val="22"/>
        </w:rPr>
      </w:pPr>
      <w:r w:rsidRPr="00C75E8B">
        <w:rPr>
          <w:sz w:val="22"/>
        </w:rPr>
        <w:t>Note: Two proceedings were conducted on the basis of applications submitted in 2014</w:t>
      </w:r>
    </w:p>
    <w:p w:rsidR="009F125D" w:rsidRPr="00C75E8B" w:rsidP="00A40412">
      <w:pPr>
        <w:spacing w:after="120"/>
        <w:ind w:firstLine="567"/>
        <w:jc w:val="both"/>
        <w:rPr>
          <w:sz w:val="22"/>
          <w:szCs w:val="22"/>
        </w:rPr>
      </w:pPr>
      <w:r w:rsidRPr="00C75E8B">
        <w:rPr>
          <w:sz w:val="22"/>
        </w:rPr>
        <w:t>In 2015, the safety authorisation for the infrastructure manager Železnice Slovenskej republiky, Bratislava, under which it ensures the management and operation of railways, was renewed with validity until 21 April 2020.</w:t>
      </w:r>
    </w:p>
    <w:p w:rsidR="009F125D" w:rsidRPr="00C75E8B" w:rsidP="00A40412">
      <w:pPr>
        <w:spacing w:after="120"/>
        <w:ind w:firstLine="567"/>
        <w:jc w:val="both"/>
        <w:rPr>
          <w:sz w:val="22"/>
          <w:szCs w:val="22"/>
        </w:rPr>
      </w:pPr>
      <w:r w:rsidRPr="00C75E8B">
        <w:rPr>
          <w:sz w:val="22"/>
        </w:rPr>
        <w:t>The Authority started to issue safety certificates and safety authorisations under Railway Safety Directive 2004/49/EC since the entry into force of Act No 109/2007 Coll. (1 April 2007), which transposed the above Directive into Slovak legislation.</w:t>
      </w:r>
    </w:p>
    <w:p w:rsidR="00A91DF4" w:rsidRPr="00C75E8B" w:rsidP="00A91DF4">
      <w:pPr>
        <w:pStyle w:val="Corpsdutexte0"/>
        <w:spacing w:before="120" w:after="120" w:line="240" w:lineRule="auto"/>
        <w:ind w:firstLine="0"/>
        <w:jc w:val="left"/>
        <w:rPr>
          <w:b/>
          <w:sz w:val="20"/>
        </w:rPr>
      </w:pPr>
      <w:r w:rsidRPr="00C75E8B">
        <w:rPr>
          <w:b/>
          <w:sz w:val="20"/>
        </w:rPr>
        <w:t>Safety certificates and authorisations issued and updated between 1 April 2007 and 31 December 2014</w:t>
      </w:r>
    </w:p>
    <w:tbl>
      <w:tblPr>
        <w:tblOverlap w:val="never"/>
        <w:tblW w:w="95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939"/>
        <w:gridCol w:w="1134"/>
        <w:gridCol w:w="1134"/>
        <w:gridCol w:w="1348"/>
      </w:tblGrid>
      <w:tr w:rsidTr="00A91DF4">
        <w:tblPrEx>
          <w:tblW w:w="95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Ex>
        <w:tc>
          <w:tcPr>
            <w:tcW w:w="5939"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A91DF4" w:rsidRPr="00C75E8B" w:rsidP="001748D4">
            <w:pPr>
              <w:pStyle w:val="Corpsdutexte30"/>
              <w:shd w:val="clear" w:color="auto" w:fill="auto"/>
              <w:spacing w:before="60" w:line="240" w:lineRule="auto"/>
              <w:ind w:left="360"/>
              <w:jc w:val="left"/>
              <w:rPr>
                <w:sz w:val="22"/>
                <w:szCs w:val="22"/>
              </w:rPr>
            </w:pPr>
            <w:r w:rsidRPr="00C75E8B">
              <w:rPr>
                <w:sz w:val="22"/>
              </w:rPr>
              <w:t>Number:</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A91DF4" w:rsidRPr="00C75E8B" w:rsidP="001748D4">
            <w:pPr>
              <w:pStyle w:val="Corpsdutexte0"/>
              <w:shd w:val="clear" w:color="auto" w:fill="auto"/>
              <w:spacing w:before="60" w:after="60" w:line="240" w:lineRule="auto"/>
              <w:ind w:left="20" w:firstLine="0"/>
              <w:rPr>
                <w:sz w:val="22"/>
                <w:szCs w:val="22"/>
              </w:rPr>
            </w:pPr>
            <w:r w:rsidRPr="00C75E8B">
              <w:rPr>
                <w:sz w:val="22"/>
              </w:rPr>
              <w:t>until 2014</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A91DF4" w:rsidRPr="00C75E8B" w:rsidP="001748D4">
            <w:pPr>
              <w:pStyle w:val="Corpsdutexte0"/>
              <w:shd w:val="clear" w:color="auto" w:fill="auto"/>
              <w:spacing w:before="60" w:after="60" w:line="240" w:lineRule="auto"/>
              <w:ind w:firstLine="0"/>
              <w:rPr>
                <w:sz w:val="22"/>
                <w:szCs w:val="22"/>
              </w:rPr>
            </w:pPr>
            <w:r w:rsidRPr="00C75E8B">
              <w:rPr>
                <w:sz w:val="22"/>
              </w:rPr>
              <w:t>in 2015</w:t>
            </w:r>
          </w:p>
        </w:tc>
        <w:tc>
          <w:tcPr>
            <w:tcW w:w="1348"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A91DF4" w:rsidRPr="00C75E8B" w:rsidP="001748D4">
            <w:pPr>
              <w:pStyle w:val="Corpsdutexte0"/>
              <w:shd w:val="clear" w:color="auto" w:fill="auto"/>
              <w:spacing w:before="60" w:after="60" w:line="240" w:lineRule="auto"/>
              <w:ind w:firstLine="0"/>
              <w:rPr>
                <w:sz w:val="22"/>
                <w:szCs w:val="22"/>
              </w:rPr>
            </w:pPr>
            <w:r w:rsidRPr="00C75E8B">
              <w:rPr>
                <w:sz w:val="22"/>
              </w:rPr>
              <w:t>Total</w:t>
            </w:r>
          </w:p>
        </w:tc>
      </w:tr>
      <w:tr w:rsidTr="00A91DF4">
        <w:tblPrEx>
          <w:tblW w:w="9555" w:type="dxa"/>
          <w:tblInd w:w="10" w:type="dxa"/>
          <w:tblLayout w:type="fixed"/>
          <w:tblCellMar>
            <w:left w:w="10" w:type="dxa"/>
            <w:right w:w="10" w:type="dxa"/>
          </w:tblCellMar>
          <w:tblLook w:val="04A0"/>
        </w:tblPrEx>
        <w:tc>
          <w:tcPr>
            <w:tcW w:w="5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B96360">
            <w:pPr>
              <w:pStyle w:val="Corpsdutexte0"/>
              <w:numPr>
                <w:ilvl w:val="0"/>
                <w:numId w:val="28"/>
              </w:numPr>
              <w:shd w:val="clear" w:color="auto" w:fill="auto"/>
              <w:spacing w:before="60" w:after="60" w:line="240" w:lineRule="auto"/>
              <w:ind w:left="397" w:hanging="284"/>
              <w:jc w:val="left"/>
              <w:rPr>
                <w:sz w:val="22"/>
                <w:szCs w:val="22"/>
              </w:rPr>
            </w:pPr>
            <w:r w:rsidRPr="00C75E8B">
              <w:rPr>
                <w:sz w:val="22"/>
              </w:rPr>
              <w:t>issued safety certificates part 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9</w:t>
            </w:r>
          </w:p>
        </w:tc>
        <w:tc>
          <w:tcPr>
            <w:tcW w:w="13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54</w:t>
            </w:r>
          </w:p>
        </w:tc>
      </w:tr>
      <w:tr w:rsidTr="00A91DF4">
        <w:tblPrEx>
          <w:tblW w:w="9555" w:type="dxa"/>
          <w:tblInd w:w="10" w:type="dxa"/>
          <w:tblLayout w:type="fixed"/>
          <w:tblCellMar>
            <w:left w:w="10" w:type="dxa"/>
            <w:right w:w="10" w:type="dxa"/>
          </w:tblCellMar>
          <w:tblLook w:val="04A0"/>
        </w:tblPrEx>
        <w:tc>
          <w:tcPr>
            <w:tcW w:w="5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B96360">
            <w:pPr>
              <w:pStyle w:val="Corpsdutexte0"/>
              <w:numPr>
                <w:ilvl w:val="0"/>
                <w:numId w:val="28"/>
              </w:numPr>
              <w:shd w:val="clear" w:color="auto" w:fill="auto"/>
              <w:spacing w:before="60" w:after="60" w:line="240" w:lineRule="auto"/>
              <w:ind w:left="397" w:hanging="284"/>
              <w:jc w:val="left"/>
              <w:rPr>
                <w:sz w:val="22"/>
                <w:szCs w:val="22"/>
              </w:rPr>
            </w:pPr>
            <w:r w:rsidRPr="00C75E8B">
              <w:rPr>
                <w:sz w:val="22"/>
              </w:rPr>
              <w:t>issued safety certificates part 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13</w:t>
            </w:r>
          </w:p>
        </w:tc>
        <w:tc>
          <w:tcPr>
            <w:tcW w:w="13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96</w:t>
            </w:r>
          </w:p>
        </w:tc>
      </w:tr>
      <w:tr w:rsidTr="00A91DF4">
        <w:tblPrEx>
          <w:tblW w:w="9555" w:type="dxa"/>
          <w:tblInd w:w="10" w:type="dxa"/>
          <w:tblLayout w:type="fixed"/>
          <w:tblCellMar>
            <w:left w:w="10" w:type="dxa"/>
            <w:right w:w="10" w:type="dxa"/>
          </w:tblCellMar>
          <w:tblLook w:val="04A0"/>
        </w:tblPrEx>
        <w:tc>
          <w:tcPr>
            <w:tcW w:w="5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B96360">
            <w:pPr>
              <w:pStyle w:val="Corpsdutexte0"/>
              <w:numPr>
                <w:ilvl w:val="0"/>
                <w:numId w:val="28"/>
              </w:numPr>
              <w:shd w:val="clear" w:color="auto" w:fill="auto"/>
              <w:spacing w:before="60" w:after="60" w:line="240" w:lineRule="auto"/>
              <w:ind w:left="397" w:hanging="284"/>
              <w:jc w:val="left"/>
              <w:rPr>
                <w:sz w:val="22"/>
                <w:szCs w:val="22"/>
              </w:rPr>
            </w:pPr>
            <w:r w:rsidRPr="00C75E8B">
              <w:rPr>
                <w:sz w:val="22"/>
              </w:rPr>
              <w:t>updated safety certificates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0</w:t>
            </w:r>
          </w:p>
        </w:tc>
        <w:tc>
          <w:tcPr>
            <w:tcW w:w="13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8</w:t>
            </w:r>
          </w:p>
        </w:tc>
      </w:tr>
      <w:tr w:rsidTr="00A91DF4">
        <w:tblPrEx>
          <w:tblW w:w="9555" w:type="dxa"/>
          <w:tblInd w:w="10" w:type="dxa"/>
          <w:tblLayout w:type="fixed"/>
          <w:tblCellMar>
            <w:left w:w="10" w:type="dxa"/>
            <w:right w:w="10" w:type="dxa"/>
          </w:tblCellMar>
          <w:tblLook w:val="04A0"/>
        </w:tblPrEx>
        <w:tc>
          <w:tcPr>
            <w:tcW w:w="59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B96360">
            <w:pPr>
              <w:pStyle w:val="Corpsdutexte0"/>
              <w:numPr>
                <w:ilvl w:val="0"/>
                <w:numId w:val="28"/>
              </w:numPr>
              <w:shd w:val="clear" w:color="auto" w:fill="auto"/>
              <w:spacing w:before="60" w:after="60" w:line="240" w:lineRule="auto"/>
              <w:ind w:left="397" w:hanging="284"/>
              <w:jc w:val="left"/>
              <w:rPr>
                <w:sz w:val="22"/>
                <w:szCs w:val="22"/>
              </w:rPr>
            </w:pPr>
            <w:r w:rsidRPr="00C75E8B">
              <w:rPr>
                <w:sz w:val="22"/>
              </w:rPr>
              <w:t>issued safety authorisations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0</w:t>
            </w:r>
          </w:p>
        </w:tc>
        <w:tc>
          <w:tcPr>
            <w:tcW w:w="13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91DF4" w:rsidRPr="00C75E8B" w:rsidP="001748D4">
            <w:pPr>
              <w:pStyle w:val="DoNotTranslateExternal2"/>
              <w:spacing w:before="60" w:after="60"/>
              <w:jc w:val="center"/>
              <w:rPr>
                <w:sz w:val="22"/>
                <w:szCs w:val="22"/>
              </w:rPr>
            </w:pPr>
            <w:r w:rsidRPr="00C75E8B">
              <w:rPr>
                <w:sz w:val="22"/>
              </w:rPr>
              <w:t>1</w:t>
            </w:r>
          </w:p>
        </w:tc>
      </w:tr>
    </w:tbl>
    <w:p w:rsidR="009F125D" w:rsidRPr="00C75E8B" w:rsidP="00B96360">
      <w:pPr>
        <w:pStyle w:val="Heading2"/>
        <w:numPr>
          <w:ilvl w:val="0"/>
          <w:numId w:val="26"/>
        </w:numPr>
        <w:ind w:left="567" w:hanging="567"/>
        <w:rPr>
          <w:iCs w:val="0"/>
        </w:rPr>
      </w:pPr>
      <w:bookmarkStart w:id="53" w:name="_Toc468350047"/>
      <w:bookmarkStart w:id="54" w:name="_Toc473121155"/>
      <w:r w:rsidRPr="00C75E8B">
        <w:t>Procedural aspects</w:t>
      </w:r>
      <w:bookmarkEnd w:id="53"/>
      <w:bookmarkEnd w:id="54"/>
      <w:r w:rsidRPr="00C75E8B">
        <w:t xml:space="preserve"> </w:t>
      </w:r>
    </w:p>
    <w:p w:rsidR="009F125D" w:rsidRPr="00C75E8B" w:rsidP="00B96360">
      <w:pPr>
        <w:pStyle w:val="Heading3"/>
        <w:numPr>
          <w:ilvl w:val="2"/>
          <w:numId w:val="29"/>
        </w:numPr>
        <w:tabs>
          <w:tab w:val="left" w:pos="567"/>
        </w:tabs>
        <w:ind w:firstLine="0"/>
        <w:rPr>
          <w:b w:val="0"/>
          <w:sz w:val="22"/>
          <w:szCs w:val="22"/>
          <w:u w:val="single"/>
        </w:rPr>
      </w:pPr>
      <w:bookmarkStart w:id="55" w:name="_Toc468348925"/>
      <w:bookmarkStart w:id="56" w:name="_Toc468350048"/>
      <w:bookmarkStart w:id="57" w:name="_Toc473121156"/>
      <w:r w:rsidRPr="00C75E8B">
        <w:rPr>
          <w:b w:val="0"/>
          <w:sz w:val="22"/>
          <w:u w:val="single"/>
        </w:rPr>
        <w:t>Safety certificates part A</w:t>
      </w:r>
      <w:bookmarkEnd w:id="55"/>
      <w:bookmarkEnd w:id="56"/>
      <w:bookmarkEnd w:id="57"/>
    </w:p>
    <w:p w:rsidR="009F125D" w:rsidRPr="00C75E8B" w:rsidP="00A40412">
      <w:pPr>
        <w:spacing w:after="120"/>
        <w:ind w:firstLine="567"/>
        <w:jc w:val="both"/>
        <w:rPr>
          <w:sz w:val="22"/>
          <w:szCs w:val="22"/>
        </w:rPr>
      </w:pPr>
      <w:r w:rsidRPr="00C75E8B">
        <w:rPr>
          <w:sz w:val="22"/>
        </w:rPr>
        <w:t xml:space="preserve">The requirements and procedures for issuing and revoking of safety certificates divided into part ‘A’ and part ‘B’ within the meaning of Article 10 of Railway Safety Directive 2004/49/EC are governed by the Railways Act and Regulation No 1158/2010 as referred to in 1.1 of this Part. </w:t>
      </w:r>
    </w:p>
    <w:p w:rsidR="009F125D" w:rsidRPr="00C75E8B" w:rsidP="00A40412">
      <w:pPr>
        <w:spacing w:after="120"/>
        <w:ind w:firstLine="567"/>
        <w:jc w:val="both"/>
        <w:rPr>
          <w:sz w:val="22"/>
          <w:szCs w:val="22"/>
        </w:rPr>
      </w:pPr>
      <w:r w:rsidRPr="00C75E8B">
        <w:rPr>
          <w:sz w:val="22"/>
        </w:rPr>
        <w:t xml:space="preserve">The Railways Act, among other things, lays down that: </w:t>
      </w:r>
    </w:p>
    <w:p w:rsidR="009F125D" w:rsidRPr="00C75E8B" w:rsidP="00B96360">
      <w:pPr>
        <w:pStyle w:val="StandardText"/>
        <w:numPr>
          <w:ilvl w:val="0"/>
          <w:numId w:val="13"/>
        </w:numPr>
        <w:tabs>
          <w:tab w:val="num" w:pos="284"/>
          <w:tab w:val="clear" w:pos="540"/>
        </w:tabs>
        <w:spacing w:before="60" w:after="0" w:line="240" w:lineRule="auto"/>
        <w:ind w:left="284" w:hanging="284"/>
        <w:rPr>
          <w:sz w:val="22"/>
          <w:szCs w:val="22"/>
        </w:rPr>
      </w:pPr>
      <w:r w:rsidRPr="00C75E8B">
        <w:rPr>
          <w:sz w:val="22"/>
        </w:rPr>
        <w:t>the time limit for issuing a safety certificate is four months from the date of submission of all required documents,</w:t>
      </w:r>
    </w:p>
    <w:p w:rsidR="009F125D" w:rsidRPr="00C75E8B" w:rsidP="00B96360">
      <w:pPr>
        <w:pStyle w:val="StandardText"/>
        <w:numPr>
          <w:ilvl w:val="0"/>
          <w:numId w:val="13"/>
        </w:numPr>
        <w:tabs>
          <w:tab w:val="num" w:pos="284"/>
          <w:tab w:val="clear" w:pos="540"/>
        </w:tabs>
        <w:spacing w:after="0" w:line="240" w:lineRule="auto"/>
        <w:ind w:left="284" w:hanging="284"/>
        <w:rPr>
          <w:sz w:val="22"/>
          <w:szCs w:val="22"/>
        </w:rPr>
      </w:pPr>
      <w:r w:rsidRPr="00C75E8B">
        <w:rPr>
          <w:sz w:val="22"/>
        </w:rPr>
        <w:t>railway undertakings must notify the safety authority without delay of any changes to the conditions under which the safety certificate was issued.</w:t>
      </w:r>
    </w:p>
    <w:p w:rsidR="009F125D" w:rsidRPr="00C75E8B" w:rsidP="00A87B80">
      <w:pPr>
        <w:pStyle w:val="Text1"/>
        <w:spacing w:before="120" w:after="0"/>
        <w:ind w:left="709" w:hanging="709"/>
      </w:pPr>
      <w:r w:rsidRPr="00C75E8B">
        <w:t>3.1.1</w:t>
      </w:r>
      <w:r w:rsidRPr="00C75E8B">
        <w:tab/>
      </w:r>
      <w:r w:rsidRPr="00C75E8B">
        <w:rPr>
          <w:i/>
        </w:rPr>
        <w:t>Reasons for updating safety certificates included:</w:t>
      </w:r>
    </w:p>
    <w:p w:rsidR="009F125D" w:rsidRPr="00C75E8B" w:rsidP="00B96360">
      <w:pPr>
        <w:pStyle w:val="Text1"/>
        <w:numPr>
          <w:ilvl w:val="0"/>
          <w:numId w:val="14"/>
        </w:numPr>
        <w:spacing w:before="120" w:after="0"/>
        <w:rPr>
          <w:sz w:val="22"/>
          <w:szCs w:val="22"/>
        </w:rPr>
      </w:pPr>
      <w:r w:rsidRPr="00C75E8B">
        <w:rPr>
          <w:sz w:val="22"/>
        </w:rPr>
        <w:t>extension of the scope of transport services provided to include carriage of dangerous goods,</w:t>
      </w:r>
    </w:p>
    <w:p w:rsidR="009F125D" w:rsidRPr="00C75E8B" w:rsidP="00B96360">
      <w:pPr>
        <w:pStyle w:val="Text1"/>
        <w:numPr>
          <w:ilvl w:val="0"/>
          <w:numId w:val="14"/>
        </w:numPr>
        <w:spacing w:after="0"/>
        <w:rPr>
          <w:sz w:val="22"/>
          <w:szCs w:val="22"/>
        </w:rPr>
      </w:pPr>
      <w:r w:rsidRPr="00C75E8B">
        <w:rPr>
          <w:sz w:val="22"/>
        </w:rPr>
        <w:t>extension of the scope of transport services provided to include passenger transport,</w:t>
      </w:r>
    </w:p>
    <w:p w:rsidR="009F125D" w:rsidRPr="00C75E8B" w:rsidP="00B96360">
      <w:pPr>
        <w:pStyle w:val="Text1"/>
        <w:numPr>
          <w:ilvl w:val="0"/>
          <w:numId w:val="14"/>
        </w:numPr>
        <w:spacing w:after="0"/>
        <w:rPr>
          <w:sz w:val="22"/>
          <w:szCs w:val="22"/>
        </w:rPr>
      </w:pPr>
      <w:r w:rsidRPr="00C75E8B">
        <w:rPr>
          <w:sz w:val="22"/>
        </w:rPr>
        <w:t>changes in data pertaining to the railway undertaking’s organisation (e.g. address or registered office).</w:t>
      </w:r>
    </w:p>
    <w:p w:rsidR="009F125D" w:rsidRPr="00C75E8B" w:rsidP="00A87B80">
      <w:pPr>
        <w:pStyle w:val="Text1"/>
        <w:spacing w:before="120" w:after="0"/>
        <w:ind w:left="709" w:hanging="709"/>
      </w:pPr>
      <w:r w:rsidRPr="00C75E8B">
        <w:t>3.1.2</w:t>
      </w:r>
      <w:r w:rsidRPr="00C75E8B">
        <w:tab/>
      </w:r>
      <w:r w:rsidRPr="00C75E8B">
        <w:rPr>
          <w:i/>
        </w:rPr>
        <w:t>Main reasons if the issuing time for part A certificates was more than four months.</w:t>
      </w:r>
    </w:p>
    <w:p w:rsidR="009F125D" w:rsidRPr="00C75E8B" w:rsidP="007A0701">
      <w:pPr>
        <w:pStyle w:val="Text1"/>
        <w:spacing w:before="120" w:after="120"/>
        <w:ind w:left="709"/>
        <w:rPr>
          <w:sz w:val="22"/>
          <w:szCs w:val="22"/>
        </w:rPr>
      </w:pPr>
      <w:r w:rsidRPr="00C75E8B">
        <w:rPr>
          <w:sz w:val="22"/>
        </w:rPr>
        <w:t>All certificates were issued within the statutory period of four months from the date of submission of the required documents.</w:t>
      </w:r>
    </w:p>
    <w:p w:rsidR="009F125D" w:rsidRPr="00C75E8B" w:rsidP="00A87B80">
      <w:pPr>
        <w:pStyle w:val="Text1"/>
        <w:spacing w:before="120" w:after="120"/>
        <w:ind w:left="709" w:hanging="709"/>
      </w:pPr>
      <w:r w:rsidRPr="00C75E8B">
        <w:t>3.1.3</w:t>
      </w:r>
      <w:r w:rsidRPr="00C75E8B">
        <w:tab/>
      </w:r>
      <w:r w:rsidRPr="00C75E8B">
        <w:rPr>
          <w:i/>
        </w:rPr>
        <w:t>Overview of requests from other NSAs to verify/access information relating to the part A certificate of a railway undertaking that has been certified in your country, but applies for a Part B certificate in the other Member State.</w:t>
      </w:r>
      <w:r w:rsidRPr="00C75E8B">
        <w:t xml:space="preserve"> </w:t>
      </w:r>
    </w:p>
    <w:p w:rsidR="009F125D" w:rsidRPr="00C75E8B" w:rsidP="007A0701">
      <w:pPr>
        <w:pStyle w:val="Text1"/>
        <w:spacing w:before="120" w:after="120"/>
        <w:ind w:left="709"/>
        <w:rPr>
          <w:sz w:val="22"/>
          <w:szCs w:val="22"/>
        </w:rPr>
      </w:pPr>
      <w:r w:rsidRPr="00C75E8B">
        <w:rPr>
          <w:sz w:val="22"/>
        </w:rPr>
        <w:t>No such requests were filed with the Authority in 2015.</w:t>
      </w:r>
    </w:p>
    <w:p w:rsidR="009F125D" w:rsidRPr="00C75E8B" w:rsidP="00A87B80">
      <w:pPr>
        <w:pStyle w:val="Text1"/>
        <w:spacing w:before="120" w:after="0"/>
        <w:ind w:left="720" w:hanging="720"/>
      </w:pPr>
      <w:r w:rsidRPr="00C75E8B">
        <w:t xml:space="preserve">3.1.4 </w:t>
      </w:r>
      <w:r w:rsidRPr="00C75E8B">
        <w:tab/>
      </w:r>
      <w:r w:rsidRPr="00C75E8B">
        <w:rPr>
          <w:i/>
        </w:rPr>
        <w:t>Summary of problems with the mutual acceptance of the Community-wide valid part A certificate.</w:t>
      </w:r>
      <w:r w:rsidRPr="00C75E8B">
        <w:t xml:space="preserve"> </w:t>
      </w:r>
    </w:p>
    <w:p w:rsidR="009F125D" w:rsidRPr="00C75E8B" w:rsidP="007A0701">
      <w:pPr>
        <w:pStyle w:val="Text1"/>
        <w:spacing w:before="120" w:after="120"/>
        <w:ind w:left="709"/>
        <w:rPr>
          <w:sz w:val="22"/>
          <w:szCs w:val="22"/>
        </w:rPr>
      </w:pPr>
      <w:r w:rsidRPr="00C75E8B">
        <w:rPr>
          <w:sz w:val="22"/>
        </w:rPr>
        <w:t>There were no issues with the mutual acceptance of the Community-wide valid part A certificate.</w:t>
      </w:r>
    </w:p>
    <w:p w:rsidR="009F125D" w:rsidRPr="00C75E8B" w:rsidP="00A87B80">
      <w:pPr>
        <w:pStyle w:val="Text1"/>
        <w:spacing w:before="120" w:after="0"/>
        <w:ind w:left="720" w:hanging="720"/>
      </w:pPr>
      <w:r w:rsidRPr="00C75E8B">
        <w:t>3.1.5</w:t>
      </w:r>
      <w:r w:rsidRPr="00C75E8B">
        <w:tab/>
      </w:r>
      <w:r w:rsidRPr="00C75E8B">
        <w:rPr>
          <w:i/>
        </w:rPr>
        <w:t>Charging fee for issuing a part A certificate.</w:t>
      </w:r>
    </w:p>
    <w:p w:rsidR="009F125D" w:rsidRPr="00C75E8B" w:rsidP="007A0701">
      <w:pPr>
        <w:pStyle w:val="Text1"/>
        <w:spacing w:before="120" w:after="120"/>
        <w:ind w:left="709"/>
        <w:rPr>
          <w:sz w:val="22"/>
          <w:szCs w:val="22"/>
        </w:rPr>
      </w:pPr>
      <w:r w:rsidRPr="00C75E8B">
        <w:rPr>
          <w:sz w:val="22"/>
        </w:rPr>
        <w:t>Under the Administrative Fees Act, the issuing of part A together with part B safety certificate is subject to an administrative fee of EUR 99.50.</w:t>
      </w:r>
    </w:p>
    <w:p w:rsidR="009F125D" w:rsidRPr="00C75E8B" w:rsidP="00A87B80">
      <w:pPr>
        <w:pStyle w:val="Text1"/>
        <w:spacing w:before="120" w:after="0"/>
        <w:ind w:left="720" w:hanging="720"/>
      </w:pPr>
      <w:r w:rsidRPr="00C75E8B">
        <w:t xml:space="preserve">3.1.6 </w:t>
      </w:r>
      <w:r w:rsidRPr="00C75E8B">
        <w:tab/>
      </w:r>
      <w:r w:rsidRPr="00C75E8B">
        <w:rPr>
          <w:i/>
        </w:rPr>
        <w:t>Summary of problems with using the harmonised formats for part B safety certificates, especially in connection with the type and scope of services.</w:t>
      </w:r>
      <w:r w:rsidRPr="00C75E8B">
        <w:t xml:space="preserve"> </w:t>
      </w:r>
    </w:p>
    <w:p w:rsidR="009F125D" w:rsidRPr="00C75E8B" w:rsidP="007A0701">
      <w:pPr>
        <w:pStyle w:val="Text1"/>
        <w:spacing w:before="120" w:after="120"/>
        <w:ind w:left="709"/>
        <w:rPr>
          <w:sz w:val="22"/>
          <w:szCs w:val="22"/>
        </w:rPr>
      </w:pPr>
      <w:r w:rsidRPr="00C75E8B">
        <w:rPr>
          <w:sz w:val="22"/>
        </w:rPr>
        <w:t>There were no issues with using the harmonised formats of certificates in connection with the type and scope of services.</w:t>
      </w:r>
    </w:p>
    <w:p w:rsidR="009F125D" w:rsidRPr="00C75E8B" w:rsidP="009F125D">
      <w:pPr>
        <w:pStyle w:val="Text1"/>
        <w:spacing w:after="120"/>
        <w:ind w:left="720" w:hanging="720"/>
      </w:pPr>
      <w:r w:rsidRPr="00C75E8B">
        <w:t>3.1.7</w:t>
      </w:r>
      <w:r w:rsidRPr="00C75E8B">
        <w:tab/>
      </w:r>
      <w:r w:rsidRPr="00C75E8B">
        <w:rPr>
          <w:i/>
        </w:rPr>
        <w:t>Summary of the common problems/difficulties for the NSA in application procedures for part A certificates.</w:t>
      </w:r>
      <w:r w:rsidRPr="00C75E8B">
        <w:t xml:space="preserve"> </w:t>
      </w:r>
    </w:p>
    <w:p w:rsidR="009F125D" w:rsidRPr="00C75E8B" w:rsidP="007A0701">
      <w:pPr>
        <w:pStyle w:val="Text1"/>
        <w:spacing w:before="120" w:after="120"/>
        <w:ind w:left="709"/>
        <w:rPr>
          <w:sz w:val="22"/>
          <w:szCs w:val="22"/>
        </w:rPr>
      </w:pPr>
      <w:r w:rsidRPr="00C75E8B">
        <w:rPr>
          <w:sz w:val="22"/>
        </w:rPr>
        <w:t>In some cases problems occurred when submitting applications for part A and part B safety certificates in that the related documents submitted by applicants were incomplete.</w:t>
      </w:r>
    </w:p>
    <w:p w:rsidR="009F125D" w:rsidRPr="00C75E8B" w:rsidP="009F125D">
      <w:pPr>
        <w:pStyle w:val="Text1"/>
        <w:spacing w:before="120" w:after="0"/>
        <w:ind w:left="720" w:hanging="720"/>
      </w:pPr>
      <w:r w:rsidRPr="00C75E8B">
        <w:t>3.1.8</w:t>
      </w:r>
      <w:r w:rsidRPr="00C75E8B">
        <w:tab/>
      </w:r>
      <w:r w:rsidRPr="00C75E8B">
        <w:rPr>
          <w:i/>
        </w:rPr>
        <w:t>Summary of the problems mentioned by railway undertakings when applying for a part A certificate.</w:t>
      </w:r>
      <w:r w:rsidRPr="00C75E8B">
        <w:t xml:space="preserve"> </w:t>
      </w:r>
    </w:p>
    <w:p w:rsidR="009F125D" w:rsidRPr="00C75E8B" w:rsidP="007A0701">
      <w:pPr>
        <w:pStyle w:val="Text1"/>
        <w:spacing w:before="120" w:after="120"/>
        <w:ind w:left="709"/>
        <w:rPr>
          <w:sz w:val="22"/>
          <w:szCs w:val="22"/>
        </w:rPr>
      </w:pPr>
      <w:r w:rsidRPr="00C75E8B">
        <w:rPr>
          <w:sz w:val="22"/>
        </w:rPr>
        <w:t>No major problems of railway undertakings when filing applications for certificates were noted in 2015. Applicants usually request information about filing applications with the Authority in advance (by phone, by email or in person). Detailed information on filing of the applications is also available on the Authority’s website.</w:t>
      </w:r>
    </w:p>
    <w:p w:rsidR="009F125D" w:rsidRPr="00C75E8B" w:rsidP="009F125D">
      <w:pPr>
        <w:pStyle w:val="Text1"/>
        <w:spacing w:before="120" w:after="120"/>
        <w:ind w:left="703" w:hanging="703"/>
      </w:pPr>
      <w:r w:rsidRPr="00C75E8B">
        <w:t>3.1.9</w:t>
      </w:r>
      <w:r w:rsidRPr="00C75E8B">
        <w:tab/>
      </w:r>
      <w:r w:rsidRPr="00C75E8B">
        <w:rPr>
          <w:i/>
        </w:rPr>
        <w:t>Feedback procedure (e.g. questionnaire) that allows railway undertakings to express their opinion on issuing procedures or to file complaint.</w:t>
      </w:r>
      <w:r w:rsidRPr="00C75E8B">
        <w:t xml:space="preserve"> </w:t>
      </w:r>
    </w:p>
    <w:p w:rsidR="009F125D" w:rsidRPr="00C75E8B" w:rsidP="007A0701">
      <w:pPr>
        <w:pStyle w:val="Text1"/>
        <w:spacing w:before="120" w:after="120"/>
        <w:ind w:left="709"/>
        <w:rPr>
          <w:sz w:val="22"/>
          <w:szCs w:val="22"/>
        </w:rPr>
      </w:pPr>
      <w:r w:rsidRPr="00C75E8B">
        <w:rPr>
          <w:sz w:val="22"/>
        </w:rPr>
        <w:t>No complaints were received from applicants.</w:t>
      </w:r>
    </w:p>
    <w:p w:rsidR="009F125D" w:rsidRPr="00C75E8B" w:rsidP="00B96360">
      <w:pPr>
        <w:pStyle w:val="Heading3"/>
        <w:numPr>
          <w:ilvl w:val="2"/>
          <w:numId w:val="29"/>
        </w:numPr>
        <w:tabs>
          <w:tab w:val="left" w:pos="567"/>
        </w:tabs>
        <w:ind w:firstLine="0"/>
        <w:rPr>
          <w:b w:val="0"/>
          <w:sz w:val="22"/>
          <w:szCs w:val="22"/>
          <w:u w:val="single"/>
        </w:rPr>
      </w:pPr>
      <w:bookmarkStart w:id="58" w:name="_Toc468348926"/>
      <w:bookmarkStart w:id="59" w:name="_Toc468350049"/>
      <w:bookmarkStart w:id="60" w:name="_Toc473121157"/>
      <w:r w:rsidRPr="00C75E8B">
        <w:rPr>
          <w:b w:val="0"/>
          <w:sz w:val="22"/>
          <w:u w:val="single"/>
        </w:rPr>
        <w:t>Safety certificates part B</w:t>
      </w:r>
      <w:bookmarkEnd w:id="58"/>
      <w:bookmarkEnd w:id="59"/>
      <w:bookmarkEnd w:id="60"/>
    </w:p>
    <w:p w:rsidR="009F125D" w:rsidRPr="00C75E8B" w:rsidP="00B96360">
      <w:pPr>
        <w:pStyle w:val="Text1"/>
        <w:numPr>
          <w:ilvl w:val="2"/>
          <w:numId w:val="5"/>
        </w:numPr>
        <w:spacing w:before="120" w:after="120"/>
        <w:rPr>
          <w:i/>
        </w:rPr>
      </w:pPr>
      <w:r w:rsidRPr="00C75E8B">
        <w:rPr>
          <w:i/>
        </w:rPr>
        <w:t>Reasons for updating certificates:</w:t>
      </w:r>
    </w:p>
    <w:p w:rsidR="009F125D" w:rsidRPr="00C75E8B" w:rsidP="007A0701">
      <w:pPr>
        <w:pStyle w:val="Text1"/>
        <w:spacing w:before="120" w:after="120"/>
        <w:ind w:left="709"/>
        <w:rPr>
          <w:sz w:val="22"/>
          <w:szCs w:val="22"/>
        </w:rPr>
      </w:pPr>
      <w:r w:rsidRPr="00C75E8B">
        <w:rPr>
          <w:sz w:val="22"/>
        </w:rPr>
        <w:t>The reasons were the same as referred to in 3.1.1.</w:t>
      </w:r>
    </w:p>
    <w:p w:rsidR="009F125D" w:rsidRPr="00C75E8B" w:rsidP="00B96360">
      <w:pPr>
        <w:pStyle w:val="Text1"/>
        <w:numPr>
          <w:ilvl w:val="2"/>
          <w:numId w:val="5"/>
        </w:numPr>
        <w:spacing w:after="120"/>
      </w:pPr>
      <w:r w:rsidRPr="00C75E8B">
        <w:rPr>
          <w:i/>
        </w:rPr>
        <w:t>Main reasons if the issuing time for a part B certificate was more than four months.</w:t>
      </w:r>
    </w:p>
    <w:p w:rsidR="009F125D" w:rsidRPr="00C75E8B" w:rsidP="007A0701">
      <w:pPr>
        <w:pStyle w:val="Text1"/>
        <w:spacing w:before="120" w:after="120"/>
        <w:ind w:left="709"/>
        <w:rPr>
          <w:sz w:val="22"/>
          <w:szCs w:val="22"/>
        </w:rPr>
      </w:pPr>
      <w:r w:rsidRPr="00C75E8B">
        <w:rPr>
          <w:sz w:val="22"/>
        </w:rPr>
        <w:t>All certificates were issued within the statutory period of four months from the date of submission of the required documents.</w:t>
      </w:r>
    </w:p>
    <w:p w:rsidR="009F125D" w:rsidRPr="00C75E8B" w:rsidP="00B96360">
      <w:pPr>
        <w:pStyle w:val="Text1"/>
        <w:numPr>
          <w:ilvl w:val="2"/>
          <w:numId w:val="5"/>
        </w:numPr>
        <w:spacing w:before="120" w:after="120"/>
        <w:rPr>
          <w:i/>
        </w:rPr>
      </w:pPr>
      <w:r w:rsidRPr="00C75E8B">
        <w:rPr>
          <w:i/>
        </w:rPr>
        <w:t>Charging fee for issuing a part B certificate.</w:t>
      </w:r>
    </w:p>
    <w:p w:rsidR="009F125D" w:rsidRPr="00C75E8B" w:rsidP="007A0701">
      <w:pPr>
        <w:pStyle w:val="Text1"/>
        <w:spacing w:before="120" w:after="120"/>
        <w:ind w:left="709"/>
        <w:rPr>
          <w:sz w:val="22"/>
          <w:szCs w:val="22"/>
        </w:rPr>
      </w:pPr>
      <w:r w:rsidRPr="00C75E8B">
        <w:rPr>
          <w:sz w:val="22"/>
        </w:rPr>
        <w:t xml:space="preserve">Under the Administrative Fees Act, the issuing of part B safety certificate is subject to an administrative fee of EUR 99.50. </w:t>
      </w:r>
    </w:p>
    <w:p w:rsidR="009F125D" w:rsidRPr="00C75E8B" w:rsidP="00B96360">
      <w:pPr>
        <w:pStyle w:val="Text1"/>
        <w:numPr>
          <w:ilvl w:val="2"/>
          <w:numId w:val="5"/>
        </w:numPr>
        <w:spacing w:after="120"/>
      </w:pPr>
      <w:r w:rsidRPr="00C75E8B">
        <w:rPr>
          <w:i/>
        </w:rPr>
        <w:t>Summary of problems with using the harmonised formats for part B safety certificates, specifically in relation to the categories for type and extent of service.</w:t>
      </w:r>
      <w:r w:rsidRPr="00C75E8B">
        <w:t xml:space="preserve"> </w:t>
      </w:r>
    </w:p>
    <w:p w:rsidR="009F125D" w:rsidRPr="00C75E8B" w:rsidP="007A0701">
      <w:pPr>
        <w:pStyle w:val="Text1"/>
        <w:spacing w:before="120" w:after="120"/>
        <w:ind w:left="709"/>
        <w:rPr>
          <w:sz w:val="22"/>
          <w:szCs w:val="22"/>
        </w:rPr>
      </w:pPr>
      <w:r w:rsidRPr="00C75E8B">
        <w:rPr>
          <w:sz w:val="22"/>
        </w:rPr>
        <w:t>No problems were noted with using the harmonised formats for part B.</w:t>
      </w:r>
    </w:p>
    <w:p w:rsidR="009F125D" w:rsidRPr="00C75E8B" w:rsidP="00B96360">
      <w:pPr>
        <w:pStyle w:val="Text1"/>
        <w:numPr>
          <w:ilvl w:val="2"/>
          <w:numId w:val="5"/>
        </w:numPr>
        <w:spacing w:after="120"/>
      </w:pPr>
      <w:r w:rsidRPr="00C75E8B">
        <w:rPr>
          <w:i/>
        </w:rPr>
        <w:t>Summary of the common problems//difficulties for the NSA in application procedures for part B certificates.</w:t>
      </w:r>
      <w:r w:rsidRPr="00C75E8B">
        <w:t xml:space="preserve"> </w:t>
      </w:r>
    </w:p>
    <w:p w:rsidR="009F125D" w:rsidRPr="00C75E8B" w:rsidP="007A0701">
      <w:pPr>
        <w:pStyle w:val="Text1"/>
        <w:spacing w:before="120" w:after="120"/>
        <w:ind w:left="709"/>
        <w:rPr>
          <w:sz w:val="22"/>
          <w:szCs w:val="22"/>
        </w:rPr>
      </w:pPr>
      <w:r w:rsidRPr="00C75E8B">
        <w:rPr>
          <w:sz w:val="22"/>
        </w:rPr>
        <w:t>Issues similar to those referred to under part A were noted when filing applications for part B certificates.</w:t>
      </w:r>
    </w:p>
    <w:p w:rsidR="009F125D" w:rsidRPr="00C75E8B" w:rsidP="00B96360">
      <w:pPr>
        <w:pStyle w:val="Text1"/>
        <w:numPr>
          <w:ilvl w:val="2"/>
          <w:numId w:val="5"/>
        </w:numPr>
        <w:spacing w:after="120"/>
      </w:pPr>
      <w:r w:rsidRPr="00C75E8B">
        <w:rPr>
          <w:i/>
        </w:rPr>
        <w:t>Summary of the problems mentioned by railway undertakings when applying for part B certificates.</w:t>
      </w:r>
      <w:r w:rsidRPr="00C75E8B">
        <w:t xml:space="preserve"> </w:t>
      </w:r>
    </w:p>
    <w:p w:rsidR="009F125D" w:rsidRPr="00C75E8B" w:rsidP="007A0701">
      <w:pPr>
        <w:pStyle w:val="Text1"/>
        <w:spacing w:before="120" w:after="120"/>
        <w:ind w:left="709"/>
        <w:rPr>
          <w:sz w:val="22"/>
          <w:szCs w:val="22"/>
        </w:rPr>
      </w:pPr>
      <w:r w:rsidRPr="00C75E8B">
        <w:rPr>
          <w:sz w:val="22"/>
        </w:rPr>
        <w:t>No problems of railway undertakings when filing applications for certificates were noted in 2015. Most often, applicants request information about filing applications with the Authority in advance (by phone, by email or in person). Detailed information on filing of the applications is also available on the Authority’s website.</w:t>
      </w:r>
    </w:p>
    <w:p w:rsidR="009F125D" w:rsidRPr="00C75E8B" w:rsidP="00B96360">
      <w:pPr>
        <w:pStyle w:val="Text1"/>
        <w:numPr>
          <w:ilvl w:val="2"/>
          <w:numId w:val="5"/>
        </w:numPr>
        <w:spacing w:after="120"/>
      </w:pPr>
      <w:r w:rsidRPr="00C75E8B">
        <w:rPr>
          <w:i/>
        </w:rPr>
        <w:t>Feedback procedure (e.g. questionnaire) that allows railway undertakings to express their opinion on issuing procedures or to file complaint.</w:t>
      </w:r>
      <w:r w:rsidRPr="00C75E8B">
        <w:t xml:space="preserve"> </w:t>
      </w:r>
    </w:p>
    <w:p w:rsidR="009F125D" w:rsidRPr="00C75E8B" w:rsidP="007A0701">
      <w:pPr>
        <w:pStyle w:val="Text1"/>
        <w:spacing w:before="120" w:after="120"/>
        <w:ind w:left="709"/>
        <w:rPr>
          <w:sz w:val="22"/>
          <w:szCs w:val="22"/>
        </w:rPr>
      </w:pPr>
      <w:r w:rsidRPr="00C75E8B">
        <w:rPr>
          <w:sz w:val="22"/>
        </w:rPr>
        <w:t>No complaints were received from applicants.</w:t>
      </w:r>
    </w:p>
    <w:p w:rsidR="009F125D" w:rsidRPr="00C75E8B" w:rsidP="00B96360">
      <w:pPr>
        <w:pStyle w:val="Heading3"/>
        <w:numPr>
          <w:ilvl w:val="2"/>
          <w:numId w:val="29"/>
        </w:numPr>
        <w:tabs>
          <w:tab w:val="left" w:pos="567"/>
        </w:tabs>
        <w:ind w:firstLine="0"/>
        <w:rPr>
          <w:b w:val="0"/>
          <w:sz w:val="22"/>
          <w:szCs w:val="22"/>
          <w:u w:val="single"/>
        </w:rPr>
      </w:pPr>
      <w:bookmarkStart w:id="61" w:name="_Toc468348927"/>
      <w:bookmarkStart w:id="62" w:name="_Toc468350050"/>
      <w:bookmarkStart w:id="63" w:name="_Toc473121158"/>
      <w:r w:rsidRPr="00C75E8B">
        <w:rPr>
          <w:b w:val="0"/>
          <w:sz w:val="22"/>
          <w:u w:val="single"/>
        </w:rPr>
        <w:t>Safety authorisations</w:t>
      </w:r>
      <w:bookmarkEnd w:id="61"/>
      <w:bookmarkEnd w:id="62"/>
      <w:bookmarkEnd w:id="63"/>
    </w:p>
    <w:p w:rsidR="009F125D" w:rsidRPr="00C75E8B" w:rsidP="009F125D">
      <w:pPr>
        <w:pStyle w:val="StandardText"/>
        <w:spacing w:after="0" w:line="240" w:lineRule="auto"/>
        <w:ind w:firstLine="709"/>
        <w:rPr>
          <w:sz w:val="22"/>
          <w:szCs w:val="22"/>
        </w:rPr>
      </w:pPr>
      <w:r w:rsidRPr="00C75E8B">
        <w:rPr>
          <w:sz w:val="22"/>
        </w:rPr>
        <w:t xml:space="preserve">The requirements and procedures for issuing and revoking safety authorisations within the meaning of Article 11 of Railway Safety Directive 2004/49/EC are governed by the Railways Act and Regulation No 1169/2010, as referred to in 1.2 of this Part. </w:t>
      </w:r>
    </w:p>
    <w:p w:rsidR="009F125D" w:rsidRPr="00C75E8B" w:rsidP="009F125D">
      <w:pPr>
        <w:pStyle w:val="StandardText"/>
        <w:spacing w:before="120" w:after="0" w:line="240" w:lineRule="auto"/>
        <w:ind w:firstLine="709"/>
        <w:rPr>
          <w:sz w:val="22"/>
          <w:szCs w:val="22"/>
        </w:rPr>
      </w:pPr>
      <w:r w:rsidRPr="00C75E8B">
        <w:rPr>
          <w:sz w:val="22"/>
        </w:rPr>
        <w:t xml:space="preserve">The Railways Act, among other things, lays down that: </w:t>
      </w:r>
    </w:p>
    <w:p w:rsidR="009F125D" w:rsidRPr="00C75E8B" w:rsidP="00B96360">
      <w:pPr>
        <w:pStyle w:val="StandardText"/>
        <w:numPr>
          <w:ilvl w:val="0"/>
          <w:numId w:val="15"/>
        </w:numPr>
        <w:tabs>
          <w:tab w:val="num" w:pos="426"/>
          <w:tab w:val="clear" w:pos="540"/>
        </w:tabs>
        <w:spacing w:before="60" w:after="0" w:line="240" w:lineRule="auto"/>
        <w:ind w:left="426" w:hanging="426"/>
        <w:rPr>
          <w:sz w:val="22"/>
          <w:szCs w:val="22"/>
        </w:rPr>
      </w:pPr>
      <w:r w:rsidRPr="00C75E8B">
        <w:rPr>
          <w:sz w:val="22"/>
        </w:rPr>
        <w:t>the time limit for issuing a safety authorisation is four months from the date of submission of the required documents,</w:t>
      </w:r>
    </w:p>
    <w:p w:rsidR="009F125D" w:rsidRPr="00C75E8B" w:rsidP="00B96360">
      <w:pPr>
        <w:pStyle w:val="StandardText"/>
        <w:numPr>
          <w:ilvl w:val="0"/>
          <w:numId w:val="15"/>
        </w:numPr>
        <w:tabs>
          <w:tab w:val="num" w:pos="426"/>
          <w:tab w:val="clear" w:pos="540"/>
        </w:tabs>
        <w:spacing w:line="240" w:lineRule="auto"/>
        <w:ind w:left="426" w:hanging="426"/>
        <w:rPr>
          <w:sz w:val="22"/>
          <w:szCs w:val="22"/>
        </w:rPr>
      </w:pPr>
      <w:r w:rsidRPr="00C75E8B">
        <w:rPr>
          <w:sz w:val="22"/>
        </w:rPr>
        <w:t>the railway infrastructure manager must notify the safety authority without delay of any changes to the conditions under which the safety authorisation was issued.</w:t>
      </w:r>
    </w:p>
    <w:p w:rsidR="009F125D" w:rsidRPr="00C75E8B" w:rsidP="009F125D">
      <w:pPr>
        <w:ind w:left="720" w:hanging="630"/>
        <w:jc w:val="both"/>
      </w:pPr>
      <w:r w:rsidRPr="00C75E8B">
        <w:t>3.3.1</w:t>
      </w:r>
      <w:r w:rsidRPr="00C75E8B">
        <w:tab/>
      </w:r>
      <w:r w:rsidRPr="00C75E8B">
        <w:rPr>
          <w:i/>
        </w:rPr>
        <w:t>Reasons for updating/amending safety authorisations.</w:t>
      </w:r>
      <w:r w:rsidRPr="00C75E8B">
        <w:t xml:space="preserve"> </w:t>
      </w:r>
    </w:p>
    <w:p w:rsidR="009F125D" w:rsidRPr="00C75E8B" w:rsidP="007A0701">
      <w:pPr>
        <w:pStyle w:val="Text1"/>
        <w:spacing w:before="120" w:after="120"/>
        <w:ind w:left="709"/>
        <w:rPr>
          <w:sz w:val="22"/>
          <w:szCs w:val="22"/>
        </w:rPr>
      </w:pPr>
      <w:r w:rsidRPr="00C75E8B">
        <w:rPr>
          <w:sz w:val="22"/>
        </w:rPr>
        <w:t>In 2015, the infrastructure manager filed with the Authority an application for renewal of the safety authorisation due to expiry of the previous one.</w:t>
      </w:r>
    </w:p>
    <w:p w:rsidR="009F125D" w:rsidRPr="00C75E8B" w:rsidP="009F125D">
      <w:pPr>
        <w:spacing w:before="120"/>
        <w:ind w:left="720" w:hanging="629"/>
        <w:jc w:val="both"/>
        <w:rPr>
          <w:i/>
        </w:rPr>
      </w:pPr>
      <w:r w:rsidRPr="00C75E8B">
        <w:t>3.3.2</w:t>
      </w:r>
      <w:r w:rsidRPr="00C75E8B">
        <w:tab/>
      </w:r>
      <w:r w:rsidRPr="00C75E8B">
        <w:rPr>
          <w:i/>
        </w:rPr>
        <w:t xml:space="preserve">Main reasons if the issuing time for the safety authorisation exceeded four months. </w:t>
      </w:r>
    </w:p>
    <w:p w:rsidR="009F125D" w:rsidRPr="00C75E8B" w:rsidP="007A0701">
      <w:pPr>
        <w:pStyle w:val="Text1"/>
        <w:spacing w:before="120" w:after="120"/>
        <w:ind w:left="709"/>
        <w:rPr>
          <w:sz w:val="22"/>
          <w:szCs w:val="22"/>
        </w:rPr>
      </w:pPr>
      <w:r w:rsidRPr="00C75E8B">
        <w:rPr>
          <w:sz w:val="22"/>
        </w:rPr>
        <w:t>The authorisation was issued within the statutory four-month period.</w:t>
      </w:r>
    </w:p>
    <w:p w:rsidR="009F125D" w:rsidRPr="00C75E8B" w:rsidP="009F125D">
      <w:pPr>
        <w:spacing w:before="120"/>
        <w:ind w:left="720" w:hanging="629"/>
        <w:jc w:val="both"/>
      </w:pPr>
      <w:r w:rsidRPr="00C75E8B">
        <w:t>3.3.3</w:t>
      </w:r>
      <w:r w:rsidRPr="00C75E8B">
        <w:tab/>
      </w:r>
      <w:r w:rsidRPr="00C75E8B">
        <w:rPr>
          <w:i/>
        </w:rPr>
        <w:t>Summary of the issues/difficulties in the application procedure for safety authorisation.</w:t>
      </w:r>
    </w:p>
    <w:p w:rsidR="009F125D" w:rsidRPr="00C75E8B" w:rsidP="009F125D">
      <w:pPr>
        <w:pStyle w:val="Text1"/>
        <w:spacing w:before="120" w:after="120"/>
        <w:ind w:left="709"/>
        <w:rPr>
          <w:sz w:val="22"/>
          <w:szCs w:val="22"/>
        </w:rPr>
      </w:pPr>
      <w:r w:rsidRPr="00C75E8B">
        <w:rPr>
          <w:sz w:val="22"/>
        </w:rPr>
        <w:t>No problems were noted with the filing of the application for the authorisation.</w:t>
      </w:r>
    </w:p>
    <w:p w:rsidR="009F125D" w:rsidRPr="00C75E8B" w:rsidP="009F125D">
      <w:pPr>
        <w:spacing w:before="120"/>
        <w:ind w:left="720" w:hanging="629"/>
        <w:jc w:val="both"/>
      </w:pPr>
      <w:r w:rsidRPr="00C75E8B">
        <w:t>3.3.4</w:t>
      </w:r>
      <w:r w:rsidRPr="00C75E8B">
        <w:tab/>
      </w:r>
      <w:r w:rsidRPr="00C75E8B">
        <w:rPr>
          <w:i/>
        </w:rPr>
        <w:t>Summary of the issues mentioned by the infrastructure manager when applying for a safety authorisation.</w:t>
      </w:r>
      <w:r w:rsidRPr="00C75E8B">
        <w:t xml:space="preserve"> </w:t>
      </w:r>
    </w:p>
    <w:p w:rsidR="009F125D" w:rsidRPr="00C75E8B" w:rsidP="007A0701">
      <w:pPr>
        <w:pStyle w:val="Text1"/>
        <w:spacing w:before="120" w:after="120"/>
        <w:ind w:left="709"/>
        <w:rPr>
          <w:sz w:val="22"/>
          <w:szCs w:val="22"/>
        </w:rPr>
      </w:pPr>
      <w:r w:rsidRPr="00C75E8B">
        <w:rPr>
          <w:sz w:val="22"/>
        </w:rPr>
        <w:t>The infrastructure manager did not mention any issues with the process of applying for the authorisation.</w:t>
      </w:r>
    </w:p>
    <w:p w:rsidR="009F125D" w:rsidRPr="00C75E8B" w:rsidP="009F125D">
      <w:pPr>
        <w:spacing w:before="120"/>
        <w:ind w:left="720" w:hanging="629"/>
        <w:jc w:val="both"/>
      </w:pPr>
      <w:r w:rsidRPr="00C75E8B">
        <w:t>3.3.5</w:t>
      </w:r>
      <w:r w:rsidRPr="00C75E8B">
        <w:tab/>
      </w:r>
      <w:r w:rsidRPr="00C75E8B">
        <w:rPr>
          <w:i/>
        </w:rPr>
        <w:t>Feedback procedures (e.g. questionnaires) that allows the infrastructure manager to express his opinion on the issuing procedure or to file a complaint.</w:t>
      </w:r>
      <w:r w:rsidRPr="00C75E8B">
        <w:t xml:space="preserve"> </w:t>
      </w:r>
    </w:p>
    <w:p w:rsidR="009F125D" w:rsidRPr="00C75E8B" w:rsidP="007A0701">
      <w:pPr>
        <w:pStyle w:val="Text1"/>
        <w:spacing w:before="120" w:after="120"/>
        <w:ind w:left="709"/>
        <w:rPr>
          <w:sz w:val="22"/>
          <w:szCs w:val="22"/>
        </w:rPr>
      </w:pPr>
      <w:r w:rsidRPr="00C75E8B">
        <w:rPr>
          <w:sz w:val="22"/>
        </w:rPr>
        <w:t>No complaints were received from the applicant.</w:t>
      </w:r>
    </w:p>
    <w:p w:rsidR="009F125D" w:rsidRPr="00C75E8B" w:rsidP="009F125D">
      <w:pPr>
        <w:ind w:left="720" w:hanging="630"/>
        <w:jc w:val="both"/>
      </w:pPr>
      <w:r w:rsidRPr="00C75E8B">
        <w:t>3.3.6</w:t>
      </w:r>
      <w:r w:rsidRPr="00C75E8B">
        <w:tab/>
      </w:r>
      <w:r w:rsidRPr="00C75E8B">
        <w:rPr>
          <w:i/>
        </w:rPr>
        <w:t>Administrative fee for issuing a safety authorisation.</w:t>
      </w:r>
      <w:r w:rsidRPr="00C75E8B">
        <w:t xml:space="preserve"> </w:t>
      </w:r>
    </w:p>
    <w:p w:rsidR="009F125D" w:rsidRPr="00C75E8B" w:rsidP="007A0701">
      <w:pPr>
        <w:pStyle w:val="Text1"/>
        <w:spacing w:before="120" w:after="120"/>
        <w:ind w:left="709"/>
        <w:rPr>
          <w:sz w:val="22"/>
          <w:szCs w:val="22"/>
        </w:rPr>
      </w:pPr>
      <w:r w:rsidRPr="00C75E8B">
        <w:rPr>
          <w:sz w:val="22"/>
        </w:rPr>
        <w:t>Under the Administrative Fees Act in force, the issue of a safety authorisation is subject to an administrative fee of EUR 200.</w:t>
      </w:r>
    </w:p>
    <w:p w:rsidR="009F125D" w:rsidRPr="00C75E8B" w:rsidP="007A0701">
      <w:pPr>
        <w:spacing w:after="120"/>
        <w:ind w:firstLine="567"/>
        <w:jc w:val="both"/>
        <w:rPr>
          <w:sz w:val="22"/>
          <w:szCs w:val="22"/>
        </w:rPr>
      </w:pPr>
      <w:r w:rsidRPr="00C75E8B">
        <w:rPr>
          <w:sz w:val="22"/>
        </w:rPr>
        <w:t>Detailed guidelines have been developed for all activities falling under the competence of the aforementioned organisational units of the Authority. These are available to applicants on the Authority’s website (www.nsat.sk) in the ‘Railway Transport’ section.</w:t>
      </w:r>
    </w:p>
    <w:p w:rsidR="009F125D" w:rsidRPr="00C75E8B" w:rsidP="007A0701">
      <w:pPr>
        <w:spacing w:after="120"/>
        <w:ind w:firstLine="567"/>
        <w:jc w:val="both"/>
        <w:rPr>
          <w:sz w:val="22"/>
          <w:szCs w:val="22"/>
        </w:rPr>
      </w:pPr>
      <w:r w:rsidRPr="00C75E8B">
        <w:rPr>
          <w:sz w:val="22"/>
        </w:rPr>
        <w:t>In the area of issuing safety certificates to railway undertakings on the main and secondary railway lines, the following guidelines applied in force in 2015:</w:t>
      </w:r>
    </w:p>
    <w:p w:rsidR="009F125D" w:rsidRPr="00C75E8B" w:rsidP="00B96360">
      <w:pPr>
        <w:pStyle w:val="ListParagraph"/>
        <w:numPr>
          <w:ilvl w:val="0"/>
          <w:numId w:val="21"/>
        </w:numPr>
        <w:spacing w:before="60"/>
        <w:ind w:left="284" w:hanging="284"/>
        <w:jc w:val="both"/>
        <w:rPr>
          <w:sz w:val="22"/>
          <w:szCs w:val="22"/>
        </w:rPr>
      </w:pPr>
      <w:r w:rsidRPr="00C75E8B">
        <w:rPr>
          <w:sz w:val="22"/>
        </w:rPr>
        <w:t>Transport Authority Procedure No 29/2014 of 25 June 2014 for applicants applying for safety certificates,</w:t>
      </w:r>
    </w:p>
    <w:p w:rsidR="009F125D" w:rsidRPr="00C75E8B" w:rsidP="00D03784">
      <w:pPr>
        <w:pStyle w:val="ListParagraph"/>
        <w:numPr>
          <w:ilvl w:val="0"/>
          <w:numId w:val="21"/>
        </w:numPr>
        <w:spacing w:after="120"/>
        <w:ind w:left="284" w:hanging="284"/>
        <w:jc w:val="both"/>
        <w:rPr>
          <w:sz w:val="22"/>
          <w:szCs w:val="22"/>
        </w:rPr>
      </w:pPr>
      <w:r w:rsidRPr="00C75E8B">
        <w:rPr>
          <w:sz w:val="22"/>
        </w:rPr>
        <w:t>Transport Authority Procedure No 30/2014 of 25 June 2014 for applicants applying for safety authorisations.</w:t>
      </w:r>
    </w:p>
    <w:p w:rsidR="009F125D" w:rsidRPr="00C75E8B" w:rsidP="007A0701">
      <w:pPr>
        <w:spacing w:after="120"/>
        <w:ind w:firstLine="567"/>
        <w:jc w:val="both"/>
        <w:rPr>
          <w:sz w:val="22"/>
          <w:szCs w:val="22"/>
        </w:rPr>
      </w:pPr>
      <w:r w:rsidRPr="00C75E8B">
        <w:rPr>
          <w:sz w:val="22"/>
        </w:rPr>
        <w:t>These documents contain detailed requirements for the content and method of filing applications, including requirements for creating a safety management system for the performance of activities related to the operation of railway traffic.</w:t>
      </w:r>
    </w:p>
    <w:p w:rsidR="009F125D" w:rsidRPr="00C75E8B" w:rsidP="00B96360">
      <w:pPr>
        <w:pStyle w:val="Heading2"/>
        <w:numPr>
          <w:ilvl w:val="0"/>
          <w:numId w:val="26"/>
        </w:numPr>
        <w:ind w:left="567" w:hanging="567"/>
      </w:pPr>
      <w:bookmarkStart w:id="64" w:name="_Toc468350051"/>
      <w:bookmarkStart w:id="65" w:name="_Toc473121159"/>
      <w:r w:rsidRPr="00C75E8B">
        <w:t>Registration of vehicles</w:t>
      </w:r>
      <w:bookmarkEnd w:id="64"/>
      <w:bookmarkEnd w:id="65"/>
    </w:p>
    <w:p w:rsidR="009F125D" w:rsidRPr="00C75E8B" w:rsidP="0017098A">
      <w:pPr>
        <w:spacing w:after="120"/>
        <w:ind w:firstLine="567"/>
        <w:jc w:val="both"/>
        <w:rPr>
          <w:sz w:val="22"/>
          <w:szCs w:val="22"/>
        </w:rPr>
      </w:pPr>
      <w:r w:rsidRPr="00C75E8B">
        <w:rPr>
          <w:sz w:val="22"/>
        </w:rPr>
        <w:t>The Authority, as the competent public body in matters related to railways within the meaning of Commission Decision 2007/756/EC of 9 November 2007 adopting a common specification of the national vehicle register, as amended, and in accordance with § 80 and § 103(2)(k) of Railways Act No 513/2009 Coll. maintained the national vehicle register.</w:t>
      </w:r>
    </w:p>
    <w:p w:rsidR="009F125D" w:rsidRPr="00C75E8B" w:rsidP="0017098A">
      <w:pPr>
        <w:spacing w:after="120"/>
        <w:ind w:firstLine="567"/>
        <w:jc w:val="both"/>
        <w:rPr>
          <w:sz w:val="22"/>
          <w:szCs w:val="22"/>
        </w:rPr>
      </w:pPr>
      <w:r w:rsidRPr="00C75E8B">
        <w:rPr>
          <w:sz w:val="22"/>
        </w:rPr>
        <w:t>The Slovak Republic is connected to the pan-European railway vehicle database via the Virtual Vehicle Register (VVR) using the standard National Vehicle Register (sNVR) system.</w:t>
      </w:r>
    </w:p>
    <w:p w:rsidR="009F125D" w:rsidRPr="00C75E8B" w:rsidP="0017098A">
      <w:pPr>
        <w:spacing w:after="120"/>
        <w:ind w:firstLine="567"/>
        <w:jc w:val="both"/>
        <w:rPr>
          <w:sz w:val="22"/>
          <w:szCs w:val="22"/>
        </w:rPr>
      </w:pPr>
      <w:r w:rsidRPr="00C75E8B">
        <w:rPr>
          <w:sz w:val="22"/>
        </w:rPr>
        <w:t>By the end of 2015, the Authority actively administered the following number of registrations in the national vehicle register:</w:t>
      </w:r>
    </w:p>
    <w:p w:rsidR="00A537A5" w:rsidRPr="00C75E8B" w:rsidP="00A537A5">
      <w:pPr>
        <w:pStyle w:val="Corpsdutexte0"/>
        <w:keepNext/>
        <w:shd w:val="clear" w:color="auto" w:fill="auto"/>
        <w:spacing w:before="240" w:after="120" w:line="240" w:lineRule="auto"/>
        <w:ind w:firstLine="0"/>
        <w:jc w:val="both"/>
        <w:rPr>
          <w:b/>
          <w:sz w:val="20"/>
          <w:szCs w:val="20"/>
        </w:rPr>
      </w:pPr>
      <w:r w:rsidRPr="00C75E8B">
        <w:rPr>
          <w:b/>
          <w:sz w:val="20"/>
        </w:rPr>
        <w:t>Number of registrations in the national vehicle register in 2014</w:t>
      </w:r>
    </w:p>
    <w:tbl>
      <w:tblPr>
        <w:tblOverlap w:val="never"/>
        <w:tblW w:w="0" w:type="auto"/>
        <w:tblLayout w:type="fixed"/>
        <w:tblCellMar>
          <w:left w:w="10" w:type="dxa"/>
          <w:right w:w="10" w:type="dxa"/>
        </w:tblCellMar>
        <w:tblLook w:val="04A0"/>
      </w:tblPr>
      <w:tblGrid>
        <w:gridCol w:w="5390"/>
        <w:gridCol w:w="1982"/>
        <w:gridCol w:w="2006"/>
      </w:tblGrid>
      <w:tr w:rsidTr="00A537A5">
        <w:tblPrEx>
          <w:tblW w:w="0" w:type="auto"/>
          <w:tblLayout w:type="fixed"/>
          <w:tblCellMar>
            <w:left w:w="10" w:type="dxa"/>
            <w:right w:w="10" w:type="dxa"/>
          </w:tblCellMar>
          <w:tblLook w:val="04A0"/>
        </w:tblPrEx>
        <w:tc>
          <w:tcPr>
            <w:tcW w:w="5390" w:type="dxa"/>
            <w:tcBorders>
              <w:top w:val="single" w:sz="4" w:space="0" w:color="auto"/>
              <w:left w:val="single" w:sz="4" w:space="0" w:color="auto"/>
              <w:bottom w:val="nil"/>
              <w:right w:val="nil"/>
            </w:tcBorders>
            <w:shd w:val="clear" w:color="auto" w:fill="99CCFE"/>
            <w:hideMark/>
          </w:tcPr>
          <w:p w:rsidR="00A537A5" w:rsidRPr="00C75E8B" w:rsidP="0099791F">
            <w:pPr>
              <w:pStyle w:val="Corpsdutexte30"/>
              <w:keepNext/>
              <w:shd w:val="clear" w:color="auto" w:fill="auto"/>
              <w:spacing w:before="60" w:line="240" w:lineRule="auto"/>
              <w:rPr>
                <w:b/>
                <w:sz w:val="22"/>
                <w:szCs w:val="22"/>
              </w:rPr>
            </w:pPr>
            <w:r w:rsidRPr="00C75E8B">
              <w:rPr>
                <w:b/>
                <w:sz w:val="22"/>
              </w:rPr>
              <w:t>Type of railway vehicle</w:t>
            </w:r>
          </w:p>
        </w:tc>
        <w:tc>
          <w:tcPr>
            <w:tcW w:w="1982" w:type="dxa"/>
            <w:tcBorders>
              <w:top w:val="single" w:sz="4" w:space="0" w:color="auto"/>
              <w:left w:val="single" w:sz="4" w:space="0" w:color="auto"/>
              <w:bottom w:val="single" w:sz="4" w:space="0" w:color="auto"/>
              <w:right w:val="nil"/>
            </w:tcBorders>
            <w:shd w:val="clear" w:color="auto" w:fill="99CCFE"/>
            <w:vAlign w:val="center"/>
            <w:hideMark/>
          </w:tcPr>
          <w:p w:rsidR="00A537A5" w:rsidRPr="00C75E8B" w:rsidP="0099791F">
            <w:pPr>
              <w:pStyle w:val="Corpsdutexte30"/>
              <w:keepNext/>
              <w:shd w:val="clear" w:color="auto" w:fill="auto"/>
              <w:spacing w:before="60" w:line="240" w:lineRule="auto"/>
              <w:rPr>
                <w:b/>
                <w:sz w:val="22"/>
                <w:szCs w:val="22"/>
              </w:rPr>
            </w:pPr>
            <w:r w:rsidRPr="00C75E8B">
              <w:rPr>
                <w:b/>
                <w:sz w:val="22"/>
              </w:rPr>
              <w:t>Number of valid registrations</w:t>
            </w:r>
          </w:p>
        </w:tc>
        <w:tc>
          <w:tcPr>
            <w:tcW w:w="2006" w:type="dxa"/>
            <w:tcBorders>
              <w:top w:val="single" w:sz="4" w:space="0" w:color="auto"/>
              <w:left w:val="single" w:sz="4" w:space="0" w:color="auto"/>
              <w:bottom w:val="nil"/>
              <w:right w:val="single" w:sz="4" w:space="0" w:color="auto"/>
            </w:tcBorders>
            <w:shd w:val="clear" w:color="auto" w:fill="99CCFE"/>
            <w:vAlign w:val="center"/>
            <w:hideMark/>
          </w:tcPr>
          <w:p w:rsidR="00A537A5" w:rsidRPr="00C75E8B" w:rsidP="0099791F">
            <w:pPr>
              <w:pStyle w:val="Corpsdutexte30"/>
              <w:keepNext/>
              <w:shd w:val="clear" w:color="auto" w:fill="auto"/>
              <w:spacing w:before="60" w:line="240" w:lineRule="auto"/>
              <w:rPr>
                <w:b/>
                <w:sz w:val="22"/>
                <w:szCs w:val="22"/>
              </w:rPr>
            </w:pPr>
            <w:r w:rsidRPr="00C75E8B">
              <w:rPr>
                <w:b/>
                <w:sz w:val="22"/>
              </w:rPr>
              <w:t>Number of all registrations</w:t>
            </w:r>
          </w:p>
        </w:tc>
      </w:tr>
      <w:tr w:rsidTr="00A537A5">
        <w:tblPrEx>
          <w:tblW w:w="0" w:type="auto"/>
          <w:tblLayout w:type="fixed"/>
          <w:tblCellMar>
            <w:left w:w="10" w:type="dxa"/>
            <w:right w:w="10" w:type="dxa"/>
          </w:tblCellMar>
          <w:tblLook w:val="04A0"/>
        </w:tblPrEx>
        <w:tc>
          <w:tcPr>
            <w:tcW w:w="5390"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Corpsdutexte0"/>
              <w:shd w:val="clear" w:color="auto" w:fill="auto"/>
              <w:spacing w:before="60" w:after="60" w:line="240" w:lineRule="auto"/>
              <w:ind w:left="180" w:firstLine="0"/>
              <w:jc w:val="left"/>
              <w:rPr>
                <w:sz w:val="22"/>
                <w:szCs w:val="22"/>
              </w:rPr>
            </w:pPr>
            <w:r w:rsidRPr="00C75E8B">
              <w:rPr>
                <w:sz w:val="22"/>
              </w:rPr>
              <w:t>Traction units</w:t>
            </w:r>
          </w:p>
        </w:tc>
        <w:tc>
          <w:tcPr>
            <w:tcW w:w="1982"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1 465</w:t>
            </w:r>
          </w:p>
        </w:tc>
        <w:tc>
          <w:tcPr>
            <w:tcW w:w="2006" w:type="dxa"/>
            <w:tcBorders>
              <w:top w:val="single" w:sz="4" w:space="0" w:color="auto"/>
              <w:left w:val="single" w:sz="4" w:space="0" w:color="auto"/>
              <w:bottom w:val="nil"/>
              <w:right w:val="single" w:sz="4" w:space="0" w:color="auto"/>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1 617</w:t>
            </w:r>
          </w:p>
        </w:tc>
      </w:tr>
      <w:tr w:rsidTr="00A537A5">
        <w:tblPrEx>
          <w:tblW w:w="0" w:type="auto"/>
          <w:tblLayout w:type="fixed"/>
          <w:tblCellMar>
            <w:left w:w="10" w:type="dxa"/>
            <w:right w:w="10" w:type="dxa"/>
          </w:tblCellMar>
          <w:tblLook w:val="04A0"/>
        </w:tblPrEx>
        <w:tc>
          <w:tcPr>
            <w:tcW w:w="5390"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Corpsdutexte0"/>
              <w:shd w:val="clear" w:color="auto" w:fill="auto"/>
              <w:spacing w:before="60" w:after="60" w:line="240" w:lineRule="auto"/>
              <w:ind w:left="180" w:firstLine="0"/>
              <w:jc w:val="left"/>
              <w:rPr>
                <w:sz w:val="22"/>
                <w:szCs w:val="22"/>
              </w:rPr>
            </w:pPr>
            <w:r w:rsidRPr="00C75E8B">
              <w:rPr>
                <w:sz w:val="22"/>
              </w:rPr>
              <w:t>Freight wagons</w:t>
            </w:r>
          </w:p>
        </w:tc>
        <w:tc>
          <w:tcPr>
            <w:tcW w:w="1982"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29 208</w:t>
            </w:r>
          </w:p>
        </w:tc>
        <w:tc>
          <w:tcPr>
            <w:tcW w:w="2006" w:type="dxa"/>
            <w:tcBorders>
              <w:top w:val="single" w:sz="4" w:space="0" w:color="auto"/>
              <w:left w:val="single" w:sz="4" w:space="0" w:color="auto"/>
              <w:bottom w:val="nil"/>
              <w:right w:val="single" w:sz="4" w:space="0" w:color="auto"/>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31 979</w:t>
            </w:r>
          </w:p>
        </w:tc>
      </w:tr>
      <w:tr w:rsidTr="00A537A5">
        <w:tblPrEx>
          <w:tblW w:w="0" w:type="auto"/>
          <w:tblLayout w:type="fixed"/>
          <w:tblCellMar>
            <w:left w:w="10" w:type="dxa"/>
            <w:right w:w="10" w:type="dxa"/>
          </w:tblCellMar>
          <w:tblLook w:val="04A0"/>
        </w:tblPrEx>
        <w:tc>
          <w:tcPr>
            <w:tcW w:w="5390"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Corpsdutexte0"/>
              <w:shd w:val="clear" w:color="auto" w:fill="auto"/>
              <w:spacing w:before="60" w:after="60" w:line="240" w:lineRule="auto"/>
              <w:ind w:left="180" w:firstLine="0"/>
              <w:jc w:val="left"/>
              <w:rPr>
                <w:sz w:val="22"/>
                <w:szCs w:val="22"/>
              </w:rPr>
            </w:pPr>
            <w:r w:rsidRPr="00C75E8B">
              <w:rPr>
                <w:sz w:val="22"/>
              </w:rPr>
              <w:t>Passenger coaches, electric- and diesel-motored units</w:t>
            </w:r>
          </w:p>
        </w:tc>
        <w:tc>
          <w:tcPr>
            <w:tcW w:w="1982"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1 551</w:t>
            </w:r>
          </w:p>
        </w:tc>
        <w:tc>
          <w:tcPr>
            <w:tcW w:w="2006" w:type="dxa"/>
            <w:tcBorders>
              <w:top w:val="single" w:sz="4" w:space="0" w:color="auto"/>
              <w:left w:val="single" w:sz="4" w:space="0" w:color="auto"/>
              <w:bottom w:val="nil"/>
              <w:right w:val="single" w:sz="4" w:space="0" w:color="auto"/>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1 941</w:t>
            </w:r>
          </w:p>
        </w:tc>
      </w:tr>
      <w:tr w:rsidTr="00A537A5">
        <w:tblPrEx>
          <w:tblW w:w="0" w:type="auto"/>
          <w:tblLayout w:type="fixed"/>
          <w:tblCellMar>
            <w:left w:w="10" w:type="dxa"/>
            <w:right w:w="10" w:type="dxa"/>
          </w:tblCellMar>
          <w:tblLook w:val="04A0"/>
        </w:tblPrEx>
        <w:tc>
          <w:tcPr>
            <w:tcW w:w="5390"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Corpsdutexte0"/>
              <w:shd w:val="clear" w:color="auto" w:fill="auto"/>
              <w:spacing w:before="60" w:after="60" w:line="240" w:lineRule="auto"/>
              <w:ind w:left="180" w:firstLine="0"/>
              <w:jc w:val="left"/>
              <w:rPr>
                <w:sz w:val="22"/>
                <w:szCs w:val="22"/>
              </w:rPr>
            </w:pPr>
            <w:r w:rsidRPr="00C75E8B">
              <w:rPr>
                <w:sz w:val="22"/>
              </w:rPr>
              <w:t>On-track machines, special vehicles and machinery</w:t>
            </w:r>
          </w:p>
        </w:tc>
        <w:tc>
          <w:tcPr>
            <w:tcW w:w="1982" w:type="dxa"/>
            <w:tcBorders>
              <w:top w:val="single" w:sz="4" w:space="0" w:color="auto"/>
              <w:left w:val="single" w:sz="4" w:space="0" w:color="auto"/>
              <w:bottom w:val="nil"/>
              <w:right w:val="nil"/>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836</w:t>
            </w:r>
          </w:p>
        </w:tc>
        <w:tc>
          <w:tcPr>
            <w:tcW w:w="2006" w:type="dxa"/>
            <w:tcBorders>
              <w:top w:val="single" w:sz="4" w:space="0" w:color="auto"/>
              <w:left w:val="single" w:sz="4" w:space="0" w:color="auto"/>
              <w:bottom w:val="nil"/>
              <w:right w:val="single" w:sz="4" w:space="0" w:color="auto"/>
            </w:tcBorders>
            <w:shd w:val="clear" w:color="auto" w:fill="FFFFFF"/>
            <w:vAlign w:val="center"/>
            <w:hideMark/>
          </w:tcPr>
          <w:p w:rsidR="00A537A5" w:rsidRPr="00C75E8B" w:rsidP="0099791F">
            <w:pPr>
              <w:pStyle w:val="DoNotTranslateExternal3"/>
              <w:spacing w:before="60" w:after="60"/>
              <w:rPr>
                <w:sz w:val="22"/>
                <w:szCs w:val="22"/>
              </w:rPr>
            </w:pPr>
            <w:r w:rsidRPr="00C75E8B">
              <w:rPr>
                <w:sz w:val="22"/>
              </w:rPr>
              <w:t>857</w:t>
            </w:r>
          </w:p>
        </w:tc>
      </w:tr>
      <w:tr w:rsidTr="00A537A5">
        <w:tblPrEx>
          <w:tblW w:w="0" w:type="auto"/>
          <w:tblLayout w:type="fixed"/>
          <w:tblCellMar>
            <w:left w:w="10" w:type="dxa"/>
            <w:right w:w="10" w:type="dxa"/>
          </w:tblCellMar>
          <w:tblLook w:val="04A0"/>
        </w:tblPrEx>
        <w:tc>
          <w:tcPr>
            <w:tcW w:w="5390" w:type="dxa"/>
            <w:tcBorders>
              <w:top w:val="single" w:sz="4" w:space="0" w:color="auto"/>
              <w:left w:val="single" w:sz="4" w:space="0" w:color="auto"/>
              <w:bottom w:val="single" w:sz="4" w:space="0" w:color="auto"/>
              <w:right w:val="nil"/>
            </w:tcBorders>
            <w:shd w:val="clear" w:color="auto" w:fill="FFFFFF"/>
            <w:vAlign w:val="center"/>
            <w:hideMark/>
          </w:tcPr>
          <w:p w:rsidR="00A537A5" w:rsidRPr="00C75E8B" w:rsidP="0099791F">
            <w:pPr>
              <w:pStyle w:val="Corpsdutexte30"/>
              <w:shd w:val="clear" w:color="auto" w:fill="auto"/>
              <w:spacing w:before="60" w:line="240" w:lineRule="auto"/>
              <w:ind w:left="180"/>
              <w:jc w:val="left"/>
              <w:rPr>
                <w:b/>
                <w:sz w:val="22"/>
                <w:szCs w:val="22"/>
              </w:rPr>
            </w:pPr>
            <w:r w:rsidRPr="00C75E8B">
              <w:rPr>
                <w:b/>
                <w:sz w:val="22"/>
              </w:rPr>
              <w:t>TOTAL</w:t>
            </w:r>
          </w:p>
        </w:tc>
        <w:tc>
          <w:tcPr>
            <w:tcW w:w="1982" w:type="dxa"/>
            <w:tcBorders>
              <w:top w:val="single" w:sz="4" w:space="0" w:color="auto"/>
              <w:left w:val="single" w:sz="4" w:space="0" w:color="auto"/>
              <w:bottom w:val="single" w:sz="4" w:space="0" w:color="auto"/>
              <w:right w:val="nil"/>
            </w:tcBorders>
            <w:shd w:val="clear" w:color="auto" w:fill="FFFFFF"/>
            <w:vAlign w:val="center"/>
            <w:hideMark/>
          </w:tcPr>
          <w:p w:rsidR="00A537A5" w:rsidRPr="00C75E8B" w:rsidP="0099791F">
            <w:pPr>
              <w:pStyle w:val="DoNotTranslateExternal3"/>
              <w:spacing w:before="60" w:after="60"/>
              <w:rPr>
                <w:b/>
                <w:sz w:val="22"/>
                <w:szCs w:val="22"/>
              </w:rPr>
            </w:pPr>
            <w:r w:rsidRPr="00C75E8B">
              <w:rPr>
                <w:b/>
                <w:sz w:val="22"/>
              </w:rPr>
              <w:t>33 060</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37A5" w:rsidRPr="00C75E8B" w:rsidP="0099791F">
            <w:pPr>
              <w:pStyle w:val="DoNotTranslateExternal3"/>
              <w:spacing w:before="60" w:after="60"/>
              <w:rPr>
                <w:b/>
                <w:sz w:val="22"/>
                <w:szCs w:val="22"/>
              </w:rPr>
            </w:pPr>
            <w:r w:rsidRPr="00C75E8B">
              <w:rPr>
                <w:b/>
                <w:sz w:val="22"/>
              </w:rPr>
              <w:t>36 394</w:t>
            </w:r>
          </w:p>
        </w:tc>
      </w:tr>
    </w:tbl>
    <w:p w:rsidR="009F125D" w:rsidRPr="00C75E8B" w:rsidP="00D03784">
      <w:pPr>
        <w:spacing w:before="120" w:after="120"/>
        <w:ind w:firstLine="567"/>
        <w:jc w:val="both"/>
        <w:rPr>
          <w:sz w:val="22"/>
          <w:szCs w:val="22"/>
        </w:rPr>
      </w:pPr>
      <w:r w:rsidRPr="00C75E8B">
        <w:rPr>
          <w:sz w:val="22"/>
        </w:rPr>
        <w:t>In 2015, the Authority processed and approved a total of 63 applications for modification of railway vehicle owner data registered in the national vehicle register.</w:t>
      </w:r>
    </w:p>
    <w:p w:rsidR="009F125D" w:rsidRPr="00C75E8B" w:rsidP="0017098A">
      <w:pPr>
        <w:spacing w:after="120"/>
        <w:ind w:firstLine="567"/>
        <w:jc w:val="both"/>
        <w:rPr>
          <w:sz w:val="22"/>
          <w:szCs w:val="22"/>
        </w:rPr>
      </w:pPr>
      <w:r w:rsidRPr="00C75E8B">
        <w:rPr>
          <w:sz w:val="22"/>
        </w:rPr>
        <w:t>Based on applications from railway vehicle keepers and in accordance with the user manual for the register of vehicle keeper markings (VKM) No IU-VKM-061128 of 1 April 2014, the Authority recommended the proposed vehicle keeper markings (‘VKM’) for approval of uniqueness.</w:t>
      </w:r>
    </w:p>
    <w:p w:rsidR="00A537A5" w:rsidRPr="00C75E8B" w:rsidP="00A537A5">
      <w:pPr>
        <w:pStyle w:val="Corpsdutexte110"/>
        <w:keepNext/>
        <w:shd w:val="clear" w:color="auto" w:fill="auto"/>
        <w:spacing w:before="0" w:after="240" w:line="240" w:lineRule="auto"/>
        <w:rPr>
          <w:b/>
          <w:sz w:val="20"/>
        </w:rPr>
      </w:pPr>
      <w:r w:rsidRPr="00C75E8B">
        <w:rPr>
          <w:b/>
          <w:sz w:val="20"/>
        </w:rPr>
        <w:t>Number of applications for a VKM filed in 2015</w:t>
      </w:r>
    </w:p>
    <w:tbl>
      <w:tblPr>
        <w:tblStyle w:val="TableGrid"/>
        <w:tblW w:w="0" w:type="auto"/>
        <w:tblInd w:w="108" w:type="dxa"/>
        <w:tblLook w:val="04A0"/>
      </w:tblPr>
      <w:tblGrid>
        <w:gridCol w:w="6912"/>
        <w:gridCol w:w="1134"/>
      </w:tblGrid>
      <w:tr w:rsidTr="00A537A5">
        <w:tblPrEx>
          <w:tblW w:w="0" w:type="auto"/>
          <w:tblInd w:w="108" w:type="dxa"/>
          <w:tblLook w:val="04A0"/>
        </w:tblPrEx>
        <w:tc>
          <w:tcPr>
            <w:tcW w:w="6912" w:type="dxa"/>
            <w:tcBorders>
              <w:top w:val="single" w:sz="4" w:space="0" w:color="auto"/>
              <w:left w:val="single" w:sz="4" w:space="0" w:color="auto"/>
              <w:bottom w:val="single" w:sz="4" w:space="0" w:color="auto"/>
              <w:right w:val="single" w:sz="4" w:space="0" w:color="auto"/>
            </w:tcBorders>
            <w:shd w:val="clear" w:color="auto" w:fill="99CCFE"/>
            <w:hideMark/>
          </w:tcPr>
          <w:p w:rsidR="00A537A5" w:rsidRPr="00C75E8B" w:rsidP="00902869">
            <w:pPr>
              <w:pStyle w:val="TOC5"/>
            </w:pPr>
            <w:r w:rsidRPr="00C75E8B">
              <w:t>Number of applications filed for the allocation and approval of VKM:</w:t>
            </w:r>
          </w:p>
        </w:tc>
        <w:tc>
          <w:tcPr>
            <w:tcW w:w="1134" w:type="dxa"/>
            <w:tcBorders>
              <w:top w:val="single" w:sz="4" w:space="0" w:color="auto"/>
              <w:left w:val="single" w:sz="4" w:space="0" w:color="auto"/>
              <w:bottom w:val="single" w:sz="4" w:space="0" w:color="auto"/>
              <w:right w:val="single" w:sz="4" w:space="0" w:color="auto"/>
            </w:tcBorders>
            <w:hideMark/>
          </w:tcPr>
          <w:p w:rsidR="00A537A5" w:rsidRPr="00C75E8B" w:rsidP="00902869">
            <w:pPr>
              <w:pStyle w:val="DoNotTranslateExternal3"/>
              <w:spacing w:before="60" w:after="60"/>
              <w:rPr>
                <w:sz w:val="22"/>
                <w:szCs w:val="22"/>
              </w:rPr>
            </w:pPr>
            <w:r w:rsidRPr="00C75E8B">
              <w:rPr>
                <w:sz w:val="22"/>
              </w:rPr>
              <w:t>5</w:t>
            </w:r>
          </w:p>
        </w:tc>
      </w:tr>
      <w:tr w:rsidTr="00A537A5">
        <w:tblPrEx>
          <w:tblW w:w="0" w:type="auto"/>
          <w:tblInd w:w="108" w:type="dxa"/>
          <w:tblLook w:val="04A0"/>
        </w:tblPrEx>
        <w:tc>
          <w:tcPr>
            <w:tcW w:w="6912" w:type="dxa"/>
            <w:tcBorders>
              <w:top w:val="single" w:sz="4" w:space="0" w:color="auto"/>
              <w:left w:val="single" w:sz="4" w:space="0" w:color="auto"/>
              <w:bottom w:val="single" w:sz="4" w:space="0" w:color="auto"/>
              <w:right w:val="single" w:sz="4" w:space="0" w:color="auto"/>
            </w:tcBorders>
            <w:shd w:val="clear" w:color="auto" w:fill="99CCFE"/>
            <w:hideMark/>
          </w:tcPr>
          <w:p w:rsidR="00A537A5" w:rsidRPr="00C75E8B" w:rsidP="00902869">
            <w:pPr>
              <w:pStyle w:val="TOC5"/>
            </w:pPr>
            <w:r w:rsidRPr="00C75E8B">
              <w:t>Number of VKMs approved by the agency:</w:t>
            </w:r>
          </w:p>
        </w:tc>
        <w:tc>
          <w:tcPr>
            <w:tcW w:w="1134" w:type="dxa"/>
            <w:tcBorders>
              <w:top w:val="single" w:sz="4" w:space="0" w:color="auto"/>
              <w:left w:val="single" w:sz="4" w:space="0" w:color="auto"/>
              <w:bottom w:val="single" w:sz="4" w:space="0" w:color="auto"/>
              <w:right w:val="single" w:sz="4" w:space="0" w:color="auto"/>
            </w:tcBorders>
            <w:hideMark/>
          </w:tcPr>
          <w:p w:rsidR="00A537A5" w:rsidRPr="00C75E8B" w:rsidP="00902869">
            <w:pPr>
              <w:pStyle w:val="DoNotTranslateExternal3"/>
              <w:spacing w:before="60" w:after="60"/>
              <w:rPr>
                <w:sz w:val="22"/>
                <w:szCs w:val="22"/>
              </w:rPr>
            </w:pPr>
            <w:r w:rsidRPr="00C75E8B">
              <w:rPr>
                <w:sz w:val="22"/>
              </w:rPr>
              <w:t>5</w:t>
            </w:r>
          </w:p>
        </w:tc>
      </w:tr>
      <w:tr w:rsidTr="00A537A5">
        <w:tblPrEx>
          <w:tblW w:w="0" w:type="auto"/>
          <w:tblInd w:w="108" w:type="dxa"/>
          <w:tblLook w:val="04A0"/>
        </w:tblPrEx>
        <w:tc>
          <w:tcPr>
            <w:tcW w:w="6912" w:type="dxa"/>
            <w:tcBorders>
              <w:top w:val="single" w:sz="4" w:space="0" w:color="auto"/>
              <w:left w:val="single" w:sz="4" w:space="0" w:color="auto"/>
              <w:bottom w:val="single" w:sz="4" w:space="0" w:color="auto"/>
              <w:right w:val="single" w:sz="4" w:space="0" w:color="auto"/>
            </w:tcBorders>
            <w:shd w:val="clear" w:color="auto" w:fill="99CCFE"/>
            <w:hideMark/>
          </w:tcPr>
          <w:p w:rsidR="00A537A5" w:rsidRPr="00C75E8B" w:rsidP="00902869">
            <w:pPr>
              <w:pStyle w:val="TOC5"/>
            </w:pPr>
            <w:r w:rsidRPr="00C75E8B">
              <w:t>Number of VKMs not approved by the agency:</w:t>
            </w:r>
          </w:p>
        </w:tc>
        <w:tc>
          <w:tcPr>
            <w:tcW w:w="1134" w:type="dxa"/>
            <w:tcBorders>
              <w:top w:val="single" w:sz="4" w:space="0" w:color="auto"/>
              <w:left w:val="single" w:sz="4" w:space="0" w:color="auto"/>
              <w:bottom w:val="single" w:sz="4" w:space="0" w:color="auto"/>
              <w:right w:val="single" w:sz="4" w:space="0" w:color="auto"/>
            </w:tcBorders>
            <w:hideMark/>
          </w:tcPr>
          <w:p w:rsidR="00A537A5" w:rsidRPr="00C75E8B" w:rsidP="00902869">
            <w:pPr>
              <w:pStyle w:val="DoNotTranslateExternal3"/>
              <w:spacing w:before="60" w:after="60"/>
              <w:rPr>
                <w:sz w:val="22"/>
                <w:szCs w:val="22"/>
              </w:rPr>
            </w:pPr>
            <w:r w:rsidRPr="00C75E8B">
              <w:rPr>
                <w:sz w:val="22"/>
              </w:rPr>
              <w:t>0</w:t>
            </w:r>
          </w:p>
        </w:tc>
      </w:tr>
      <w:tr w:rsidTr="00A537A5">
        <w:tblPrEx>
          <w:tblW w:w="0" w:type="auto"/>
          <w:tblInd w:w="108" w:type="dxa"/>
          <w:tblLook w:val="04A0"/>
        </w:tblPrEx>
        <w:tc>
          <w:tcPr>
            <w:tcW w:w="6912" w:type="dxa"/>
            <w:tcBorders>
              <w:top w:val="single" w:sz="4" w:space="0" w:color="auto"/>
              <w:left w:val="single" w:sz="4" w:space="0" w:color="auto"/>
              <w:bottom w:val="single" w:sz="4" w:space="0" w:color="auto"/>
              <w:right w:val="single" w:sz="4" w:space="0" w:color="auto"/>
            </w:tcBorders>
            <w:shd w:val="clear" w:color="auto" w:fill="99CCFE"/>
            <w:hideMark/>
          </w:tcPr>
          <w:p w:rsidR="00A537A5" w:rsidRPr="00C75E8B" w:rsidP="00902869">
            <w:pPr>
              <w:pStyle w:val="TOC5"/>
            </w:pPr>
            <w:r w:rsidRPr="00C75E8B">
              <w:t>Number of VKMs not recommended by the Safety Section:</w:t>
            </w:r>
          </w:p>
        </w:tc>
        <w:tc>
          <w:tcPr>
            <w:tcW w:w="1134" w:type="dxa"/>
            <w:tcBorders>
              <w:top w:val="single" w:sz="4" w:space="0" w:color="auto"/>
              <w:left w:val="single" w:sz="4" w:space="0" w:color="auto"/>
              <w:bottom w:val="single" w:sz="4" w:space="0" w:color="auto"/>
              <w:right w:val="single" w:sz="4" w:space="0" w:color="auto"/>
            </w:tcBorders>
            <w:hideMark/>
          </w:tcPr>
          <w:p w:rsidR="00A537A5" w:rsidRPr="00C75E8B" w:rsidP="00902869">
            <w:pPr>
              <w:pStyle w:val="DoNotTranslateExternal3"/>
              <w:spacing w:before="60" w:after="60"/>
              <w:rPr>
                <w:sz w:val="22"/>
                <w:szCs w:val="22"/>
              </w:rPr>
            </w:pPr>
            <w:r w:rsidRPr="00C75E8B">
              <w:rPr>
                <w:sz w:val="22"/>
              </w:rPr>
              <w:t>0</w:t>
            </w:r>
          </w:p>
        </w:tc>
      </w:tr>
    </w:tbl>
    <w:p w:rsidR="009F125D" w:rsidRPr="00C75E8B" w:rsidP="00D03784">
      <w:pPr>
        <w:spacing w:before="120" w:after="120"/>
        <w:ind w:firstLine="567"/>
        <w:jc w:val="both"/>
        <w:rPr>
          <w:sz w:val="22"/>
          <w:szCs w:val="22"/>
        </w:rPr>
      </w:pPr>
      <w:r w:rsidRPr="00C75E8B">
        <w:rPr>
          <w:sz w:val="22"/>
        </w:rPr>
        <w:t>One of the main activities of the Authority was deciding on the granting of authorisations for putting railway vehicles into service under § 77(1) and § 78(1) of the Railways Act.</w:t>
      </w:r>
    </w:p>
    <w:p w:rsidR="00D03784" w:rsidRPr="00C75E8B">
      <w:pPr>
        <w:rPr>
          <w:b/>
          <w:sz w:val="20"/>
          <w:szCs w:val="19"/>
        </w:rPr>
      </w:pPr>
    </w:p>
    <w:p w:rsidR="00A537A5" w:rsidRPr="00C75E8B" w:rsidP="00A537A5">
      <w:pPr>
        <w:pStyle w:val="Corpsdutexte110"/>
        <w:keepNext/>
        <w:shd w:val="clear" w:color="auto" w:fill="auto"/>
        <w:spacing w:after="120" w:line="240" w:lineRule="auto"/>
        <w:rPr>
          <w:b/>
          <w:sz w:val="20"/>
        </w:rPr>
      </w:pPr>
      <w:r w:rsidRPr="00C75E8B">
        <w:rPr>
          <w:b/>
          <w:sz w:val="20"/>
        </w:rPr>
        <w:t>Overview of authorisations for placing railway vehicles into service in 2014</w:t>
      </w:r>
    </w:p>
    <w:tbl>
      <w:tblPr>
        <w:tblOverlap w:val="never"/>
        <w:tblW w:w="0" w:type="auto"/>
        <w:tblInd w:w="10" w:type="dxa"/>
        <w:tblLayout w:type="fixed"/>
        <w:tblCellMar>
          <w:left w:w="10" w:type="dxa"/>
          <w:right w:w="10" w:type="dxa"/>
        </w:tblCellMar>
        <w:tblLook w:val="04A0"/>
      </w:tblPr>
      <w:tblGrid>
        <w:gridCol w:w="3408"/>
        <w:gridCol w:w="1982"/>
        <w:gridCol w:w="1987"/>
        <w:gridCol w:w="1997"/>
      </w:tblGrid>
      <w:tr w:rsidTr="00A537A5">
        <w:tblPrEx>
          <w:tblW w:w="0" w:type="auto"/>
          <w:tblInd w:w="10" w:type="dxa"/>
          <w:tblLayout w:type="fixed"/>
          <w:tblCellMar>
            <w:left w:w="10" w:type="dxa"/>
            <w:right w:w="10" w:type="dxa"/>
          </w:tblCellMar>
          <w:tblLook w:val="04A0"/>
        </w:tblPrEx>
        <w:tc>
          <w:tcPr>
            <w:tcW w:w="3408" w:type="dxa"/>
            <w:tcBorders>
              <w:top w:val="single" w:sz="4" w:space="0" w:color="auto"/>
              <w:left w:val="single" w:sz="4" w:space="0" w:color="auto"/>
              <w:bottom w:val="nil"/>
              <w:right w:val="nil"/>
            </w:tcBorders>
            <w:shd w:val="clear" w:color="auto" w:fill="99CCFE"/>
            <w:vAlign w:val="center"/>
            <w:hideMark/>
          </w:tcPr>
          <w:p w:rsidR="00A537A5" w:rsidRPr="00C75E8B" w:rsidP="00A537A5">
            <w:pPr>
              <w:pStyle w:val="Corpsdutexte30"/>
              <w:keepNext/>
              <w:shd w:val="clear" w:color="auto" w:fill="auto"/>
              <w:spacing w:before="60" w:line="240" w:lineRule="auto"/>
              <w:rPr>
                <w:b/>
                <w:sz w:val="22"/>
                <w:szCs w:val="22"/>
              </w:rPr>
            </w:pPr>
            <w:r w:rsidRPr="00C75E8B">
              <w:rPr>
                <w:b/>
                <w:sz w:val="22"/>
              </w:rPr>
              <w:t>Type of railway vehicle</w:t>
            </w:r>
          </w:p>
        </w:tc>
        <w:tc>
          <w:tcPr>
            <w:tcW w:w="1982" w:type="dxa"/>
            <w:tcBorders>
              <w:top w:val="single" w:sz="4" w:space="0" w:color="auto"/>
              <w:left w:val="single" w:sz="4" w:space="0" w:color="auto"/>
              <w:bottom w:val="nil"/>
              <w:right w:val="nil"/>
            </w:tcBorders>
            <w:shd w:val="clear" w:color="auto" w:fill="99CCFE"/>
            <w:vAlign w:val="center"/>
            <w:hideMark/>
          </w:tcPr>
          <w:p w:rsidR="00A537A5" w:rsidRPr="00C75E8B" w:rsidP="00A537A5">
            <w:pPr>
              <w:pStyle w:val="Corpsdutexte30"/>
              <w:keepNext/>
              <w:shd w:val="clear" w:color="auto" w:fill="auto"/>
              <w:spacing w:before="60" w:line="240" w:lineRule="auto"/>
              <w:rPr>
                <w:b/>
                <w:sz w:val="22"/>
                <w:szCs w:val="22"/>
              </w:rPr>
            </w:pPr>
            <w:r w:rsidRPr="00C75E8B">
              <w:rPr>
                <w:b/>
                <w:sz w:val="22"/>
              </w:rPr>
              <w:t>Number of applications submitted</w:t>
            </w:r>
          </w:p>
        </w:tc>
        <w:tc>
          <w:tcPr>
            <w:tcW w:w="1987" w:type="dxa"/>
            <w:tcBorders>
              <w:top w:val="single" w:sz="4" w:space="0" w:color="auto"/>
              <w:left w:val="single" w:sz="4" w:space="0" w:color="auto"/>
              <w:bottom w:val="nil"/>
              <w:right w:val="nil"/>
            </w:tcBorders>
            <w:shd w:val="clear" w:color="auto" w:fill="99CCFE"/>
            <w:vAlign w:val="center"/>
            <w:hideMark/>
          </w:tcPr>
          <w:p w:rsidR="00A537A5" w:rsidRPr="00C75E8B" w:rsidP="00A537A5">
            <w:pPr>
              <w:pStyle w:val="Corpsdutexte30"/>
              <w:keepNext/>
              <w:shd w:val="clear" w:color="auto" w:fill="auto"/>
              <w:spacing w:before="60" w:line="240" w:lineRule="auto"/>
              <w:rPr>
                <w:b/>
                <w:sz w:val="22"/>
                <w:szCs w:val="22"/>
              </w:rPr>
            </w:pPr>
            <w:r w:rsidRPr="00C75E8B">
              <w:rPr>
                <w:b/>
                <w:sz w:val="22"/>
              </w:rPr>
              <w:t>Number of authorisations issued</w:t>
            </w:r>
          </w:p>
        </w:tc>
        <w:tc>
          <w:tcPr>
            <w:tcW w:w="1997" w:type="dxa"/>
            <w:tcBorders>
              <w:top w:val="single" w:sz="4" w:space="0" w:color="auto"/>
              <w:left w:val="single" w:sz="4" w:space="0" w:color="auto"/>
              <w:bottom w:val="nil"/>
              <w:right w:val="single" w:sz="4" w:space="0" w:color="auto"/>
            </w:tcBorders>
            <w:shd w:val="clear" w:color="auto" w:fill="99CCFE"/>
            <w:vAlign w:val="center"/>
            <w:hideMark/>
          </w:tcPr>
          <w:p w:rsidR="00A537A5" w:rsidRPr="00C75E8B" w:rsidP="00A537A5">
            <w:pPr>
              <w:pStyle w:val="Corpsdutexte30"/>
              <w:keepNext/>
              <w:shd w:val="clear" w:color="auto" w:fill="auto"/>
              <w:spacing w:before="60" w:line="240" w:lineRule="auto"/>
              <w:rPr>
                <w:b/>
                <w:sz w:val="22"/>
                <w:szCs w:val="22"/>
              </w:rPr>
            </w:pPr>
            <w:r w:rsidRPr="00C75E8B">
              <w:rPr>
                <w:b/>
                <w:sz w:val="22"/>
              </w:rPr>
              <w:t>Number of vehicles authorised</w:t>
            </w:r>
          </w:p>
        </w:tc>
      </w:tr>
      <w:tr w:rsidTr="00A537A5">
        <w:tblPrEx>
          <w:tblW w:w="0" w:type="auto"/>
          <w:tblInd w:w="10" w:type="dxa"/>
          <w:tblLayout w:type="fixed"/>
          <w:tblCellMar>
            <w:left w:w="10" w:type="dxa"/>
            <w:right w:w="10" w:type="dxa"/>
          </w:tblCellMar>
          <w:tblLook w:val="04A0"/>
        </w:tblPrEx>
        <w:tc>
          <w:tcPr>
            <w:tcW w:w="3408" w:type="dxa"/>
            <w:tcBorders>
              <w:top w:val="single" w:sz="4" w:space="0" w:color="auto"/>
              <w:left w:val="single" w:sz="4" w:space="0" w:color="auto"/>
              <w:bottom w:val="nil"/>
              <w:right w:val="nil"/>
            </w:tcBorders>
            <w:shd w:val="clear" w:color="auto" w:fill="FFFFFF"/>
            <w:vAlign w:val="center"/>
            <w:hideMark/>
          </w:tcPr>
          <w:p w:rsidR="00A537A5" w:rsidRPr="00C75E8B" w:rsidP="00A537A5">
            <w:pPr>
              <w:pStyle w:val="Corpsdutexte0"/>
              <w:shd w:val="clear" w:color="auto" w:fill="auto"/>
              <w:spacing w:before="60" w:after="60" w:line="240" w:lineRule="auto"/>
              <w:ind w:left="113" w:firstLine="0"/>
              <w:jc w:val="both"/>
              <w:rPr>
                <w:sz w:val="22"/>
                <w:szCs w:val="22"/>
              </w:rPr>
            </w:pPr>
            <w:r w:rsidRPr="00C75E8B">
              <w:rPr>
                <w:sz w:val="22"/>
              </w:rPr>
              <w:t>Traction units</w:t>
            </w:r>
          </w:p>
        </w:tc>
        <w:tc>
          <w:tcPr>
            <w:tcW w:w="1982" w:type="dxa"/>
            <w:tcBorders>
              <w:top w:val="single" w:sz="4" w:space="0" w:color="auto"/>
              <w:left w:val="single" w:sz="4" w:space="0" w:color="auto"/>
              <w:bottom w:val="nil"/>
              <w:right w:val="nil"/>
            </w:tcBorders>
            <w:shd w:val="clear" w:color="auto" w:fill="FFFFFF"/>
            <w:vAlign w:val="center"/>
          </w:tcPr>
          <w:p w:rsidR="00A537A5" w:rsidRPr="00C75E8B" w:rsidP="00A537A5">
            <w:pPr>
              <w:pStyle w:val="DoNotTranslateExternal3"/>
              <w:spacing w:before="60" w:after="60"/>
              <w:rPr>
                <w:sz w:val="22"/>
                <w:szCs w:val="22"/>
              </w:rPr>
            </w:pPr>
            <w:r w:rsidRPr="00C75E8B">
              <w:rPr>
                <w:sz w:val="22"/>
              </w:rPr>
              <w:t>22</w:t>
            </w:r>
          </w:p>
        </w:tc>
        <w:tc>
          <w:tcPr>
            <w:tcW w:w="1987" w:type="dxa"/>
            <w:tcBorders>
              <w:top w:val="single" w:sz="4" w:space="0" w:color="auto"/>
              <w:left w:val="single" w:sz="4" w:space="0" w:color="auto"/>
              <w:bottom w:val="nil"/>
              <w:right w:val="nil"/>
            </w:tcBorders>
            <w:shd w:val="clear" w:color="auto" w:fill="FFFFFF"/>
            <w:vAlign w:val="center"/>
          </w:tcPr>
          <w:p w:rsidR="00A537A5" w:rsidRPr="00C75E8B" w:rsidP="00A537A5">
            <w:pPr>
              <w:pStyle w:val="DoNotTranslateExternal3"/>
              <w:spacing w:before="60" w:after="60"/>
              <w:rPr>
                <w:sz w:val="22"/>
                <w:szCs w:val="22"/>
              </w:rPr>
            </w:pPr>
            <w:r w:rsidRPr="00C75E8B">
              <w:rPr>
                <w:sz w:val="22"/>
              </w:rPr>
              <w:t>22</w:t>
            </w:r>
          </w:p>
        </w:tc>
        <w:tc>
          <w:tcPr>
            <w:tcW w:w="1997" w:type="dxa"/>
            <w:tcBorders>
              <w:top w:val="single" w:sz="4" w:space="0" w:color="auto"/>
              <w:left w:val="single" w:sz="4" w:space="0" w:color="auto"/>
              <w:bottom w:val="nil"/>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25</w:t>
            </w:r>
          </w:p>
        </w:tc>
      </w:tr>
      <w:tr w:rsidTr="00A537A5">
        <w:tblPrEx>
          <w:tblW w:w="0" w:type="auto"/>
          <w:tblInd w:w="10" w:type="dxa"/>
          <w:tblLayout w:type="fixed"/>
          <w:tblCellMar>
            <w:left w:w="10" w:type="dxa"/>
            <w:right w:w="10" w:type="dxa"/>
          </w:tblCellMar>
          <w:tblLook w:val="04A0"/>
        </w:tblPrEx>
        <w:tc>
          <w:tcPr>
            <w:tcW w:w="3408" w:type="dxa"/>
            <w:tcBorders>
              <w:top w:val="single" w:sz="4" w:space="0" w:color="auto"/>
              <w:left w:val="single" w:sz="4" w:space="0" w:color="auto"/>
              <w:bottom w:val="nil"/>
              <w:right w:val="nil"/>
            </w:tcBorders>
            <w:shd w:val="clear" w:color="auto" w:fill="FFFFFF"/>
            <w:vAlign w:val="center"/>
            <w:hideMark/>
          </w:tcPr>
          <w:p w:rsidR="00A537A5" w:rsidRPr="00C75E8B" w:rsidP="00A537A5">
            <w:pPr>
              <w:pStyle w:val="Corpsdutexte0"/>
              <w:shd w:val="clear" w:color="auto" w:fill="auto"/>
              <w:spacing w:before="60" w:after="60" w:line="240" w:lineRule="auto"/>
              <w:ind w:left="113" w:firstLine="0"/>
              <w:jc w:val="both"/>
              <w:rPr>
                <w:sz w:val="22"/>
                <w:szCs w:val="22"/>
              </w:rPr>
            </w:pPr>
            <w:r w:rsidRPr="00C75E8B">
              <w:rPr>
                <w:sz w:val="22"/>
              </w:rPr>
              <w:t>Freight wagons</w:t>
            </w:r>
          </w:p>
        </w:tc>
        <w:tc>
          <w:tcPr>
            <w:tcW w:w="1982" w:type="dxa"/>
            <w:tcBorders>
              <w:top w:val="single" w:sz="4" w:space="0" w:color="auto"/>
              <w:left w:val="single" w:sz="4" w:space="0" w:color="auto"/>
              <w:bottom w:val="nil"/>
              <w:right w:val="nil"/>
            </w:tcBorders>
            <w:shd w:val="clear" w:color="auto" w:fill="FFFFFF"/>
            <w:vAlign w:val="center"/>
          </w:tcPr>
          <w:p w:rsidR="00A537A5" w:rsidRPr="00C75E8B" w:rsidP="00A537A5">
            <w:pPr>
              <w:pStyle w:val="DoNotTranslateExternal3"/>
              <w:spacing w:before="60" w:after="60"/>
              <w:rPr>
                <w:sz w:val="22"/>
                <w:szCs w:val="22"/>
              </w:rPr>
            </w:pPr>
            <w:r w:rsidRPr="00C75E8B">
              <w:rPr>
                <w:sz w:val="22"/>
              </w:rPr>
              <w:t>6</w:t>
            </w:r>
          </w:p>
        </w:tc>
        <w:tc>
          <w:tcPr>
            <w:tcW w:w="1987" w:type="dxa"/>
            <w:tcBorders>
              <w:top w:val="single" w:sz="4" w:space="0" w:color="auto"/>
              <w:left w:val="single" w:sz="4" w:space="0" w:color="auto"/>
              <w:bottom w:val="nil"/>
              <w:right w:val="nil"/>
            </w:tcBorders>
            <w:shd w:val="clear" w:color="auto" w:fill="FFFFFF"/>
            <w:vAlign w:val="center"/>
          </w:tcPr>
          <w:p w:rsidR="00A537A5" w:rsidRPr="00C75E8B" w:rsidP="00A537A5">
            <w:pPr>
              <w:pStyle w:val="DoNotTranslateExternal3"/>
              <w:spacing w:before="60" w:after="60"/>
              <w:rPr>
                <w:sz w:val="22"/>
                <w:szCs w:val="22"/>
              </w:rPr>
            </w:pPr>
            <w:r w:rsidRPr="00C75E8B">
              <w:rPr>
                <w:sz w:val="22"/>
              </w:rPr>
              <w:t>6</w:t>
            </w:r>
          </w:p>
        </w:tc>
        <w:tc>
          <w:tcPr>
            <w:tcW w:w="1997" w:type="dxa"/>
            <w:tcBorders>
              <w:top w:val="single" w:sz="4" w:space="0" w:color="auto"/>
              <w:left w:val="single" w:sz="4" w:space="0" w:color="auto"/>
              <w:bottom w:val="nil"/>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286</w:t>
            </w:r>
          </w:p>
        </w:tc>
      </w:tr>
      <w:tr w:rsidTr="00A537A5">
        <w:tblPrEx>
          <w:tblW w:w="0" w:type="auto"/>
          <w:tblInd w:w="10" w:type="dxa"/>
          <w:tblLayout w:type="fixed"/>
          <w:tblCellMar>
            <w:left w:w="10" w:type="dxa"/>
            <w:right w:w="10" w:type="dxa"/>
          </w:tblCellMar>
          <w:tblLook w:val="04A0"/>
        </w:tblPrEx>
        <w:tc>
          <w:tcPr>
            <w:tcW w:w="3408" w:type="dxa"/>
            <w:tcBorders>
              <w:top w:val="single" w:sz="4" w:space="0" w:color="auto"/>
              <w:left w:val="single" w:sz="4" w:space="0" w:color="auto"/>
              <w:bottom w:val="nil"/>
              <w:right w:val="nil"/>
            </w:tcBorders>
            <w:shd w:val="clear" w:color="auto" w:fill="FFFFFF"/>
            <w:vAlign w:val="bottom"/>
            <w:hideMark/>
          </w:tcPr>
          <w:p w:rsidR="00A537A5" w:rsidRPr="00C75E8B" w:rsidP="00A537A5">
            <w:pPr>
              <w:pStyle w:val="Corpsdutexte0"/>
              <w:shd w:val="clear" w:color="auto" w:fill="auto"/>
              <w:spacing w:before="60" w:after="60" w:line="240" w:lineRule="auto"/>
              <w:ind w:left="113" w:firstLine="0"/>
              <w:jc w:val="left"/>
              <w:rPr>
                <w:sz w:val="22"/>
                <w:szCs w:val="22"/>
              </w:rPr>
            </w:pPr>
            <w:r w:rsidRPr="00C75E8B">
              <w:rPr>
                <w:sz w:val="22"/>
              </w:rPr>
              <w:t>Passenger coaches, electric- and diesel-motored units</w:t>
            </w:r>
          </w:p>
        </w:tc>
        <w:tc>
          <w:tcPr>
            <w:tcW w:w="1982" w:type="dxa"/>
            <w:tcBorders>
              <w:top w:val="single" w:sz="4" w:space="0" w:color="auto"/>
              <w:left w:val="single" w:sz="4" w:space="0" w:color="auto"/>
              <w:bottom w:val="nil"/>
              <w:right w:val="nil"/>
            </w:tcBorders>
            <w:shd w:val="clear" w:color="auto" w:fill="FFFFFF"/>
          </w:tcPr>
          <w:p w:rsidR="00A537A5" w:rsidRPr="00C75E8B" w:rsidP="00A537A5">
            <w:pPr>
              <w:pStyle w:val="DoNotTranslateExternal3"/>
              <w:spacing w:before="60" w:after="60"/>
              <w:rPr>
                <w:sz w:val="22"/>
                <w:szCs w:val="22"/>
              </w:rPr>
            </w:pPr>
            <w:r w:rsidRPr="00C75E8B">
              <w:rPr>
                <w:sz w:val="22"/>
              </w:rPr>
              <w:t>75</w:t>
            </w:r>
          </w:p>
        </w:tc>
        <w:tc>
          <w:tcPr>
            <w:tcW w:w="1987" w:type="dxa"/>
            <w:tcBorders>
              <w:top w:val="single" w:sz="4" w:space="0" w:color="auto"/>
              <w:left w:val="single" w:sz="4" w:space="0" w:color="auto"/>
              <w:bottom w:val="nil"/>
              <w:right w:val="nil"/>
            </w:tcBorders>
            <w:shd w:val="clear" w:color="auto" w:fill="FFFFFF"/>
          </w:tcPr>
          <w:p w:rsidR="00A537A5" w:rsidRPr="00C75E8B" w:rsidP="00A537A5">
            <w:pPr>
              <w:pStyle w:val="DoNotTranslateExternal3"/>
              <w:spacing w:before="60" w:after="60"/>
              <w:rPr>
                <w:sz w:val="22"/>
                <w:szCs w:val="22"/>
              </w:rPr>
            </w:pPr>
            <w:r w:rsidRPr="00C75E8B">
              <w:rPr>
                <w:sz w:val="22"/>
              </w:rPr>
              <w:t>75</w:t>
            </w:r>
          </w:p>
        </w:tc>
        <w:tc>
          <w:tcPr>
            <w:tcW w:w="1997" w:type="dxa"/>
            <w:tcBorders>
              <w:top w:val="single" w:sz="4" w:space="0" w:color="auto"/>
              <w:left w:val="single" w:sz="4" w:space="0" w:color="auto"/>
              <w:bottom w:val="nil"/>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105</w:t>
            </w:r>
          </w:p>
        </w:tc>
      </w:tr>
      <w:tr w:rsidTr="00A537A5">
        <w:tblPrEx>
          <w:tblW w:w="0" w:type="auto"/>
          <w:tblInd w:w="10" w:type="dxa"/>
          <w:tblLayout w:type="fixed"/>
          <w:tblCellMar>
            <w:left w:w="10" w:type="dxa"/>
            <w:right w:w="10" w:type="dxa"/>
          </w:tblCellMar>
          <w:tblLook w:val="04A0"/>
        </w:tblPrEx>
        <w:tc>
          <w:tcPr>
            <w:tcW w:w="3408" w:type="dxa"/>
            <w:tcBorders>
              <w:top w:val="single" w:sz="4" w:space="0" w:color="auto"/>
              <w:left w:val="single" w:sz="4" w:space="0" w:color="auto"/>
              <w:bottom w:val="nil"/>
              <w:right w:val="nil"/>
            </w:tcBorders>
            <w:shd w:val="clear" w:color="auto" w:fill="FFFFFF"/>
            <w:vAlign w:val="bottom"/>
            <w:hideMark/>
          </w:tcPr>
          <w:p w:rsidR="00A537A5" w:rsidRPr="00C75E8B" w:rsidP="00A537A5">
            <w:pPr>
              <w:pStyle w:val="Corpsdutexte0"/>
              <w:shd w:val="clear" w:color="auto" w:fill="auto"/>
              <w:spacing w:before="60" w:after="60" w:line="240" w:lineRule="auto"/>
              <w:ind w:left="113" w:firstLine="0"/>
              <w:jc w:val="left"/>
              <w:rPr>
                <w:sz w:val="22"/>
                <w:szCs w:val="22"/>
              </w:rPr>
            </w:pPr>
            <w:r w:rsidRPr="00C75E8B">
              <w:rPr>
                <w:sz w:val="22"/>
              </w:rPr>
              <w:t>On-track machines, special vehicles and machinery</w:t>
            </w:r>
          </w:p>
        </w:tc>
        <w:tc>
          <w:tcPr>
            <w:tcW w:w="1982" w:type="dxa"/>
            <w:tcBorders>
              <w:top w:val="single" w:sz="4" w:space="0" w:color="auto"/>
              <w:left w:val="single" w:sz="4" w:space="0" w:color="auto"/>
              <w:bottom w:val="nil"/>
              <w:right w:val="nil"/>
            </w:tcBorders>
            <w:shd w:val="clear" w:color="auto" w:fill="FFFFFF"/>
            <w:vAlign w:val="center"/>
          </w:tcPr>
          <w:p w:rsidR="00A537A5" w:rsidRPr="00C75E8B" w:rsidP="00A537A5">
            <w:pPr>
              <w:pStyle w:val="DoNotTranslateExternal3"/>
              <w:spacing w:before="60" w:after="60"/>
              <w:rPr>
                <w:sz w:val="22"/>
                <w:szCs w:val="22"/>
              </w:rPr>
            </w:pPr>
            <w:r w:rsidRPr="00C75E8B">
              <w:rPr>
                <w:sz w:val="22"/>
              </w:rPr>
              <w:t>7</w:t>
            </w:r>
          </w:p>
        </w:tc>
        <w:tc>
          <w:tcPr>
            <w:tcW w:w="1987" w:type="dxa"/>
            <w:tcBorders>
              <w:top w:val="single" w:sz="4" w:space="0" w:color="auto"/>
              <w:left w:val="single" w:sz="4" w:space="0" w:color="auto"/>
              <w:bottom w:val="nil"/>
              <w:right w:val="nil"/>
            </w:tcBorders>
            <w:shd w:val="clear" w:color="auto" w:fill="FFFFFF"/>
            <w:vAlign w:val="center"/>
          </w:tcPr>
          <w:p w:rsidR="00A537A5" w:rsidRPr="00C75E8B" w:rsidP="00A537A5">
            <w:pPr>
              <w:pStyle w:val="DoNotTranslateExternal3"/>
              <w:spacing w:before="60" w:after="60"/>
              <w:rPr>
                <w:sz w:val="22"/>
                <w:szCs w:val="22"/>
              </w:rPr>
            </w:pPr>
            <w:r w:rsidRPr="00C75E8B">
              <w:rPr>
                <w:sz w:val="22"/>
              </w:rPr>
              <w:t>7</w:t>
            </w:r>
          </w:p>
        </w:tc>
        <w:tc>
          <w:tcPr>
            <w:tcW w:w="1997" w:type="dxa"/>
            <w:tcBorders>
              <w:top w:val="single" w:sz="4" w:space="0" w:color="auto"/>
              <w:left w:val="single" w:sz="4" w:space="0" w:color="auto"/>
              <w:bottom w:val="nil"/>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45</w:t>
            </w:r>
          </w:p>
        </w:tc>
      </w:tr>
      <w:tr w:rsidTr="00A537A5">
        <w:tblPrEx>
          <w:tblW w:w="0" w:type="auto"/>
          <w:tblInd w:w="10" w:type="dxa"/>
          <w:tblLayout w:type="fixed"/>
          <w:tblCellMar>
            <w:left w:w="10" w:type="dxa"/>
            <w:right w:w="10" w:type="dxa"/>
          </w:tblCellMar>
          <w:tblLook w:val="04A0"/>
        </w:tblPrEx>
        <w:tc>
          <w:tcPr>
            <w:tcW w:w="3408" w:type="dxa"/>
            <w:tcBorders>
              <w:top w:val="single" w:sz="4" w:space="0" w:color="auto"/>
              <w:left w:val="single" w:sz="4" w:space="0" w:color="auto"/>
              <w:bottom w:val="single" w:sz="4" w:space="0" w:color="auto"/>
              <w:right w:val="nil"/>
            </w:tcBorders>
            <w:shd w:val="clear" w:color="auto" w:fill="FFFFFF"/>
            <w:vAlign w:val="center"/>
            <w:hideMark/>
          </w:tcPr>
          <w:p w:rsidR="00A537A5" w:rsidRPr="00C75E8B" w:rsidP="00A537A5">
            <w:pPr>
              <w:pStyle w:val="Corpsdutexte30"/>
              <w:shd w:val="clear" w:color="auto" w:fill="auto"/>
              <w:spacing w:before="60" w:line="240" w:lineRule="auto"/>
              <w:ind w:left="113"/>
              <w:jc w:val="both"/>
              <w:rPr>
                <w:b/>
                <w:sz w:val="22"/>
                <w:szCs w:val="22"/>
              </w:rPr>
            </w:pPr>
            <w:r w:rsidRPr="00C75E8B">
              <w:rPr>
                <w:b/>
                <w:sz w:val="22"/>
              </w:rPr>
              <w:t>TOTAL</w:t>
            </w:r>
          </w:p>
        </w:tc>
        <w:tc>
          <w:tcPr>
            <w:tcW w:w="1982" w:type="dxa"/>
            <w:tcBorders>
              <w:top w:val="single" w:sz="4" w:space="0" w:color="auto"/>
              <w:left w:val="single" w:sz="4" w:space="0" w:color="auto"/>
              <w:bottom w:val="single" w:sz="4" w:space="0" w:color="auto"/>
              <w:right w:val="nil"/>
            </w:tcBorders>
            <w:shd w:val="clear" w:color="auto" w:fill="FFFFFF"/>
            <w:vAlign w:val="center"/>
          </w:tcPr>
          <w:p w:rsidR="00A537A5" w:rsidRPr="00C75E8B" w:rsidP="00A537A5">
            <w:pPr>
              <w:pStyle w:val="DoNotTranslateExternal3"/>
              <w:spacing w:before="60" w:after="60"/>
              <w:rPr>
                <w:b/>
                <w:sz w:val="22"/>
                <w:szCs w:val="22"/>
              </w:rPr>
            </w:pPr>
            <w:r w:rsidRPr="00C75E8B">
              <w:rPr>
                <w:b/>
                <w:sz w:val="22"/>
              </w:rPr>
              <w:t>110</w:t>
            </w:r>
          </w:p>
        </w:tc>
        <w:tc>
          <w:tcPr>
            <w:tcW w:w="1987" w:type="dxa"/>
            <w:tcBorders>
              <w:top w:val="single" w:sz="4" w:space="0" w:color="auto"/>
              <w:left w:val="single" w:sz="4" w:space="0" w:color="auto"/>
              <w:bottom w:val="single" w:sz="4" w:space="0" w:color="auto"/>
              <w:right w:val="nil"/>
            </w:tcBorders>
            <w:shd w:val="clear" w:color="auto" w:fill="FFFFFF"/>
            <w:vAlign w:val="center"/>
          </w:tcPr>
          <w:p w:rsidR="00A537A5" w:rsidRPr="00C75E8B" w:rsidP="00A537A5">
            <w:pPr>
              <w:pStyle w:val="DoNotTranslateExternal3"/>
              <w:spacing w:before="60" w:after="60"/>
              <w:rPr>
                <w:b/>
                <w:sz w:val="22"/>
                <w:szCs w:val="22"/>
              </w:rPr>
            </w:pPr>
            <w:r w:rsidRPr="00C75E8B">
              <w:rPr>
                <w:b/>
                <w:sz w:val="22"/>
              </w:rPr>
              <w:t>110</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b/>
                <w:sz w:val="22"/>
                <w:szCs w:val="22"/>
              </w:rPr>
            </w:pPr>
            <w:r w:rsidRPr="00C75E8B">
              <w:rPr>
                <w:b/>
                <w:sz w:val="22"/>
              </w:rPr>
              <w:t>460</w:t>
            </w:r>
          </w:p>
        </w:tc>
      </w:tr>
    </w:tbl>
    <w:p w:rsidR="00A537A5" w:rsidRPr="00C75E8B" w:rsidP="00A537A5">
      <w:pPr>
        <w:rPr>
          <w:color w:val="000000"/>
          <w:sz w:val="2"/>
          <w:szCs w:val="2"/>
        </w:rPr>
      </w:pPr>
    </w:p>
    <w:p w:rsidR="009F125D" w:rsidRPr="00C75E8B" w:rsidP="001748D4">
      <w:pPr>
        <w:spacing w:before="240" w:after="120"/>
        <w:ind w:firstLine="567"/>
        <w:jc w:val="both"/>
        <w:rPr>
          <w:sz w:val="22"/>
          <w:szCs w:val="22"/>
        </w:rPr>
      </w:pPr>
      <w:r w:rsidRPr="00C75E8B">
        <w:rPr>
          <w:sz w:val="22"/>
        </w:rPr>
        <w:t>In 2015, the Authority issued 3 decisions approving on-track testing of railway vehicles for a total of 7 railway vehicles.</w:t>
      </w:r>
    </w:p>
    <w:p w:rsidR="009F125D" w:rsidRPr="00C75E8B" w:rsidP="0017098A">
      <w:pPr>
        <w:spacing w:after="120"/>
        <w:ind w:firstLine="567"/>
        <w:jc w:val="both"/>
        <w:rPr>
          <w:sz w:val="22"/>
          <w:szCs w:val="22"/>
        </w:rPr>
      </w:pPr>
      <w:r w:rsidRPr="00C75E8B">
        <w:rPr>
          <w:sz w:val="22"/>
        </w:rPr>
        <w:t>Another major activity of the Authority in the area of interoperability was the granting of additional authorisations under § 77(4) and § 78(3) of the Railways Act for placing into service of railway vehicles first put into service in another EU Member State.</w:t>
      </w:r>
    </w:p>
    <w:p w:rsidR="00A537A5" w:rsidRPr="00C75E8B" w:rsidP="00A537A5">
      <w:pPr>
        <w:pStyle w:val="Corpsdutexte110"/>
        <w:keepNext/>
        <w:shd w:val="clear" w:color="auto" w:fill="auto"/>
        <w:spacing w:after="120" w:line="240" w:lineRule="auto"/>
        <w:rPr>
          <w:b/>
          <w:sz w:val="20"/>
        </w:rPr>
      </w:pPr>
      <w:r w:rsidRPr="00C75E8B">
        <w:rPr>
          <w:b/>
          <w:sz w:val="20"/>
        </w:rPr>
        <w:t>Overview of additional authorisations granted for placing into service of railway vehicles in 2015</w:t>
      </w:r>
    </w:p>
    <w:tbl>
      <w:tblPr>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599"/>
        <w:gridCol w:w="1795"/>
        <w:gridCol w:w="2409"/>
        <w:gridCol w:w="1842"/>
      </w:tblGrid>
      <w:tr w:rsidTr="00A537A5">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Ex>
        <w:trPr>
          <w:cantSplit/>
        </w:trPr>
        <w:tc>
          <w:tcPr>
            <w:tcW w:w="3601" w:type="dxa"/>
            <w:tcBorders>
              <w:top w:val="single" w:sz="4" w:space="0" w:color="auto"/>
              <w:left w:val="single" w:sz="4" w:space="0" w:color="auto"/>
              <w:bottom w:val="single" w:sz="4" w:space="0" w:color="auto"/>
              <w:right w:val="single" w:sz="4" w:space="0" w:color="auto"/>
            </w:tcBorders>
            <w:shd w:val="clear" w:color="auto" w:fill="99CCFE"/>
            <w:hideMark/>
          </w:tcPr>
          <w:p w:rsidR="00A537A5" w:rsidRPr="00C75E8B" w:rsidP="00A537A5">
            <w:pPr>
              <w:pStyle w:val="Corpsdutexte30"/>
              <w:keepNext/>
              <w:shd w:val="clear" w:color="auto" w:fill="auto"/>
              <w:spacing w:before="60" w:line="240" w:lineRule="auto"/>
              <w:rPr>
                <w:b/>
                <w:sz w:val="22"/>
                <w:szCs w:val="22"/>
              </w:rPr>
            </w:pPr>
            <w:r w:rsidRPr="00C75E8B">
              <w:rPr>
                <w:b/>
                <w:sz w:val="22"/>
              </w:rPr>
              <w:t>Type of railway vehicle</w:t>
            </w:r>
          </w:p>
        </w:tc>
        <w:tc>
          <w:tcPr>
            <w:tcW w:w="1796"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A537A5" w:rsidRPr="00C75E8B" w:rsidP="00A537A5">
            <w:pPr>
              <w:pStyle w:val="Corpsdutexte30"/>
              <w:keepNext/>
              <w:shd w:val="clear" w:color="auto" w:fill="auto"/>
              <w:spacing w:before="60" w:line="240" w:lineRule="auto"/>
              <w:rPr>
                <w:b/>
                <w:sz w:val="22"/>
                <w:szCs w:val="22"/>
              </w:rPr>
            </w:pPr>
            <w:r w:rsidRPr="00C75E8B">
              <w:rPr>
                <w:b/>
                <w:sz w:val="22"/>
              </w:rPr>
              <w:t>Number of applications submitted</w:t>
            </w:r>
          </w:p>
        </w:tc>
        <w:tc>
          <w:tcPr>
            <w:tcW w:w="2410" w:type="dxa"/>
            <w:tcBorders>
              <w:top w:val="single" w:sz="4" w:space="0" w:color="auto"/>
              <w:left w:val="single" w:sz="4" w:space="0" w:color="auto"/>
              <w:bottom w:val="single" w:sz="4" w:space="0" w:color="auto"/>
              <w:right w:val="single" w:sz="4" w:space="0" w:color="auto"/>
            </w:tcBorders>
            <w:shd w:val="clear" w:color="auto" w:fill="99CCFE"/>
            <w:vAlign w:val="bottom"/>
            <w:hideMark/>
          </w:tcPr>
          <w:p w:rsidR="00A537A5" w:rsidRPr="00C75E8B" w:rsidP="00A537A5">
            <w:pPr>
              <w:pStyle w:val="Corpsdutexte30"/>
              <w:keepNext/>
              <w:shd w:val="clear" w:color="auto" w:fill="auto"/>
              <w:spacing w:before="60" w:line="240" w:lineRule="auto"/>
              <w:rPr>
                <w:b/>
                <w:sz w:val="22"/>
                <w:szCs w:val="22"/>
              </w:rPr>
            </w:pPr>
            <w:r w:rsidRPr="00C75E8B">
              <w:rPr>
                <w:b/>
                <w:sz w:val="22"/>
              </w:rPr>
              <w:t>Number of additional authorisations granted</w:t>
            </w:r>
          </w:p>
        </w:tc>
        <w:tc>
          <w:tcPr>
            <w:tcW w:w="1843"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A537A5" w:rsidRPr="00C75E8B" w:rsidP="00A537A5">
            <w:pPr>
              <w:pStyle w:val="Corpsdutexte30"/>
              <w:keepNext/>
              <w:shd w:val="clear" w:color="auto" w:fill="auto"/>
              <w:spacing w:before="60" w:line="240" w:lineRule="auto"/>
              <w:rPr>
                <w:b/>
                <w:sz w:val="22"/>
                <w:szCs w:val="22"/>
              </w:rPr>
            </w:pPr>
            <w:r w:rsidRPr="00C75E8B">
              <w:rPr>
                <w:b/>
                <w:sz w:val="22"/>
              </w:rPr>
              <w:t>Number of vehicles authorised</w:t>
            </w:r>
          </w:p>
        </w:tc>
      </w:tr>
      <w:tr w:rsidTr="007C6DD8">
        <w:tblPrEx>
          <w:tblW w:w="9645" w:type="dxa"/>
          <w:tblLayout w:type="fixed"/>
          <w:tblCellMar>
            <w:left w:w="57" w:type="dxa"/>
            <w:right w:w="57" w:type="dxa"/>
          </w:tblCellMar>
          <w:tblLook w:val="04A0"/>
        </w:tblPrEx>
        <w:trPr>
          <w:cantSplit/>
        </w:trPr>
        <w:tc>
          <w:tcPr>
            <w:tcW w:w="36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37A5" w:rsidRPr="00C75E8B" w:rsidP="00A512BA">
            <w:pPr>
              <w:pStyle w:val="Corpsdutexte0"/>
              <w:shd w:val="clear" w:color="auto" w:fill="auto"/>
              <w:spacing w:before="60" w:after="60" w:line="240" w:lineRule="auto"/>
              <w:ind w:left="113" w:firstLine="0"/>
              <w:jc w:val="left"/>
              <w:rPr>
                <w:sz w:val="22"/>
                <w:szCs w:val="22"/>
              </w:rPr>
            </w:pPr>
            <w:r w:rsidRPr="00C75E8B">
              <w:rPr>
                <w:sz w:val="22"/>
              </w:rPr>
              <w:t>Traction units</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48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48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160</w:t>
            </w:r>
          </w:p>
        </w:tc>
      </w:tr>
      <w:tr w:rsidTr="007C6DD8">
        <w:tblPrEx>
          <w:tblW w:w="9645" w:type="dxa"/>
          <w:tblLayout w:type="fixed"/>
          <w:tblCellMar>
            <w:left w:w="57" w:type="dxa"/>
            <w:right w:w="57" w:type="dxa"/>
          </w:tblCellMar>
          <w:tblLook w:val="04A0"/>
        </w:tblPrEx>
        <w:trPr>
          <w:cantSplit/>
        </w:trPr>
        <w:tc>
          <w:tcPr>
            <w:tcW w:w="36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37A5" w:rsidRPr="00C75E8B" w:rsidP="00A512BA">
            <w:pPr>
              <w:pStyle w:val="Corpsdutexte0"/>
              <w:shd w:val="clear" w:color="auto" w:fill="auto"/>
              <w:spacing w:before="60" w:after="60" w:line="240" w:lineRule="auto"/>
              <w:ind w:left="113" w:firstLine="0"/>
              <w:jc w:val="left"/>
              <w:rPr>
                <w:sz w:val="22"/>
                <w:szCs w:val="22"/>
              </w:rPr>
            </w:pPr>
            <w:r w:rsidRPr="00C75E8B">
              <w:rPr>
                <w:sz w:val="22"/>
              </w:rPr>
              <w:t>Freight wagons</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sz w:val="22"/>
                <w:szCs w:val="22"/>
              </w:rPr>
            </w:pPr>
            <w:r w:rsidRPr="00C75E8B">
              <w:rPr>
                <w:sz w:val="22"/>
              </w:rPr>
              <w:t>412</w:t>
            </w:r>
          </w:p>
        </w:tc>
      </w:tr>
      <w:tr w:rsidTr="007C6DD8">
        <w:tblPrEx>
          <w:tblW w:w="9645" w:type="dxa"/>
          <w:tblLayout w:type="fixed"/>
          <w:tblCellMar>
            <w:left w:w="57" w:type="dxa"/>
            <w:right w:w="57" w:type="dxa"/>
          </w:tblCellMar>
          <w:tblLook w:val="04A0"/>
        </w:tblPrEx>
        <w:trPr>
          <w:cantSplit/>
        </w:trPr>
        <w:tc>
          <w:tcPr>
            <w:tcW w:w="36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37A5" w:rsidRPr="00C75E8B" w:rsidP="00A512BA">
            <w:pPr>
              <w:pStyle w:val="Corpsdutexte0"/>
              <w:shd w:val="clear" w:color="auto" w:fill="auto"/>
              <w:spacing w:before="60" w:after="60" w:line="240" w:lineRule="auto"/>
              <w:ind w:left="113" w:firstLine="0"/>
              <w:jc w:val="left"/>
              <w:rPr>
                <w:sz w:val="22"/>
                <w:szCs w:val="22"/>
              </w:rPr>
            </w:pPr>
            <w:r w:rsidRPr="00C75E8B">
              <w:rPr>
                <w:sz w:val="22"/>
              </w:rPr>
              <w:t>Passenger coaches, electric- and diesel-motored units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13</w:t>
            </w:r>
          </w:p>
        </w:tc>
      </w:tr>
      <w:tr w:rsidTr="007C6DD8">
        <w:tblPrEx>
          <w:tblW w:w="9645" w:type="dxa"/>
          <w:tblLayout w:type="fixed"/>
          <w:tblCellMar>
            <w:left w:w="57" w:type="dxa"/>
            <w:right w:w="57" w:type="dxa"/>
          </w:tblCellMar>
          <w:tblLook w:val="04A0"/>
        </w:tblPrEx>
        <w:trPr>
          <w:cantSplit/>
        </w:trPr>
        <w:tc>
          <w:tcPr>
            <w:tcW w:w="36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537A5" w:rsidRPr="00C75E8B" w:rsidP="00A512BA">
            <w:pPr>
              <w:pStyle w:val="Corpsdutexte0"/>
              <w:shd w:val="clear" w:color="auto" w:fill="auto"/>
              <w:spacing w:before="60" w:after="60" w:line="240" w:lineRule="auto"/>
              <w:ind w:left="113" w:firstLine="0"/>
              <w:jc w:val="left"/>
              <w:rPr>
                <w:sz w:val="22"/>
                <w:szCs w:val="22"/>
              </w:rPr>
            </w:pPr>
            <w:r w:rsidRPr="00C75E8B">
              <w:rPr>
                <w:sz w:val="22"/>
              </w:rPr>
              <w:t>On-track machines, special vehicles and machinery</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33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33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537A5" w:rsidRPr="00C75E8B" w:rsidP="00A537A5">
            <w:pPr>
              <w:pStyle w:val="DoNotTranslateExternal3"/>
              <w:spacing w:before="60" w:after="60"/>
              <w:rPr>
                <w:sz w:val="22"/>
                <w:szCs w:val="22"/>
              </w:rPr>
            </w:pPr>
            <w:r w:rsidRPr="00C75E8B">
              <w:rPr>
                <w:sz w:val="22"/>
              </w:rPr>
              <w:t>47</w:t>
            </w:r>
          </w:p>
        </w:tc>
      </w:tr>
      <w:tr w:rsidTr="007C6DD8">
        <w:tblPrEx>
          <w:tblW w:w="9645" w:type="dxa"/>
          <w:tblLayout w:type="fixed"/>
          <w:tblCellMar>
            <w:left w:w="57" w:type="dxa"/>
            <w:right w:w="57" w:type="dxa"/>
          </w:tblCellMar>
          <w:tblLook w:val="04A0"/>
        </w:tblPrEx>
        <w:trPr>
          <w:cantSplit/>
        </w:trPr>
        <w:tc>
          <w:tcPr>
            <w:tcW w:w="36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37A5" w:rsidRPr="00C75E8B" w:rsidP="00A537A5">
            <w:pPr>
              <w:pStyle w:val="Corpsdutexte30"/>
              <w:shd w:val="clear" w:color="auto" w:fill="auto"/>
              <w:spacing w:before="60" w:line="240" w:lineRule="auto"/>
              <w:ind w:left="113"/>
              <w:jc w:val="both"/>
              <w:rPr>
                <w:b/>
                <w:sz w:val="22"/>
                <w:szCs w:val="22"/>
              </w:rPr>
            </w:pPr>
            <w:r w:rsidRPr="00C75E8B">
              <w:rPr>
                <w:b/>
                <w:sz w:val="22"/>
              </w:rPr>
              <w:t>TOTAL</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b/>
                <w:sz w:val="22"/>
                <w:szCs w:val="22"/>
              </w:rPr>
            </w:pPr>
            <w:r w:rsidRPr="00C75E8B">
              <w:rPr>
                <w:b/>
                <w:sz w:val="22"/>
              </w:rPr>
              <w:t>91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b/>
                <w:sz w:val="22"/>
                <w:szCs w:val="22"/>
              </w:rPr>
            </w:pPr>
            <w:r w:rsidRPr="00C75E8B">
              <w:rPr>
                <w:b/>
                <w:sz w:val="22"/>
              </w:rPr>
              <w:t>91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537A5" w:rsidRPr="00C75E8B" w:rsidP="00A537A5">
            <w:pPr>
              <w:pStyle w:val="DoNotTranslateExternal3"/>
              <w:spacing w:before="60" w:after="60"/>
              <w:rPr>
                <w:b/>
                <w:sz w:val="22"/>
                <w:szCs w:val="22"/>
              </w:rPr>
            </w:pPr>
            <w:r w:rsidRPr="00C75E8B">
              <w:rPr>
                <w:b/>
                <w:sz w:val="22"/>
              </w:rPr>
              <w:t>632</w:t>
            </w:r>
          </w:p>
        </w:tc>
      </w:tr>
    </w:tbl>
    <w:p w:rsidR="009F125D" w:rsidRPr="00C75E8B" w:rsidP="00D03784">
      <w:pPr>
        <w:spacing w:before="120" w:after="120"/>
        <w:ind w:firstLine="567"/>
        <w:jc w:val="both"/>
        <w:rPr>
          <w:sz w:val="22"/>
          <w:szCs w:val="22"/>
        </w:rPr>
      </w:pPr>
      <w:r w:rsidRPr="00C75E8B">
        <w:rPr>
          <w:sz w:val="22"/>
        </w:rPr>
        <w:t xml:space="preserve">In the context of additional authorisation proceedings pertaining to railway vehicles, the Authority also made decisions on test runs of railway vehicles. Under this authority, it issued a total of 21 decisions of this kind for 47 railway vehicles in 2015. </w:t>
      </w:r>
    </w:p>
    <w:p w:rsidR="009F125D" w:rsidRPr="00C75E8B" w:rsidP="0017098A">
      <w:pPr>
        <w:spacing w:after="120"/>
        <w:ind w:firstLine="567"/>
        <w:jc w:val="both"/>
        <w:rPr>
          <w:sz w:val="22"/>
          <w:szCs w:val="22"/>
        </w:rPr>
      </w:pPr>
      <w:r w:rsidRPr="00C75E8B">
        <w:rPr>
          <w:sz w:val="22"/>
        </w:rPr>
        <w:t>Information about the additional authorisations granted is published and regularly updated on the Authority’s website (www.nsat.sk) in the ‘Railway Traffic’ section.</w:t>
      </w:r>
    </w:p>
    <w:p w:rsidR="00D03784" w:rsidRPr="00C75E8B" w:rsidP="0017098A">
      <w:pPr>
        <w:spacing w:after="120"/>
        <w:ind w:firstLine="567"/>
        <w:jc w:val="both"/>
        <w:rPr>
          <w:sz w:val="22"/>
          <w:szCs w:val="22"/>
        </w:rPr>
      </w:pPr>
      <w:r w:rsidRPr="00C75E8B">
        <w:rPr>
          <w:sz w:val="22"/>
        </w:rPr>
        <w:t>In relation to railway vehicles, the Authority allocated, modified and revoked European vehicle numbers in accordance with § 103(2)(l) of the Railways Act.</w:t>
      </w:r>
    </w:p>
    <w:p w:rsidR="00D03784" w:rsidRPr="00C75E8B">
      <w:pPr>
        <w:rPr>
          <w:sz w:val="22"/>
          <w:szCs w:val="22"/>
        </w:rPr>
      </w:pPr>
      <w:r w:rsidRPr="00C75E8B">
        <w:br w:type="page"/>
      </w:r>
    </w:p>
    <w:p w:rsidR="009F125D" w:rsidRPr="00C75E8B" w:rsidP="0017098A">
      <w:pPr>
        <w:spacing w:after="120"/>
        <w:ind w:firstLine="567"/>
        <w:jc w:val="both"/>
        <w:rPr>
          <w:sz w:val="22"/>
          <w:szCs w:val="22"/>
        </w:rPr>
      </w:pPr>
    </w:p>
    <w:p w:rsidR="00944D2C" w:rsidRPr="00C75E8B" w:rsidP="00896B2C">
      <w:pPr>
        <w:pStyle w:val="Corpsdutexte110"/>
        <w:keepNext/>
        <w:shd w:val="clear" w:color="auto" w:fill="auto"/>
        <w:spacing w:before="240" w:after="120" w:line="240" w:lineRule="auto"/>
        <w:jc w:val="left"/>
        <w:rPr>
          <w:b/>
          <w:sz w:val="20"/>
        </w:rPr>
      </w:pPr>
      <w:r w:rsidRPr="00C75E8B">
        <w:rPr>
          <w:b/>
          <w:sz w:val="20"/>
        </w:rPr>
        <w:t>Overview of decisions concerning European vehicle numbers in 2015</w:t>
      </w:r>
    </w:p>
    <w:tbl>
      <w:tblPr>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270"/>
        <w:gridCol w:w="2125"/>
        <w:gridCol w:w="2125"/>
        <w:gridCol w:w="2125"/>
      </w:tblGrid>
      <w:tr w:rsidTr="00944D2C">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Ex>
        <w:tc>
          <w:tcPr>
            <w:tcW w:w="3271" w:type="dxa"/>
            <w:tcBorders>
              <w:top w:val="single" w:sz="4" w:space="0" w:color="auto"/>
              <w:left w:val="single" w:sz="4" w:space="0" w:color="auto"/>
              <w:bottom w:val="single" w:sz="4" w:space="0" w:color="auto"/>
              <w:right w:val="single" w:sz="4" w:space="0" w:color="auto"/>
            </w:tcBorders>
            <w:shd w:val="clear" w:color="auto" w:fill="99CCFE"/>
            <w:hideMark/>
          </w:tcPr>
          <w:p w:rsidR="00944D2C" w:rsidRPr="00C75E8B" w:rsidP="00944D2C">
            <w:pPr>
              <w:pStyle w:val="Corpsdutexte30"/>
              <w:keepNext/>
              <w:shd w:val="clear" w:color="auto" w:fill="auto"/>
              <w:spacing w:before="60" w:line="240" w:lineRule="auto"/>
              <w:rPr>
                <w:b/>
                <w:sz w:val="22"/>
                <w:szCs w:val="22"/>
              </w:rPr>
            </w:pPr>
            <w:r w:rsidRPr="00C75E8B">
              <w:rPr>
                <w:b/>
                <w:sz w:val="22"/>
              </w:rPr>
              <w:t>Type of railway vehicle</w:t>
            </w:r>
          </w:p>
        </w:tc>
        <w:tc>
          <w:tcPr>
            <w:tcW w:w="2126"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944D2C" w:rsidRPr="00C75E8B" w:rsidP="00944D2C">
            <w:pPr>
              <w:pStyle w:val="Corpsdutexte30"/>
              <w:keepNext/>
              <w:shd w:val="clear" w:color="auto" w:fill="auto"/>
              <w:spacing w:before="60" w:line="240" w:lineRule="auto"/>
              <w:rPr>
                <w:b/>
                <w:sz w:val="22"/>
                <w:szCs w:val="22"/>
              </w:rPr>
            </w:pPr>
            <w:r w:rsidRPr="00C75E8B">
              <w:rPr>
                <w:b/>
                <w:sz w:val="22"/>
              </w:rPr>
              <w:t>Number of decisions to allocate a European number issued</w:t>
            </w:r>
          </w:p>
        </w:tc>
        <w:tc>
          <w:tcPr>
            <w:tcW w:w="2126"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944D2C" w:rsidRPr="00C75E8B" w:rsidP="00944D2C">
            <w:pPr>
              <w:pStyle w:val="Corpsdutexte30"/>
              <w:keepNext/>
              <w:shd w:val="clear" w:color="auto" w:fill="auto"/>
              <w:spacing w:before="60" w:line="240" w:lineRule="auto"/>
              <w:rPr>
                <w:b/>
                <w:sz w:val="22"/>
                <w:szCs w:val="22"/>
              </w:rPr>
            </w:pPr>
            <w:r w:rsidRPr="00C75E8B">
              <w:rPr>
                <w:b/>
                <w:sz w:val="22"/>
              </w:rPr>
              <w:t>Number of decisions to modify a European number issued</w:t>
            </w:r>
          </w:p>
        </w:tc>
        <w:tc>
          <w:tcPr>
            <w:tcW w:w="2126"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944D2C" w:rsidRPr="00C75E8B" w:rsidP="00944D2C">
            <w:pPr>
              <w:pStyle w:val="Corpsdutexte30"/>
              <w:keepNext/>
              <w:shd w:val="clear" w:color="auto" w:fill="auto"/>
              <w:spacing w:before="60" w:line="240" w:lineRule="auto"/>
              <w:rPr>
                <w:b/>
                <w:sz w:val="22"/>
                <w:szCs w:val="22"/>
              </w:rPr>
            </w:pPr>
            <w:r w:rsidRPr="00C75E8B">
              <w:rPr>
                <w:b/>
                <w:sz w:val="22"/>
              </w:rPr>
              <w:t>Number of decisions to revoke a European number issued</w:t>
            </w:r>
          </w:p>
        </w:tc>
      </w:tr>
      <w:tr w:rsidTr="00896B2C">
        <w:tblPrEx>
          <w:tblW w:w="9645" w:type="dxa"/>
          <w:tblLayout w:type="fixed"/>
          <w:tblCellMar>
            <w:left w:w="28" w:type="dxa"/>
            <w:right w:w="28" w:type="dxa"/>
          </w:tblCellMar>
          <w:tblLook w:val="04A0"/>
        </w:tblPrEx>
        <w:tc>
          <w:tcPr>
            <w:tcW w:w="3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4D2C" w:rsidRPr="00C75E8B" w:rsidP="00896B2C">
            <w:pPr>
              <w:pStyle w:val="Corpsdutexte0"/>
              <w:shd w:val="clear" w:color="auto" w:fill="auto"/>
              <w:spacing w:before="60" w:after="60" w:line="240" w:lineRule="auto"/>
              <w:ind w:left="113" w:firstLine="0"/>
              <w:jc w:val="both"/>
              <w:rPr>
                <w:sz w:val="22"/>
                <w:szCs w:val="22"/>
              </w:rPr>
            </w:pPr>
            <w:r w:rsidRPr="00C75E8B">
              <w:rPr>
                <w:sz w:val="22"/>
              </w:rPr>
              <w:t>Traction units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sz w:val="22"/>
                <w:szCs w:val="22"/>
              </w:rPr>
            </w:pPr>
            <w:r w:rsidRPr="00C75E8B">
              <w:rPr>
                <w:sz w:val="22"/>
              </w:rPr>
              <w:t>24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sz w:val="22"/>
                <w:szCs w:val="22"/>
              </w:rPr>
            </w:pPr>
            <w:r w:rsidRPr="00C75E8B">
              <w:rPr>
                <w:sz w:val="22"/>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sz w:val="22"/>
                <w:szCs w:val="22"/>
              </w:rPr>
            </w:pPr>
            <w:r w:rsidRPr="00C75E8B">
              <w:rPr>
                <w:sz w:val="22"/>
              </w:rPr>
              <w:t>16</w:t>
            </w:r>
          </w:p>
        </w:tc>
      </w:tr>
      <w:tr w:rsidTr="00896B2C">
        <w:tblPrEx>
          <w:tblW w:w="9645" w:type="dxa"/>
          <w:tblLayout w:type="fixed"/>
          <w:tblCellMar>
            <w:left w:w="28" w:type="dxa"/>
            <w:right w:w="28" w:type="dxa"/>
          </w:tblCellMar>
          <w:tblLook w:val="04A0"/>
        </w:tblPrEx>
        <w:tc>
          <w:tcPr>
            <w:tcW w:w="3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4D2C" w:rsidRPr="00C75E8B" w:rsidP="00896B2C">
            <w:pPr>
              <w:pStyle w:val="Corpsdutexte0"/>
              <w:shd w:val="clear" w:color="auto" w:fill="auto"/>
              <w:spacing w:before="60" w:after="60" w:line="240" w:lineRule="auto"/>
              <w:ind w:left="113" w:firstLine="0"/>
              <w:jc w:val="both"/>
              <w:rPr>
                <w:sz w:val="22"/>
                <w:szCs w:val="22"/>
              </w:rPr>
            </w:pPr>
            <w:r w:rsidRPr="00C75E8B">
              <w:rPr>
                <w:sz w:val="22"/>
              </w:rPr>
              <w:t>Freight wagons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sz w:val="22"/>
                <w:szCs w:val="22"/>
              </w:rPr>
            </w:pPr>
            <w:r w:rsidRPr="00C75E8B">
              <w:rPr>
                <w:sz w:val="22"/>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sz w:val="22"/>
                <w:szCs w:val="22"/>
              </w:rPr>
            </w:pPr>
            <w:r w:rsidRPr="00C75E8B">
              <w:rPr>
                <w:sz w:val="22"/>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sz w:val="22"/>
                <w:szCs w:val="22"/>
              </w:rPr>
            </w:pPr>
            <w:r w:rsidRPr="00C75E8B">
              <w:rPr>
                <w:sz w:val="22"/>
              </w:rPr>
              <w:t>31</w:t>
            </w:r>
          </w:p>
        </w:tc>
      </w:tr>
      <w:tr w:rsidTr="00896B2C">
        <w:tblPrEx>
          <w:tblW w:w="9645" w:type="dxa"/>
          <w:tblLayout w:type="fixed"/>
          <w:tblCellMar>
            <w:left w:w="28" w:type="dxa"/>
            <w:right w:w="28" w:type="dxa"/>
          </w:tblCellMar>
          <w:tblLook w:val="04A0"/>
        </w:tblPrEx>
        <w:tc>
          <w:tcPr>
            <w:tcW w:w="32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44D2C" w:rsidRPr="00C75E8B" w:rsidP="00896B2C">
            <w:pPr>
              <w:pStyle w:val="Corpsdutexte0"/>
              <w:shd w:val="clear" w:color="auto" w:fill="auto"/>
              <w:spacing w:before="60" w:after="60" w:line="240" w:lineRule="auto"/>
              <w:ind w:left="113" w:firstLine="0"/>
              <w:jc w:val="left"/>
              <w:rPr>
                <w:sz w:val="22"/>
                <w:szCs w:val="22"/>
              </w:rPr>
            </w:pPr>
            <w:r w:rsidRPr="00C75E8B">
              <w:rPr>
                <w:sz w:val="22"/>
              </w:rPr>
              <w:t>Passenger coaches, electric- and diesel-motored units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4D2C" w:rsidRPr="00C75E8B" w:rsidP="00944D2C">
            <w:pPr>
              <w:pStyle w:val="DoNotTranslateExternal3"/>
              <w:spacing w:before="60" w:after="60"/>
              <w:rPr>
                <w:sz w:val="22"/>
                <w:szCs w:val="22"/>
              </w:rPr>
            </w:pPr>
            <w:r w:rsidRPr="00C75E8B">
              <w:rPr>
                <w:sz w:val="22"/>
              </w:rPr>
              <w:t>78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4D2C" w:rsidRPr="00C75E8B" w:rsidP="00944D2C">
            <w:pPr>
              <w:pStyle w:val="DoNotTranslateExternal3"/>
              <w:spacing w:before="60" w:after="60"/>
              <w:rPr>
                <w:sz w:val="22"/>
                <w:szCs w:val="22"/>
              </w:rPr>
            </w:pPr>
            <w:r w:rsidRPr="00C75E8B">
              <w:rPr>
                <w:sz w:val="22"/>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4D2C" w:rsidRPr="00C75E8B" w:rsidP="00944D2C">
            <w:pPr>
              <w:pStyle w:val="DoNotTranslateExternal3"/>
              <w:spacing w:before="60" w:after="60"/>
              <w:rPr>
                <w:sz w:val="22"/>
                <w:szCs w:val="22"/>
              </w:rPr>
            </w:pPr>
            <w:r w:rsidRPr="00C75E8B">
              <w:rPr>
                <w:sz w:val="22"/>
              </w:rPr>
              <w:t>35</w:t>
            </w:r>
          </w:p>
        </w:tc>
      </w:tr>
      <w:tr w:rsidTr="00896B2C">
        <w:tblPrEx>
          <w:tblW w:w="9645" w:type="dxa"/>
          <w:tblLayout w:type="fixed"/>
          <w:tblCellMar>
            <w:left w:w="28" w:type="dxa"/>
            <w:right w:w="28" w:type="dxa"/>
          </w:tblCellMar>
          <w:tblLook w:val="04A0"/>
        </w:tblPrEx>
        <w:tc>
          <w:tcPr>
            <w:tcW w:w="32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44D2C" w:rsidRPr="00C75E8B" w:rsidP="00896B2C">
            <w:pPr>
              <w:pStyle w:val="Corpsdutexte0"/>
              <w:shd w:val="clear" w:color="auto" w:fill="auto"/>
              <w:spacing w:before="60" w:after="60" w:line="240" w:lineRule="auto"/>
              <w:ind w:left="113" w:firstLine="0"/>
              <w:jc w:val="both"/>
              <w:rPr>
                <w:sz w:val="22"/>
                <w:szCs w:val="22"/>
              </w:rPr>
            </w:pPr>
            <w:r w:rsidRPr="00C75E8B">
              <w:rPr>
                <w:sz w:val="22"/>
              </w:rPr>
              <w:t>On-track machines, special vehicles and machinery</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4D2C" w:rsidRPr="00C75E8B" w:rsidP="00944D2C">
            <w:pPr>
              <w:pStyle w:val="DoNotTranslateExternal3"/>
              <w:spacing w:before="60" w:after="60"/>
              <w:rPr>
                <w:sz w:val="22"/>
                <w:szCs w:val="22"/>
              </w:rPr>
            </w:pPr>
            <w:r w:rsidRPr="00C75E8B">
              <w:rPr>
                <w:sz w:val="22"/>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4D2C" w:rsidRPr="00C75E8B" w:rsidP="00944D2C">
            <w:pPr>
              <w:pStyle w:val="DoNotTranslateExternal3"/>
              <w:spacing w:before="60" w:after="60"/>
              <w:rPr>
                <w:sz w:val="22"/>
                <w:szCs w:val="22"/>
              </w:rPr>
            </w:pPr>
            <w:r w:rsidRPr="00C75E8B">
              <w:rPr>
                <w:sz w:val="22"/>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4D2C" w:rsidRPr="00C75E8B" w:rsidP="00944D2C">
            <w:pPr>
              <w:pStyle w:val="DoNotTranslateExternal3"/>
              <w:spacing w:before="60" w:after="60"/>
              <w:rPr>
                <w:sz w:val="22"/>
                <w:szCs w:val="22"/>
              </w:rPr>
            </w:pPr>
            <w:r w:rsidRPr="00C75E8B">
              <w:rPr>
                <w:sz w:val="22"/>
              </w:rPr>
              <w:t>2</w:t>
            </w:r>
          </w:p>
        </w:tc>
      </w:tr>
      <w:tr w:rsidTr="00896B2C">
        <w:tblPrEx>
          <w:tblW w:w="9645" w:type="dxa"/>
          <w:tblLayout w:type="fixed"/>
          <w:tblCellMar>
            <w:left w:w="28" w:type="dxa"/>
            <w:right w:w="28" w:type="dxa"/>
          </w:tblCellMar>
          <w:tblLook w:val="04A0"/>
        </w:tblPrEx>
        <w:tc>
          <w:tcPr>
            <w:tcW w:w="3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4D2C" w:rsidRPr="00C75E8B" w:rsidP="00896B2C">
            <w:pPr>
              <w:pStyle w:val="Corpsdutexte30"/>
              <w:shd w:val="clear" w:color="auto" w:fill="auto"/>
              <w:spacing w:before="60" w:line="240" w:lineRule="auto"/>
              <w:ind w:left="113"/>
              <w:jc w:val="both"/>
              <w:rPr>
                <w:b/>
                <w:sz w:val="22"/>
                <w:szCs w:val="22"/>
              </w:rPr>
            </w:pPr>
            <w:r w:rsidRPr="00C75E8B">
              <w:rPr>
                <w:b/>
                <w:sz w:val="22"/>
              </w:rPr>
              <w:t>TOTAL</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b/>
                <w:sz w:val="22"/>
                <w:szCs w:val="22"/>
              </w:rPr>
            </w:pPr>
            <w:r w:rsidRPr="00C75E8B">
              <w:rPr>
                <w:b/>
                <w:sz w:val="22"/>
              </w:rPr>
              <w:t>109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b/>
                <w:sz w:val="22"/>
                <w:szCs w:val="22"/>
              </w:rPr>
            </w:pPr>
            <w:r w:rsidRPr="00C75E8B">
              <w:rPr>
                <w:b/>
                <w:sz w:val="22"/>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44D2C" w:rsidRPr="00C75E8B" w:rsidP="00944D2C">
            <w:pPr>
              <w:pStyle w:val="DoNotTranslateExternal3"/>
              <w:spacing w:before="60" w:after="60"/>
              <w:rPr>
                <w:b/>
                <w:sz w:val="22"/>
                <w:szCs w:val="22"/>
              </w:rPr>
            </w:pPr>
            <w:r w:rsidRPr="00C75E8B">
              <w:rPr>
                <w:b/>
                <w:sz w:val="22"/>
              </w:rPr>
              <w:t>84</w:t>
            </w:r>
          </w:p>
        </w:tc>
      </w:tr>
    </w:tbl>
    <w:p w:rsidR="00944D2C" w:rsidRPr="00C75E8B" w:rsidP="0017098A">
      <w:pPr>
        <w:spacing w:after="120"/>
        <w:jc w:val="both"/>
        <w:rPr>
          <w:sz w:val="22"/>
          <w:szCs w:val="22"/>
        </w:rPr>
      </w:pPr>
    </w:p>
    <w:p w:rsidR="009F125D" w:rsidRPr="00C75E8B" w:rsidP="00B96360">
      <w:pPr>
        <w:pStyle w:val="Heading1"/>
        <w:numPr>
          <w:ilvl w:val="0"/>
          <w:numId w:val="16"/>
        </w:numPr>
        <w:spacing w:after="120"/>
        <w:ind w:left="567" w:hanging="567"/>
      </w:pPr>
      <w:bookmarkStart w:id="66" w:name="_Toc468350052"/>
      <w:bookmarkStart w:id="67" w:name="_Toc473121160"/>
      <w:r w:rsidRPr="00C75E8B">
        <w:t>Supervision of railway undertakings and infrastructure managers</w:t>
      </w:r>
      <w:bookmarkEnd w:id="66"/>
      <w:bookmarkEnd w:id="67"/>
    </w:p>
    <w:p w:rsidR="009F125D" w:rsidRPr="00C75E8B" w:rsidP="00B96360">
      <w:pPr>
        <w:pStyle w:val="Heading2"/>
        <w:numPr>
          <w:ilvl w:val="0"/>
          <w:numId w:val="32"/>
        </w:numPr>
        <w:ind w:left="567" w:hanging="567"/>
      </w:pPr>
      <w:bookmarkStart w:id="68" w:name="_Toc468350053"/>
      <w:bookmarkStart w:id="69" w:name="_Toc473121161"/>
      <w:r w:rsidRPr="00C75E8B">
        <w:t>Description of supervision</w:t>
      </w:r>
      <w:bookmarkEnd w:id="68"/>
      <w:bookmarkEnd w:id="69"/>
      <w:r w:rsidRPr="00C75E8B">
        <w:t xml:space="preserve"> </w:t>
      </w:r>
    </w:p>
    <w:p w:rsidR="009F125D" w:rsidRPr="00C75E8B" w:rsidP="00F942A3">
      <w:pPr>
        <w:pStyle w:val="Heading3"/>
        <w:numPr>
          <w:ilvl w:val="2"/>
          <w:numId w:val="37"/>
        </w:numPr>
        <w:ind w:left="567" w:hanging="567"/>
        <w:rPr>
          <w:b w:val="0"/>
          <w:u w:val="single"/>
        </w:rPr>
      </w:pPr>
      <w:bookmarkStart w:id="70" w:name="_Toc468348928"/>
      <w:bookmarkStart w:id="71" w:name="_Toc468350054"/>
      <w:bookmarkStart w:id="72" w:name="_Toc473121162"/>
      <w:r w:rsidRPr="00C75E8B">
        <w:rPr>
          <w:b w:val="0"/>
          <w:u w:val="single"/>
        </w:rPr>
        <w:t>Audits – inspections</w:t>
      </w:r>
      <w:bookmarkEnd w:id="70"/>
      <w:bookmarkEnd w:id="71"/>
      <w:bookmarkEnd w:id="72"/>
    </w:p>
    <w:p w:rsidR="009F125D" w:rsidRPr="00C75E8B" w:rsidP="005A68EA">
      <w:pPr>
        <w:spacing w:after="120"/>
        <w:ind w:firstLine="567"/>
        <w:jc w:val="both"/>
        <w:rPr>
          <w:sz w:val="22"/>
          <w:szCs w:val="22"/>
        </w:rPr>
      </w:pPr>
      <w:r w:rsidRPr="00C75E8B">
        <w:rPr>
          <w:sz w:val="22"/>
        </w:rPr>
        <w:t>Audits and inspections were conducted by means of exercising State Professional Supervision (SPS) and State Professional Technical Supervision (SPTS) in accordance with § 106 and § 107 of the Railways Act and § 40 and § 41 of the Railway Traffic Act.</w:t>
      </w:r>
    </w:p>
    <w:p w:rsidR="009F125D" w:rsidRPr="00C75E8B" w:rsidP="005A68EA">
      <w:pPr>
        <w:spacing w:after="120"/>
        <w:ind w:firstLine="567"/>
        <w:jc w:val="both"/>
        <w:rPr>
          <w:sz w:val="22"/>
          <w:szCs w:val="22"/>
        </w:rPr>
      </w:pPr>
      <w:r w:rsidRPr="00C75E8B">
        <w:rPr>
          <w:sz w:val="22"/>
        </w:rPr>
        <w:t>For the purposes of conducting state supervision on railways, the Authority has developed internal guidelines incorporating the rules for exercising SPS and SPTS in compliance with Slovak legislation.</w:t>
      </w:r>
    </w:p>
    <w:p w:rsidR="009F125D" w:rsidRPr="00C75E8B" w:rsidP="005A68EA">
      <w:pPr>
        <w:spacing w:after="120"/>
        <w:ind w:firstLine="567"/>
        <w:jc w:val="both"/>
        <w:rPr>
          <w:sz w:val="22"/>
          <w:szCs w:val="22"/>
        </w:rPr>
      </w:pPr>
      <w:r w:rsidRPr="00C75E8B">
        <w:rPr>
          <w:sz w:val="22"/>
        </w:rPr>
        <w:t>The Authority’s supervisory activities in the context of exercising SPS focused, in particular, on:</w:t>
      </w:r>
    </w:p>
    <w:p w:rsidR="009F125D" w:rsidRPr="00C75E8B" w:rsidP="00B96360">
      <w:pPr>
        <w:numPr>
          <w:ilvl w:val="0"/>
          <w:numId w:val="3"/>
        </w:numPr>
        <w:tabs>
          <w:tab w:val="num" w:pos="284"/>
          <w:tab w:val="clear" w:pos="720"/>
        </w:tabs>
        <w:autoSpaceDE w:val="0"/>
        <w:autoSpaceDN w:val="0"/>
        <w:adjustRightInd w:val="0"/>
        <w:spacing w:before="120"/>
        <w:ind w:left="284" w:hanging="284"/>
        <w:jc w:val="both"/>
        <w:rPr>
          <w:sz w:val="22"/>
          <w:szCs w:val="22"/>
        </w:rPr>
      </w:pPr>
      <w:r w:rsidRPr="00C75E8B">
        <w:rPr>
          <w:sz w:val="22"/>
        </w:rPr>
        <w:t>compliance with the conditions and obligations laid down in the Railways Act, Railway Traffic Act, generally applicable legislation issued on the basis of these acts, and the application by railway undertakings and the infrastructure manager of their own SMS,</w:t>
      </w:r>
    </w:p>
    <w:p w:rsidR="009F125D" w:rsidRPr="00C75E8B" w:rsidP="00B96360">
      <w:pPr>
        <w:numPr>
          <w:ilvl w:val="0"/>
          <w:numId w:val="3"/>
        </w:numPr>
        <w:tabs>
          <w:tab w:val="num" w:pos="284"/>
          <w:tab w:val="clear" w:pos="720"/>
        </w:tabs>
        <w:autoSpaceDE w:val="0"/>
        <w:autoSpaceDN w:val="0"/>
        <w:adjustRightInd w:val="0"/>
        <w:ind w:left="284" w:hanging="284"/>
        <w:jc w:val="both"/>
        <w:rPr>
          <w:sz w:val="22"/>
          <w:szCs w:val="22"/>
        </w:rPr>
      </w:pPr>
      <w:r w:rsidRPr="00C75E8B">
        <w:rPr>
          <w:sz w:val="22"/>
        </w:rPr>
        <w:t>compliance by the infrastructure manager with the conditions for the proper and safe operation of railways in accordance with the safety authorisation issued,</w:t>
      </w:r>
    </w:p>
    <w:p w:rsidR="009F125D" w:rsidRPr="00C75E8B" w:rsidP="00B96360">
      <w:pPr>
        <w:numPr>
          <w:ilvl w:val="0"/>
          <w:numId w:val="3"/>
        </w:numPr>
        <w:tabs>
          <w:tab w:val="num" w:pos="284"/>
          <w:tab w:val="clear" w:pos="720"/>
        </w:tabs>
        <w:autoSpaceDE w:val="0"/>
        <w:autoSpaceDN w:val="0"/>
        <w:adjustRightInd w:val="0"/>
        <w:ind w:left="284" w:hanging="284"/>
        <w:jc w:val="both"/>
        <w:rPr>
          <w:sz w:val="22"/>
          <w:szCs w:val="22"/>
        </w:rPr>
      </w:pPr>
      <w:r w:rsidRPr="00C75E8B">
        <w:rPr>
          <w:sz w:val="22"/>
        </w:rPr>
        <w:t>compliance by railway undertakings providing transport services within the railway infrastructure with the conditions for ensuring railway safety, in accordance with the safety certificate issued and the licence granted,</w:t>
      </w:r>
    </w:p>
    <w:p w:rsidR="009F125D" w:rsidRPr="00C75E8B" w:rsidP="00B96360">
      <w:pPr>
        <w:numPr>
          <w:ilvl w:val="0"/>
          <w:numId w:val="3"/>
        </w:numPr>
        <w:tabs>
          <w:tab w:val="num" w:pos="284"/>
          <w:tab w:val="clear" w:pos="720"/>
        </w:tabs>
        <w:autoSpaceDE w:val="0"/>
        <w:autoSpaceDN w:val="0"/>
        <w:adjustRightInd w:val="0"/>
        <w:ind w:left="284" w:hanging="284"/>
        <w:jc w:val="both"/>
        <w:rPr>
          <w:sz w:val="22"/>
          <w:szCs w:val="22"/>
        </w:rPr>
      </w:pPr>
      <w:r w:rsidRPr="00C75E8B">
        <w:rPr>
          <w:sz w:val="22"/>
        </w:rPr>
        <w:t>identification of the technical condition of railway vehicles and other designated technical equipment,</w:t>
      </w:r>
    </w:p>
    <w:p w:rsidR="009F125D" w:rsidRPr="00C75E8B" w:rsidP="00B96360">
      <w:pPr>
        <w:numPr>
          <w:ilvl w:val="0"/>
          <w:numId w:val="3"/>
        </w:numPr>
        <w:tabs>
          <w:tab w:val="num" w:pos="284"/>
          <w:tab w:val="clear" w:pos="720"/>
        </w:tabs>
        <w:autoSpaceDE w:val="0"/>
        <w:autoSpaceDN w:val="0"/>
        <w:adjustRightInd w:val="0"/>
        <w:ind w:left="284" w:hanging="284"/>
        <w:jc w:val="both"/>
        <w:rPr>
          <w:sz w:val="22"/>
          <w:szCs w:val="22"/>
        </w:rPr>
      </w:pPr>
      <w:r w:rsidRPr="00C75E8B">
        <w:rPr>
          <w:sz w:val="22"/>
        </w:rPr>
        <w:t>adherence to the management system with regard to the management and maintenance of level crossings, with an emphasis on compliance with the required field-of-vision conditions at unsecured level crossings,</w:t>
      </w:r>
    </w:p>
    <w:p w:rsidR="009F125D" w:rsidRPr="00C75E8B" w:rsidP="00B96360">
      <w:pPr>
        <w:numPr>
          <w:ilvl w:val="0"/>
          <w:numId w:val="3"/>
        </w:numPr>
        <w:tabs>
          <w:tab w:val="num" w:pos="284"/>
          <w:tab w:val="clear" w:pos="720"/>
        </w:tabs>
        <w:autoSpaceDE w:val="0"/>
        <w:autoSpaceDN w:val="0"/>
        <w:adjustRightInd w:val="0"/>
        <w:ind w:left="284" w:hanging="284"/>
        <w:jc w:val="both"/>
        <w:rPr>
          <w:sz w:val="22"/>
          <w:szCs w:val="22"/>
        </w:rPr>
      </w:pPr>
      <w:r w:rsidRPr="00C75E8B">
        <w:rPr>
          <w:sz w:val="22"/>
        </w:rPr>
        <w:t>compliance with the requirements for the validity of professional competence and medical and psychological fitness of staff performing activities related to the operation of railways and railway traffic,</w:t>
      </w:r>
    </w:p>
    <w:p w:rsidR="009F125D" w:rsidRPr="00C75E8B" w:rsidP="00B96360">
      <w:pPr>
        <w:numPr>
          <w:ilvl w:val="0"/>
          <w:numId w:val="3"/>
        </w:numPr>
        <w:tabs>
          <w:tab w:val="num" w:pos="284"/>
          <w:tab w:val="clear" w:pos="720"/>
        </w:tabs>
        <w:autoSpaceDE w:val="0"/>
        <w:autoSpaceDN w:val="0"/>
        <w:adjustRightInd w:val="0"/>
        <w:ind w:left="284" w:hanging="284"/>
        <w:jc w:val="both"/>
        <w:rPr>
          <w:sz w:val="22"/>
          <w:szCs w:val="22"/>
        </w:rPr>
      </w:pPr>
      <w:r w:rsidRPr="00C75E8B">
        <w:rPr>
          <w:sz w:val="22"/>
        </w:rPr>
        <w:t>performance by the infrastructure manager and railway undertakings of tasks relating to train driver certification.</w:t>
      </w:r>
    </w:p>
    <w:p w:rsidR="009F125D" w:rsidRPr="00C75E8B" w:rsidP="00F129B0">
      <w:pPr>
        <w:spacing w:before="120" w:after="120"/>
        <w:ind w:firstLine="567"/>
        <w:jc w:val="both"/>
        <w:rPr>
          <w:sz w:val="22"/>
          <w:szCs w:val="22"/>
        </w:rPr>
      </w:pPr>
      <w:r w:rsidRPr="00C75E8B">
        <w:rPr>
          <w:sz w:val="22"/>
        </w:rPr>
        <w:t>SPTS activities were conducted on the basis of the relevant complaints and filings from the entities concerned and on its own initiative.</w:t>
      </w:r>
    </w:p>
    <w:p w:rsidR="009F125D" w:rsidRPr="00C75E8B" w:rsidP="00902449">
      <w:pPr>
        <w:spacing w:after="120"/>
        <w:ind w:firstLine="567"/>
        <w:jc w:val="both"/>
        <w:rPr>
          <w:sz w:val="22"/>
          <w:szCs w:val="22"/>
        </w:rPr>
      </w:pPr>
      <w:r w:rsidRPr="00C75E8B">
        <w:rPr>
          <w:sz w:val="22"/>
        </w:rPr>
        <w:t>The exercise of SPTS in the area of designated technical equipment, which includes transport, gas, pressure, lifting and electrical equipment, equipment for protection against the effects of atmospheric and static electricity and for protection against the negative effects of return traction currents, containers and movable superstructures manufactured, designed or used to ensure the operation of railways or railway traffic or forming part of railways, focused on the verification of technical fitness of this equipment prior to placing it in service and when in service.</w:t>
      </w:r>
    </w:p>
    <w:p w:rsidR="009F125D" w:rsidRPr="00C75E8B" w:rsidP="00902449">
      <w:pPr>
        <w:spacing w:after="120"/>
        <w:ind w:firstLine="567"/>
        <w:jc w:val="both"/>
        <w:rPr>
          <w:sz w:val="22"/>
          <w:szCs w:val="22"/>
        </w:rPr>
      </w:pPr>
      <w:r w:rsidRPr="00C75E8B">
        <w:rPr>
          <w:sz w:val="22"/>
        </w:rPr>
        <w:t xml:space="preserve">The Authority’s activities included the supervision of the performance of the specified activities in relation to designated technical equipment by authorised organisations in the fields of welding and non-destructive testing of railway vehicles, rails, steel bridges and bridge-like railway structures, filling with gas of metal pressure vessels </w:t>
      </w:r>
      <w:r w:rsidRPr="00C75E8B">
        <w:rPr>
          <w:sz w:val="22"/>
        </w:rPr>
        <w:t>used on railways, and filling with gas and other hazardous substances of tank wagons, tank containers and movable superstructures.</w:t>
      </w:r>
    </w:p>
    <w:p w:rsidR="009F125D" w:rsidRPr="00C75E8B" w:rsidP="00902449">
      <w:pPr>
        <w:spacing w:after="120"/>
        <w:ind w:firstLine="567"/>
        <w:jc w:val="both"/>
        <w:rPr>
          <w:sz w:val="22"/>
          <w:szCs w:val="22"/>
        </w:rPr>
      </w:pPr>
      <w:r w:rsidRPr="00C75E8B">
        <w:rPr>
          <w:sz w:val="22"/>
        </w:rPr>
        <w:t>Based on MTPT SR authorisation No 5554/2010-SZDD/z-7619 dated 22 February 2010, the Authority carried out examination of technical competence and issued certificates to safety advisers for carriage of dangerous goods by rail. These activities were carried out within the meaning of § 23 and § 36 of the Railway Traffic Act and the provisions of section 1.8.3 RID, which forms Annex C to the Convention concerning International Carriage by Rail (COTIF - Convention Internationale concernant le transport par chemins de fer).</w:t>
      </w:r>
    </w:p>
    <w:p w:rsidR="009F125D" w:rsidRPr="00C75E8B" w:rsidP="00F942A3">
      <w:pPr>
        <w:pStyle w:val="Heading3"/>
        <w:numPr>
          <w:ilvl w:val="2"/>
          <w:numId w:val="37"/>
        </w:numPr>
        <w:ind w:left="567" w:hanging="567"/>
        <w:rPr>
          <w:b w:val="0"/>
          <w:u w:val="single"/>
        </w:rPr>
      </w:pPr>
      <w:bookmarkStart w:id="73" w:name="_Toc468348929"/>
      <w:bookmarkStart w:id="74" w:name="_Toc468350055"/>
      <w:bookmarkStart w:id="75" w:name="_Toc473121163"/>
      <w:r w:rsidRPr="00C75E8B">
        <w:rPr>
          <w:b w:val="0"/>
          <w:u w:val="single"/>
        </w:rPr>
        <w:t>The Authority’s findings from supervision, which need to be followed up on</w:t>
      </w:r>
      <w:bookmarkEnd w:id="73"/>
      <w:bookmarkEnd w:id="74"/>
      <w:bookmarkEnd w:id="75"/>
    </w:p>
    <w:p w:rsidR="009F125D" w:rsidRPr="00C75E8B" w:rsidP="00902449">
      <w:pPr>
        <w:spacing w:after="120"/>
        <w:ind w:firstLine="567"/>
        <w:jc w:val="both"/>
        <w:rPr>
          <w:sz w:val="22"/>
          <w:szCs w:val="22"/>
        </w:rPr>
      </w:pPr>
      <w:r w:rsidRPr="00C75E8B">
        <w:rPr>
          <w:sz w:val="22"/>
        </w:rPr>
        <w:t>See points 3, 4 and 5 of this part of the Report</w:t>
      </w:r>
    </w:p>
    <w:p w:rsidR="009F125D" w:rsidRPr="00C75E8B" w:rsidP="00B96360">
      <w:pPr>
        <w:pStyle w:val="Heading2"/>
        <w:numPr>
          <w:ilvl w:val="0"/>
          <w:numId w:val="32"/>
        </w:numPr>
        <w:ind w:left="567" w:hanging="567"/>
      </w:pPr>
      <w:bookmarkStart w:id="76" w:name="_Toc468350056"/>
      <w:bookmarkStart w:id="77" w:name="_Toc473121164"/>
      <w:r w:rsidRPr="00C75E8B">
        <w:t>Submission of safety reports</w:t>
      </w:r>
      <w:bookmarkEnd w:id="76"/>
      <w:bookmarkEnd w:id="77"/>
    </w:p>
    <w:p w:rsidR="009F125D" w:rsidRPr="00C75E8B" w:rsidP="00902449">
      <w:pPr>
        <w:spacing w:after="120"/>
        <w:ind w:firstLine="567"/>
        <w:jc w:val="both"/>
        <w:rPr>
          <w:sz w:val="22"/>
          <w:szCs w:val="22"/>
        </w:rPr>
      </w:pPr>
      <w:r w:rsidRPr="00C75E8B">
        <w:rPr>
          <w:sz w:val="22"/>
        </w:rPr>
        <w:t>According to § 85 of the Railways Act, ŽSR, as the railway infrastructure manager, and railway undertakings providing transport services within ŽSR’s railway infrastructure are required to submit to the Authority a safety report for the preceding calendar year by 30 June.</w:t>
      </w:r>
    </w:p>
    <w:p w:rsidR="009F125D" w:rsidRPr="00C75E8B" w:rsidP="00902449">
      <w:pPr>
        <w:spacing w:after="120"/>
        <w:ind w:firstLine="567"/>
        <w:jc w:val="both"/>
        <w:rPr>
          <w:sz w:val="22"/>
          <w:szCs w:val="22"/>
        </w:rPr>
      </w:pPr>
      <w:r w:rsidRPr="00C75E8B">
        <w:rPr>
          <w:sz w:val="22"/>
        </w:rPr>
        <w:t>The infrastructure manager and the majority of railway undertakings complied with this obligation within the specified deadline. Slightly delayed submission of the report by some undertakings was caused by incorrect interpretation of the Act where carriers did not carry out transport operations on railways in the year concerned either due to a temporary restriction of transport operations or due to the fact that the first safety certificate was granted to them in the course of 2015, but they did not begin to carry out operations in that year. Therefore, they thought it unnecessary to submit a report. However, once notified by the Authority, they responded and submitted the report. The slight delay in submitting the report had no impact on the deadline for preparing it.</w:t>
      </w:r>
    </w:p>
    <w:p w:rsidR="009F125D" w:rsidRPr="00C75E8B" w:rsidP="00902449">
      <w:pPr>
        <w:spacing w:after="120"/>
        <w:ind w:firstLine="567"/>
        <w:jc w:val="both"/>
        <w:rPr>
          <w:sz w:val="22"/>
          <w:szCs w:val="22"/>
        </w:rPr>
      </w:pPr>
      <w:r w:rsidRPr="00C75E8B">
        <w:rPr>
          <w:sz w:val="22"/>
        </w:rPr>
        <w:t>In order to achieve uniformity of the data provided in safety reports, the Authority published a safety report template in the ‘Railway Traffic’ section of its website (www.nsat.sk), along with other required information (for railway undertakings and infrastructure manager) to be included in the safety report.</w:t>
      </w:r>
    </w:p>
    <w:p w:rsidR="009F125D" w:rsidRPr="00C75E8B" w:rsidP="00902449">
      <w:pPr>
        <w:spacing w:after="120"/>
        <w:ind w:firstLine="567"/>
        <w:jc w:val="both"/>
        <w:rPr>
          <w:sz w:val="22"/>
          <w:szCs w:val="22"/>
        </w:rPr>
      </w:pPr>
      <w:r w:rsidRPr="00C75E8B">
        <w:rPr>
          <w:sz w:val="22"/>
        </w:rPr>
        <w:t>The safety reports submitted by railway undertakings and the infrastructure manager were drawn up in accordance with legislative provisions and the above-mentioned instructions from the Authority, without any serious shortcomings.</w:t>
      </w:r>
    </w:p>
    <w:p w:rsidR="009F125D" w:rsidRPr="00C75E8B" w:rsidP="00B96360">
      <w:pPr>
        <w:pStyle w:val="Heading2"/>
        <w:numPr>
          <w:ilvl w:val="0"/>
          <w:numId w:val="32"/>
        </w:numPr>
        <w:tabs>
          <w:tab w:val="left" w:pos="284"/>
        </w:tabs>
        <w:ind w:left="567" w:hanging="567"/>
      </w:pPr>
      <w:bookmarkStart w:id="78" w:name="_Toc468350057"/>
      <w:bookmarkStart w:id="79" w:name="_Toc473121165"/>
      <w:r w:rsidRPr="00C75E8B">
        <w:t>a 4. Inspections and audits by the Authority</w:t>
      </w:r>
      <w:bookmarkEnd w:id="78"/>
      <w:bookmarkEnd w:id="79"/>
    </w:p>
    <w:p w:rsidR="009F125D" w:rsidRPr="00C75E8B" w:rsidP="00902449">
      <w:pPr>
        <w:spacing w:after="120"/>
        <w:ind w:firstLine="567"/>
        <w:jc w:val="both"/>
        <w:rPr>
          <w:sz w:val="22"/>
          <w:szCs w:val="22"/>
        </w:rPr>
      </w:pPr>
      <w:r w:rsidRPr="00C75E8B">
        <w:rPr>
          <w:sz w:val="22"/>
        </w:rPr>
        <w:t xml:space="preserve">In 2015, the Authority exercised SPS and SPTS through its organisational units focusing, in particular, on the identification of the operational safety of railways and railway traffic safety. </w:t>
      </w:r>
    </w:p>
    <w:p w:rsidR="009F125D" w:rsidRPr="00C75E8B" w:rsidP="00902449">
      <w:pPr>
        <w:spacing w:after="120"/>
        <w:ind w:firstLine="567"/>
        <w:jc w:val="both"/>
        <w:rPr>
          <w:sz w:val="22"/>
          <w:szCs w:val="22"/>
        </w:rPr>
      </w:pPr>
      <w:r w:rsidRPr="00C75E8B">
        <w:rPr>
          <w:sz w:val="22"/>
        </w:rPr>
        <w:t>As planned, a total of 72 SPS inspections were conducted in 2015. In connection with inspection findings from the exercise of SPS, a total of 35 measures and 2 fines totalling EUR 3 100 were imposed.</w:t>
      </w:r>
    </w:p>
    <w:p w:rsidR="009F125D" w:rsidRPr="00C75E8B" w:rsidP="00902449">
      <w:pPr>
        <w:spacing w:after="120"/>
        <w:ind w:firstLine="567"/>
        <w:jc w:val="both"/>
        <w:rPr>
          <w:sz w:val="22"/>
          <w:szCs w:val="22"/>
        </w:rPr>
      </w:pPr>
      <w:r w:rsidRPr="00C75E8B">
        <w:rPr>
          <w:sz w:val="22"/>
        </w:rPr>
        <w:t xml:space="preserve">In 2015, a total of 2 728 SPTS inspections were conducted, 1 508 of which were inspections of pressure gas equipment and containers and inspections of welding and defectoscopy works; 1 220 were inspections of lifting, transport and electrical equipment. </w:t>
      </w:r>
    </w:p>
    <w:p w:rsidR="009F125D" w:rsidRPr="00C75E8B" w:rsidP="00902449">
      <w:pPr>
        <w:spacing w:after="120"/>
        <w:ind w:firstLine="567"/>
        <w:jc w:val="both"/>
        <w:rPr>
          <w:sz w:val="22"/>
          <w:szCs w:val="22"/>
        </w:rPr>
      </w:pPr>
      <w:r w:rsidRPr="00C75E8B">
        <w:rPr>
          <w:sz w:val="22"/>
        </w:rPr>
        <w:t>The inspections revealed the following deficiencies, in particular:</w:t>
      </w:r>
    </w:p>
    <w:p w:rsidR="009F125D" w:rsidRPr="00C75E8B" w:rsidP="00B96360">
      <w:pPr>
        <w:numPr>
          <w:ilvl w:val="0"/>
          <w:numId w:val="3"/>
        </w:numPr>
        <w:tabs>
          <w:tab w:val="num" w:pos="284"/>
          <w:tab w:val="clear" w:pos="720"/>
        </w:tabs>
        <w:spacing w:before="60"/>
        <w:ind w:left="284" w:hanging="284"/>
        <w:jc w:val="both"/>
        <w:rPr>
          <w:sz w:val="22"/>
          <w:szCs w:val="22"/>
        </w:rPr>
      </w:pPr>
      <w:r w:rsidRPr="00C75E8B">
        <w:rPr>
          <w:sz w:val="22"/>
        </w:rPr>
        <w:t>failures to meet the deadline for performing the TI of RTUs by railway undertakings, conduct of TIs by unauthorised persons and the absence of reports from the TIs conducted,</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railway undertakings’ failure to register RTUs in the national vehicle register, incomplete lists of railway undertakings’ RTUs,</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 xml:space="preserve">incorrect marking on the bodywork of vehicles in operation, </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failure to comply with the set mileage limits between individual inspections and repairs,</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deficiencies in internal rules for the maintenance of RTUs and insufficient record-keeping of repairs,</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insufficient equipment of the driver’s cab with the prescribed items,</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failure to update SMS and internal operating rules,</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inconsistency in documentation related to the certification of train drivers and issuing of harmonised complementary certificates,</w:t>
      </w:r>
    </w:p>
    <w:p w:rsidR="009F125D" w:rsidRPr="00C75E8B" w:rsidP="00B96360">
      <w:pPr>
        <w:numPr>
          <w:ilvl w:val="0"/>
          <w:numId w:val="3"/>
        </w:numPr>
        <w:tabs>
          <w:tab w:val="num" w:pos="284"/>
          <w:tab w:val="clear" w:pos="720"/>
        </w:tabs>
        <w:ind w:left="284" w:hanging="284"/>
        <w:jc w:val="both"/>
        <w:rPr>
          <w:sz w:val="22"/>
          <w:szCs w:val="22"/>
        </w:rPr>
      </w:pPr>
      <w:r w:rsidRPr="00C75E8B">
        <w:rPr>
          <w:sz w:val="22"/>
        </w:rPr>
        <w:t>failure to comply with the prescribed field-of-vision conditions at unsecured level crossings,</w:t>
      </w:r>
    </w:p>
    <w:p w:rsidR="009F125D" w:rsidRPr="00C75E8B" w:rsidP="00B96360">
      <w:pPr>
        <w:numPr>
          <w:ilvl w:val="0"/>
          <w:numId w:val="3"/>
        </w:numPr>
        <w:tabs>
          <w:tab w:val="num" w:pos="284"/>
          <w:tab w:val="clear" w:pos="720"/>
        </w:tabs>
        <w:spacing w:after="120"/>
        <w:ind w:left="284" w:hanging="284"/>
        <w:jc w:val="both"/>
        <w:rPr>
          <w:sz w:val="22"/>
          <w:szCs w:val="22"/>
        </w:rPr>
      </w:pPr>
      <w:r w:rsidRPr="00C75E8B">
        <w:rPr>
          <w:sz w:val="22"/>
        </w:rPr>
        <w:t>insufficient documentation of mutual responsibility in transport operations when using contracted vehicles and personnel.</w:t>
      </w:r>
    </w:p>
    <w:p w:rsidR="009F125D" w:rsidRPr="00C75E8B" w:rsidP="00902449">
      <w:pPr>
        <w:spacing w:after="120"/>
        <w:ind w:firstLine="567"/>
        <w:jc w:val="both"/>
        <w:rPr>
          <w:sz w:val="22"/>
          <w:szCs w:val="22"/>
        </w:rPr>
      </w:pPr>
      <w:r w:rsidRPr="00C75E8B">
        <w:rPr>
          <w:sz w:val="22"/>
        </w:rPr>
        <w:t xml:space="preserve">Specific corrective measures and time limits for rectifying the deficiencies were imposed for all inspection findings in the appropriate reports from the SPS and SPTS conducted. </w:t>
      </w:r>
    </w:p>
    <w:p w:rsidR="009F125D" w:rsidRPr="00C75E8B" w:rsidP="00902449">
      <w:pPr>
        <w:spacing w:after="120"/>
        <w:ind w:firstLine="567"/>
        <w:jc w:val="both"/>
        <w:rPr>
          <w:sz w:val="22"/>
          <w:szCs w:val="22"/>
        </w:rPr>
      </w:pPr>
      <w:r w:rsidRPr="00C75E8B">
        <w:rPr>
          <w:sz w:val="22"/>
        </w:rPr>
        <w:t>Each audited entity is required to notify the Authority in writing of compliance with the measures imposed to rectify the deficiencies and the adoption of appropriate measures for the future.</w:t>
      </w:r>
    </w:p>
    <w:p w:rsidR="009F125D" w:rsidRPr="00C75E8B" w:rsidP="00902449">
      <w:pPr>
        <w:spacing w:after="120"/>
        <w:ind w:firstLine="567"/>
        <w:jc w:val="both"/>
        <w:rPr>
          <w:sz w:val="22"/>
          <w:szCs w:val="22"/>
        </w:rPr>
      </w:pPr>
      <w:r w:rsidRPr="00C75E8B">
        <w:rPr>
          <w:sz w:val="22"/>
        </w:rPr>
        <w:t>The Authority did not specifically monitor the cost of conducting SPS activities.</w:t>
      </w:r>
    </w:p>
    <w:p w:rsidR="009F125D" w:rsidRPr="00C75E8B" w:rsidP="00B96360">
      <w:pPr>
        <w:pStyle w:val="Heading2"/>
        <w:numPr>
          <w:ilvl w:val="0"/>
          <w:numId w:val="33"/>
        </w:numPr>
        <w:ind w:left="709" w:hanging="709"/>
      </w:pPr>
      <w:bookmarkStart w:id="80" w:name="_Toc468350058"/>
      <w:bookmarkStart w:id="81" w:name="_Toc473121166"/>
      <w:r w:rsidRPr="00C75E8B">
        <w:t>Summary of relevant measures taken by the Authority</w:t>
      </w:r>
      <w:bookmarkEnd w:id="80"/>
      <w:bookmarkEnd w:id="81"/>
    </w:p>
    <w:p w:rsidR="009F125D" w:rsidRPr="00C75E8B" w:rsidP="00902449">
      <w:pPr>
        <w:spacing w:after="120"/>
        <w:ind w:firstLine="567"/>
        <w:jc w:val="both"/>
        <w:rPr>
          <w:sz w:val="22"/>
          <w:szCs w:val="22"/>
        </w:rPr>
      </w:pPr>
      <w:r w:rsidRPr="00C75E8B">
        <w:rPr>
          <w:sz w:val="22"/>
        </w:rPr>
        <w:t xml:space="preserve">Based on the results and findings from the exercise of SPS and SPTS focusing on the areas referred to in 1.1 of this part of the Report, the Authority’s activities in the next period will concentrate on similar activities of railway undertakings and the infrastructure manager, while making an effort to extend the scope of SPS and SPTS in order to achieve maximum compliance with measures affecting railway safety, i.e. in particular: </w:t>
      </w:r>
    </w:p>
    <w:p w:rsidR="009F125D" w:rsidRPr="00C75E8B" w:rsidP="00B96360">
      <w:pPr>
        <w:numPr>
          <w:ilvl w:val="0"/>
          <w:numId w:val="10"/>
        </w:numPr>
        <w:tabs>
          <w:tab w:val="num" w:pos="284"/>
          <w:tab w:val="clear" w:pos="1428"/>
        </w:tabs>
        <w:spacing w:before="60"/>
        <w:ind w:left="284" w:hanging="284"/>
        <w:jc w:val="both"/>
        <w:rPr>
          <w:sz w:val="22"/>
          <w:szCs w:val="22"/>
        </w:rPr>
      </w:pPr>
      <w:r w:rsidRPr="00C75E8B">
        <w:rPr>
          <w:sz w:val="22"/>
        </w:rPr>
        <w:t xml:space="preserve">supervision of the technical condition of railway vehicles in service, in particular within the scope of safety alerts from other NSAs, </w:t>
      </w:r>
    </w:p>
    <w:p w:rsidR="009F125D" w:rsidRPr="00C75E8B" w:rsidP="00B96360">
      <w:pPr>
        <w:numPr>
          <w:ilvl w:val="0"/>
          <w:numId w:val="10"/>
        </w:numPr>
        <w:tabs>
          <w:tab w:val="num" w:pos="284"/>
          <w:tab w:val="clear" w:pos="1428"/>
        </w:tabs>
        <w:ind w:left="284" w:hanging="284"/>
        <w:jc w:val="both"/>
        <w:rPr>
          <w:sz w:val="22"/>
          <w:szCs w:val="22"/>
        </w:rPr>
      </w:pPr>
      <w:r w:rsidRPr="00C75E8B">
        <w:rPr>
          <w:sz w:val="22"/>
        </w:rPr>
        <w:t>railway safety at unsecured level crossings,</w:t>
      </w:r>
    </w:p>
    <w:p w:rsidR="009F125D" w:rsidRPr="00C75E8B" w:rsidP="00B96360">
      <w:pPr>
        <w:numPr>
          <w:ilvl w:val="0"/>
          <w:numId w:val="10"/>
        </w:numPr>
        <w:tabs>
          <w:tab w:val="num" w:pos="284"/>
          <w:tab w:val="clear" w:pos="1428"/>
        </w:tabs>
        <w:ind w:left="284" w:hanging="284"/>
        <w:jc w:val="both"/>
        <w:rPr>
          <w:sz w:val="22"/>
          <w:szCs w:val="22"/>
        </w:rPr>
      </w:pPr>
      <w:r w:rsidRPr="00C75E8B">
        <w:rPr>
          <w:sz w:val="22"/>
        </w:rPr>
        <w:t>compliance with the SMS of the infrastructure manager and railway undertakings, the conditions of the licences issued and the conditions of the safety authorisation and safety certificates granted,</w:t>
      </w:r>
    </w:p>
    <w:p w:rsidR="009F125D" w:rsidRPr="00C75E8B" w:rsidP="00B96360">
      <w:pPr>
        <w:numPr>
          <w:ilvl w:val="0"/>
          <w:numId w:val="10"/>
        </w:numPr>
        <w:tabs>
          <w:tab w:val="num" w:pos="284"/>
          <w:tab w:val="clear" w:pos="1428"/>
        </w:tabs>
        <w:autoSpaceDE w:val="0"/>
        <w:autoSpaceDN w:val="0"/>
        <w:adjustRightInd w:val="0"/>
        <w:ind w:left="284" w:hanging="284"/>
        <w:jc w:val="both"/>
        <w:rPr>
          <w:sz w:val="22"/>
          <w:szCs w:val="22"/>
        </w:rPr>
      </w:pPr>
      <w:r w:rsidRPr="00C75E8B">
        <w:rPr>
          <w:sz w:val="22"/>
        </w:rPr>
        <w:t>compliance with legislative rules for the management and maintenance of designated technical equipment and lifting, transport, electrical, pressure and gas equipment, and for the performance of specified activities – welding of rails and vehicle components,</w:t>
      </w:r>
    </w:p>
    <w:p w:rsidR="009F125D" w:rsidRPr="00C75E8B" w:rsidP="00B96360">
      <w:pPr>
        <w:numPr>
          <w:ilvl w:val="0"/>
          <w:numId w:val="10"/>
        </w:numPr>
        <w:tabs>
          <w:tab w:val="num" w:pos="284"/>
          <w:tab w:val="clear" w:pos="1428"/>
        </w:tabs>
        <w:autoSpaceDE w:val="0"/>
        <w:autoSpaceDN w:val="0"/>
        <w:adjustRightInd w:val="0"/>
        <w:ind w:left="284" w:hanging="284"/>
        <w:jc w:val="both"/>
        <w:rPr>
          <w:sz w:val="22"/>
          <w:szCs w:val="22"/>
        </w:rPr>
      </w:pPr>
      <w:r w:rsidRPr="00C75E8B">
        <w:rPr>
          <w:sz w:val="22"/>
        </w:rPr>
        <w:t>compliance with the provisions of the Railways Act, the Railway Traffic Act and the related implementing legislation,</w:t>
      </w:r>
    </w:p>
    <w:p w:rsidR="009F125D" w:rsidRPr="00C75E8B" w:rsidP="00B96360">
      <w:pPr>
        <w:numPr>
          <w:ilvl w:val="0"/>
          <w:numId w:val="10"/>
        </w:numPr>
        <w:tabs>
          <w:tab w:val="num" w:pos="284"/>
          <w:tab w:val="clear" w:pos="1428"/>
        </w:tabs>
        <w:autoSpaceDE w:val="0"/>
        <w:autoSpaceDN w:val="0"/>
        <w:adjustRightInd w:val="0"/>
        <w:ind w:left="284" w:hanging="284"/>
        <w:jc w:val="both"/>
        <w:rPr>
          <w:sz w:val="22"/>
          <w:szCs w:val="22"/>
        </w:rPr>
      </w:pPr>
      <w:r w:rsidRPr="00C75E8B">
        <w:rPr>
          <w:sz w:val="22"/>
        </w:rPr>
        <w:t>compliance with the requirements for the validity of professional competence and medical and psychological fitness of employees performing activities related to the operation of railways and railway traffic, in particular the performance of the roles of the infrastructure manager and railway undertakings in the field of train driver certification.</w:t>
      </w:r>
    </w:p>
    <w:p w:rsidR="009F125D" w:rsidRPr="00C75E8B" w:rsidP="00D03784">
      <w:pPr>
        <w:pStyle w:val="Heading2"/>
        <w:numPr>
          <w:ilvl w:val="0"/>
          <w:numId w:val="33"/>
        </w:numPr>
        <w:ind w:left="709" w:hanging="709"/>
        <w:jc w:val="both"/>
      </w:pPr>
      <w:bookmarkStart w:id="82" w:name="_Toc468350059"/>
      <w:bookmarkStart w:id="83" w:name="_Toc473121167"/>
      <w:r w:rsidRPr="00C75E8B">
        <w:t>Summary description of complaints made by the infrastructure manager against railway undertakings in relation to the conditions under part A/B of the safety certificate</w:t>
      </w:r>
      <w:bookmarkEnd w:id="82"/>
      <w:bookmarkEnd w:id="83"/>
    </w:p>
    <w:p w:rsidR="009F125D" w:rsidRPr="00C75E8B" w:rsidP="00902449">
      <w:pPr>
        <w:spacing w:after="120"/>
        <w:ind w:firstLine="567"/>
        <w:jc w:val="both"/>
        <w:rPr>
          <w:sz w:val="22"/>
          <w:szCs w:val="22"/>
        </w:rPr>
      </w:pPr>
      <w:r w:rsidRPr="00C75E8B">
        <w:rPr>
          <w:sz w:val="22"/>
        </w:rPr>
        <w:t>No complaints of the infrastructure manager against railway undertakings in relation to the conditions of part A or part B safety certificates issued were delivered to the Authority in 2015.</w:t>
      </w:r>
    </w:p>
    <w:p w:rsidR="009F125D" w:rsidRPr="00C75E8B" w:rsidP="00D03784">
      <w:pPr>
        <w:pStyle w:val="Heading2"/>
        <w:numPr>
          <w:ilvl w:val="0"/>
          <w:numId w:val="33"/>
        </w:numPr>
        <w:ind w:left="709" w:hanging="709"/>
        <w:jc w:val="both"/>
      </w:pPr>
      <w:bookmarkStart w:id="84" w:name="_Toc468350060"/>
      <w:bookmarkStart w:id="85" w:name="_Toc473121168"/>
      <w:r w:rsidRPr="00C75E8B">
        <w:t>Summary description of complaints made by railway undertakings against the infrastructure manager in relation to conditions under the safety authorisation</w:t>
      </w:r>
      <w:bookmarkEnd w:id="84"/>
      <w:bookmarkEnd w:id="85"/>
    </w:p>
    <w:p w:rsidR="009F125D" w:rsidRPr="00C75E8B" w:rsidP="00902449">
      <w:pPr>
        <w:spacing w:before="120" w:after="120"/>
        <w:ind w:firstLine="567"/>
        <w:jc w:val="both"/>
        <w:rPr>
          <w:sz w:val="22"/>
          <w:szCs w:val="22"/>
        </w:rPr>
      </w:pPr>
      <w:r w:rsidRPr="00C75E8B">
        <w:rPr>
          <w:sz w:val="22"/>
        </w:rPr>
        <w:t>No complaints of railway undertakings against the infrastructure manager in relation to the conditions of the safety authorisation issued were delivered to the Authority in 2015.</w:t>
      </w:r>
    </w:p>
    <w:p w:rsidR="009F125D" w:rsidRPr="00C75E8B" w:rsidP="00B96360">
      <w:pPr>
        <w:pStyle w:val="Heading1"/>
        <w:numPr>
          <w:ilvl w:val="0"/>
          <w:numId w:val="16"/>
        </w:numPr>
        <w:spacing w:after="120"/>
        <w:ind w:left="567" w:hanging="567"/>
      </w:pPr>
      <w:bookmarkStart w:id="86" w:name="_Toc468350061"/>
      <w:bookmarkStart w:id="87" w:name="_Toc473121169"/>
      <w:r w:rsidRPr="00C75E8B">
        <w:t>Reporting on the application of the Common Safety Method on Risk Evaluation and Assessment</w:t>
      </w:r>
      <w:bookmarkEnd w:id="86"/>
      <w:bookmarkEnd w:id="87"/>
    </w:p>
    <w:p w:rsidR="009F125D" w:rsidRPr="00C75E8B" w:rsidP="00902449">
      <w:pPr>
        <w:spacing w:after="120"/>
        <w:ind w:firstLine="567"/>
        <w:jc w:val="both"/>
        <w:rPr>
          <w:sz w:val="22"/>
          <w:szCs w:val="22"/>
        </w:rPr>
      </w:pPr>
      <w:r w:rsidRPr="00C75E8B">
        <w:rPr>
          <w:sz w:val="22"/>
        </w:rPr>
        <w:t>Commission Implementing Regulation (EU) No 402/2013 on the common safety method for risk evaluation and assessment and repealing Regulation (EC) No 352/2009 (‘Regulation (EC) No 402/2013’) established a revised common safety method (CSM) for risk evaluation and assessment as referred to in Article 6(3)(a) of Railway Safety Directive 2004/49/EC.</w:t>
      </w:r>
    </w:p>
    <w:p w:rsidR="009F125D" w:rsidRPr="00C75E8B" w:rsidP="00902449">
      <w:pPr>
        <w:spacing w:after="120"/>
        <w:ind w:firstLine="567"/>
        <w:jc w:val="both"/>
        <w:rPr>
          <w:sz w:val="22"/>
          <w:szCs w:val="22"/>
        </w:rPr>
      </w:pPr>
      <w:r w:rsidRPr="00C75E8B">
        <w:rPr>
          <w:sz w:val="22"/>
        </w:rPr>
        <w:t>In accordance with Article 20, Regulation (EC) No 402/2013 applies from 21 May 2015 to all cases of significant changes of a technical, operational or organisational nature that relate to structural subsystems subject to Directive 2008/57/EC on the interoperability of the rail system within the Community, as required under Article 2(3) of the Regulation.</w:t>
      </w:r>
    </w:p>
    <w:p w:rsidR="009F125D" w:rsidRPr="00C75E8B" w:rsidP="00902449">
      <w:pPr>
        <w:spacing w:after="120"/>
        <w:ind w:firstLine="567"/>
        <w:jc w:val="both"/>
        <w:rPr>
          <w:sz w:val="22"/>
          <w:szCs w:val="22"/>
        </w:rPr>
      </w:pPr>
      <w:r w:rsidRPr="00C75E8B">
        <w:rPr>
          <w:sz w:val="22"/>
        </w:rPr>
        <w:t>Under § 75 of the Railways Act, it is required to apply Regulation (EC) No 402/2013 when commissioning subsystems after they upgrading or renewing them. On the basis of applying the common safety method for risk evaluation and assessment, the Authority determines based on the scope of the planned work whether a new authorisation for commissioning of the subsystem is necessary due to the impact of technical changes of the subsystems on the overall level of safety of the railway system.</w:t>
      </w:r>
    </w:p>
    <w:p w:rsidR="009F125D" w:rsidRPr="00C75E8B" w:rsidP="00902449">
      <w:pPr>
        <w:spacing w:after="120"/>
        <w:ind w:firstLine="567"/>
        <w:jc w:val="both"/>
        <w:rPr>
          <w:sz w:val="22"/>
          <w:szCs w:val="22"/>
        </w:rPr>
      </w:pPr>
      <w:r w:rsidRPr="00C75E8B">
        <w:rPr>
          <w:sz w:val="22"/>
        </w:rPr>
        <w:t xml:space="preserve">Under § 77(8) of the Railways Act, the application of Regulation (EC) No 402/2013 is required in the case of an additional authorisation of railway vehicles in full conformity with or when test runs of railway vehicles are performed. </w:t>
      </w:r>
    </w:p>
    <w:p w:rsidR="009F125D" w:rsidRPr="00C75E8B" w:rsidP="00902449">
      <w:pPr>
        <w:spacing w:after="120"/>
        <w:ind w:firstLine="567"/>
        <w:jc w:val="both"/>
        <w:rPr>
          <w:sz w:val="22"/>
          <w:szCs w:val="22"/>
        </w:rPr>
      </w:pPr>
      <w:r w:rsidRPr="00C75E8B">
        <w:rPr>
          <w:sz w:val="22"/>
        </w:rPr>
        <w:t>According to § 78(9) of the Railways Act, the application of Regulation (EC) No 402/2013 is also required in the case of additional authorisation of railway vehicles that are not in full conformity with TSI or when test runs of railway vehicles are performed.</w:t>
      </w:r>
    </w:p>
    <w:p w:rsidR="009F125D" w:rsidRPr="00C75E8B" w:rsidP="00902449">
      <w:pPr>
        <w:spacing w:after="120"/>
        <w:ind w:firstLine="567"/>
        <w:jc w:val="both"/>
        <w:rPr>
          <w:sz w:val="22"/>
          <w:szCs w:val="22"/>
        </w:rPr>
      </w:pPr>
      <w:r w:rsidRPr="00C75E8B">
        <w:rPr>
          <w:sz w:val="22"/>
        </w:rPr>
        <w:t>In 2015, the Authority applied an alternative procedure in the proceedings on additional authorisation of railway vehicles conducted – performance of test runs of railway vehicles within the existing railway system in Slovakia.</w:t>
      </w:r>
    </w:p>
    <w:p w:rsidR="009F125D" w:rsidRPr="00C75E8B" w:rsidP="00902449">
      <w:pPr>
        <w:spacing w:after="120"/>
        <w:ind w:firstLine="567"/>
        <w:jc w:val="both"/>
        <w:rPr>
          <w:sz w:val="22"/>
          <w:szCs w:val="22"/>
        </w:rPr>
      </w:pPr>
      <w:r w:rsidRPr="00C75E8B">
        <w:rPr>
          <w:sz w:val="22"/>
        </w:rPr>
        <w:t>Risk assessment procedures in the event of significant changes are addressed in the SMS or internal rules of railway undertakings and the infrastructure manager. These are submitted to the Authority in the context of the process of obtaining safety certificates or safety authorisations within the meaning of Regulation No 1158/2010 or Regulation No 1169/2010.</w:t>
      </w:r>
    </w:p>
    <w:p w:rsidR="009F125D" w:rsidRPr="00C75E8B" w:rsidP="009F125D">
      <w:pPr>
        <w:spacing w:before="120"/>
        <w:ind w:left="357" w:hanging="357"/>
        <w:jc w:val="both"/>
      </w:pPr>
      <w:r w:rsidRPr="00C75E8B">
        <w:rPr>
          <w:i/>
        </w:rPr>
        <w:t>1.</w:t>
      </w:r>
      <w:r w:rsidRPr="00C75E8B">
        <w:tab/>
      </w:r>
      <w:r w:rsidRPr="00C75E8B">
        <w:rPr>
          <w:i/>
        </w:rPr>
        <w:t>Authority’s experience.</w:t>
      </w:r>
      <w:r w:rsidRPr="00C75E8B">
        <w:t xml:space="preserve"> </w:t>
      </w:r>
    </w:p>
    <w:p w:rsidR="009F125D" w:rsidRPr="00C75E8B" w:rsidP="00902449">
      <w:pPr>
        <w:spacing w:before="120" w:after="120"/>
        <w:ind w:left="357"/>
        <w:jc w:val="both"/>
        <w:rPr>
          <w:sz w:val="22"/>
          <w:szCs w:val="22"/>
        </w:rPr>
      </w:pPr>
      <w:r w:rsidRPr="00C75E8B">
        <w:rPr>
          <w:sz w:val="22"/>
        </w:rPr>
        <w:t>The Authority considers the processes implemented by railway undertakings and the infrastructure manager in relation to the application of the risk evaluation and assessment methods and the subsequent practical application of the methods as beneficial to railway safety.</w:t>
      </w:r>
    </w:p>
    <w:p w:rsidR="009F125D" w:rsidRPr="00C75E8B" w:rsidP="009F125D">
      <w:pPr>
        <w:spacing w:before="120"/>
        <w:ind w:left="357" w:hanging="357"/>
        <w:jc w:val="both"/>
        <w:rPr>
          <w:i/>
        </w:rPr>
      </w:pPr>
      <w:r w:rsidRPr="00C75E8B">
        <w:rPr>
          <w:i/>
        </w:rPr>
        <w:t>2.</w:t>
      </w:r>
      <w:r w:rsidRPr="00C75E8B">
        <w:tab/>
      </w:r>
      <w:r w:rsidRPr="00C75E8B">
        <w:rPr>
          <w:i/>
        </w:rPr>
        <w:t>As to the procedure (e.g. questionnaire) allowing railway undertakings and the infrastructure manager to comment on their experience with Regulation (EC) No 402/2013 on risk assessment:</w:t>
      </w:r>
    </w:p>
    <w:p w:rsidR="009F125D" w:rsidRPr="00C75E8B" w:rsidP="00902449">
      <w:pPr>
        <w:spacing w:before="120" w:after="120"/>
        <w:ind w:left="357"/>
        <w:jc w:val="both"/>
        <w:rPr>
          <w:sz w:val="22"/>
          <w:szCs w:val="22"/>
        </w:rPr>
      </w:pPr>
      <w:r w:rsidRPr="00C75E8B">
        <w:rPr>
          <w:sz w:val="22"/>
        </w:rPr>
        <w:t xml:space="preserve">No questionnaire has been developed for this purpose, railway undertakings and the infrastructure manager proceed in accordance with Regulation (EC) No 402/2013. </w:t>
      </w:r>
    </w:p>
    <w:p w:rsidR="009F125D" w:rsidRPr="00C75E8B" w:rsidP="009F125D">
      <w:pPr>
        <w:spacing w:before="120"/>
        <w:ind w:left="357" w:hanging="357"/>
        <w:jc w:val="both"/>
      </w:pPr>
      <w:r w:rsidRPr="00C75E8B">
        <w:rPr>
          <w:i/>
        </w:rPr>
        <w:t>3.</w:t>
      </w:r>
      <w:r w:rsidRPr="00C75E8B">
        <w:tab/>
      </w:r>
      <w:r w:rsidRPr="00C75E8B">
        <w:rPr>
          <w:i/>
        </w:rPr>
        <w:t>Revision of national safety rules to take account of Regulation (EC) No 402/2013 on risk assessment:</w:t>
      </w:r>
      <w:r w:rsidRPr="00C75E8B">
        <w:t xml:space="preserve"> </w:t>
      </w:r>
    </w:p>
    <w:p w:rsidR="009F125D" w:rsidRPr="00C75E8B" w:rsidP="00902449">
      <w:pPr>
        <w:spacing w:before="120" w:after="120"/>
        <w:ind w:left="357"/>
        <w:jc w:val="both"/>
        <w:rPr>
          <w:sz w:val="22"/>
          <w:szCs w:val="22"/>
        </w:rPr>
      </w:pPr>
      <w:r w:rsidRPr="00C75E8B">
        <w:rPr>
          <w:sz w:val="22"/>
        </w:rPr>
        <w:t>The requirements for the application of Regulation (EC) No 402/2013 have been incorporated into Slovak legislation in the relevant provisions of the Railways Act.</w:t>
      </w:r>
    </w:p>
    <w:p w:rsidR="009F125D" w:rsidRPr="00C75E8B" w:rsidP="00D03784">
      <w:pPr>
        <w:pStyle w:val="Heading1"/>
        <w:numPr>
          <w:ilvl w:val="0"/>
          <w:numId w:val="16"/>
        </w:numPr>
        <w:spacing w:before="480" w:after="120"/>
        <w:ind w:left="567" w:hanging="567"/>
        <w:jc w:val="both"/>
      </w:pPr>
      <w:bookmarkStart w:id="88" w:name="_Toc468350062"/>
      <w:bookmarkStart w:id="89" w:name="_Toc473121170"/>
      <w:r w:rsidRPr="00C75E8B">
        <w:t>Alternative measures through derogations regarding the ECM certification scheme</w:t>
      </w:r>
      <w:bookmarkEnd w:id="88"/>
      <w:bookmarkEnd w:id="89"/>
    </w:p>
    <w:p w:rsidR="009F125D" w:rsidRPr="00C75E8B" w:rsidP="00D77177">
      <w:pPr>
        <w:spacing w:after="120"/>
        <w:ind w:firstLine="567"/>
        <w:jc w:val="both"/>
        <w:rPr>
          <w:sz w:val="22"/>
          <w:szCs w:val="22"/>
        </w:rPr>
      </w:pPr>
      <w:r w:rsidRPr="00C75E8B">
        <w:rPr>
          <w:sz w:val="22"/>
        </w:rPr>
        <w:t>In 2015, the Authority, as the ‘safety authority’, did not grant any derogations under Article 14a(8) of Directive 2004/49/EC from the requirement to comply with the rules laid down in Commission Regulation (EC) No 445/2011 of 10 May 2011 on a system of certification of entities in charge of maintenance for freight wagons and amending Regulation (EC) No 653/2007.</w:t>
      </w:r>
    </w:p>
    <w:p w:rsidR="009F125D" w:rsidRPr="00C75E8B" w:rsidP="00D03784">
      <w:pPr>
        <w:pStyle w:val="Heading1"/>
        <w:numPr>
          <w:ilvl w:val="0"/>
          <w:numId w:val="16"/>
        </w:numPr>
        <w:spacing w:before="480" w:after="120"/>
        <w:ind w:left="567" w:hanging="567"/>
        <w:jc w:val="both"/>
      </w:pPr>
      <w:bookmarkStart w:id="90" w:name="_Toc468350063"/>
      <w:bookmarkStart w:id="91" w:name="_Toc473121171"/>
      <w:r w:rsidRPr="00C75E8B">
        <w:t>The Authority’s conclusions on the reporting year – priorities</w:t>
      </w:r>
      <w:bookmarkEnd w:id="90"/>
      <w:bookmarkEnd w:id="91"/>
    </w:p>
    <w:p w:rsidR="009F125D" w:rsidRPr="00C75E8B" w:rsidP="00D77177">
      <w:pPr>
        <w:spacing w:after="120"/>
        <w:ind w:firstLine="567"/>
        <w:jc w:val="both"/>
        <w:rPr>
          <w:sz w:val="22"/>
          <w:szCs w:val="22"/>
        </w:rPr>
      </w:pPr>
      <w:r w:rsidRPr="00C75E8B">
        <w:rPr>
          <w:sz w:val="22"/>
        </w:rPr>
        <w:t xml:space="preserve">In 2015, the Authority’s key priorities in the area of safety included: </w:t>
      </w:r>
    </w:p>
    <w:p w:rsidR="009F125D" w:rsidRPr="00C75E8B" w:rsidP="00B96360">
      <w:pPr>
        <w:numPr>
          <w:ilvl w:val="0"/>
          <w:numId w:val="12"/>
        </w:numPr>
        <w:spacing w:before="60"/>
        <w:ind w:left="284" w:hanging="284"/>
        <w:jc w:val="both"/>
        <w:rPr>
          <w:sz w:val="22"/>
          <w:szCs w:val="22"/>
        </w:rPr>
      </w:pPr>
      <w:r w:rsidRPr="00C75E8B">
        <w:rPr>
          <w:sz w:val="22"/>
        </w:rPr>
        <w:t xml:space="preserve">increased surveillance of safety at unsecured level crossings, </w:t>
      </w:r>
    </w:p>
    <w:p w:rsidR="009F125D" w:rsidRPr="00C75E8B" w:rsidP="00B96360">
      <w:pPr>
        <w:numPr>
          <w:ilvl w:val="0"/>
          <w:numId w:val="12"/>
        </w:numPr>
        <w:spacing w:after="120"/>
        <w:ind w:left="284" w:hanging="284"/>
        <w:jc w:val="both"/>
        <w:rPr>
          <w:sz w:val="22"/>
          <w:szCs w:val="22"/>
        </w:rPr>
      </w:pPr>
      <w:r w:rsidRPr="00C75E8B">
        <w:rPr>
          <w:sz w:val="22"/>
        </w:rPr>
        <w:t>railway traffic safety and passenger safety within the scope of the requirements under national safety regulations and internal rules of the infrastructure manager and railway undertakings.</w:t>
      </w:r>
    </w:p>
    <w:p w:rsidR="009F125D" w:rsidRPr="00C75E8B" w:rsidP="00210EF3">
      <w:pPr>
        <w:spacing w:after="120"/>
        <w:ind w:firstLine="567"/>
        <w:jc w:val="both"/>
        <w:rPr>
          <w:sz w:val="22"/>
          <w:szCs w:val="22"/>
        </w:rPr>
      </w:pPr>
      <w:r w:rsidRPr="00C75E8B">
        <w:rPr>
          <w:sz w:val="22"/>
        </w:rPr>
        <w:t>After 2012, when the Authority started to issue licences for train drivers within the meaning of Directive No 2007/59/EC of the European Parliament and of the Council on the certification of train drivers and Commission Regulation (EU) No 36/2010, this process continued in 2015 and the Authority issued 308 new licences and 4 duplicates; one licence was updated. A total of 2 232 licences for train drivers were issued from 2012 to the end of 2015.</w:t>
      </w:r>
    </w:p>
    <w:p w:rsidR="009F125D" w:rsidRPr="00C75E8B" w:rsidP="00210EF3">
      <w:pPr>
        <w:spacing w:after="120"/>
        <w:ind w:firstLine="567"/>
        <w:jc w:val="both"/>
        <w:rPr>
          <w:sz w:val="22"/>
          <w:szCs w:val="22"/>
        </w:rPr>
      </w:pPr>
      <w:r w:rsidRPr="00C75E8B">
        <w:rPr>
          <w:sz w:val="22"/>
        </w:rPr>
        <w:t>The Authority maintains the national vehicle register actively linked to the European Centralised Virtual Vehicle Register and continuously carries out the relevant activities to implement an infrastructure register in accordance with Commission Implementing Decision No 2014/880/EU of 26 November 2014 on the common specifications of the register of railway infrastructure and repealing Implementing Decision 2011/633/EU.</w:t>
      </w:r>
    </w:p>
    <w:p w:rsidR="009F125D" w:rsidRPr="00C75E8B" w:rsidP="00210EF3">
      <w:pPr>
        <w:spacing w:after="120"/>
        <w:ind w:firstLine="567"/>
        <w:jc w:val="both"/>
        <w:rPr>
          <w:sz w:val="22"/>
          <w:szCs w:val="22"/>
        </w:rPr>
      </w:pPr>
      <w:r w:rsidRPr="00C75E8B">
        <w:rPr>
          <w:sz w:val="22"/>
        </w:rPr>
        <w:t>In the next period, the Authority will continue to focus, in particular:</w:t>
      </w:r>
    </w:p>
    <w:p w:rsidR="009F125D" w:rsidRPr="00C75E8B" w:rsidP="00B96360">
      <w:pPr>
        <w:numPr>
          <w:ilvl w:val="0"/>
          <w:numId w:val="11"/>
        </w:numPr>
        <w:tabs>
          <w:tab w:val="num" w:pos="284"/>
          <w:tab w:val="clear" w:pos="1485"/>
        </w:tabs>
        <w:ind w:left="284" w:hanging="284"/>
        <w:jc w:val="both"/>
        <w:rPr>
          <w:sz w:val="22"/>
          <w:szCs w:val="22"/>
        </w:rPr>
      </w:pPr>
      <w:r w:rsidRPr="00C75E8B">
        <w:rPr>
          <w:sz w:val="22"/>
        </w:rPr>
        <w:t xml:space="preserve">in the case of railway undertakings – on monitoring compliance with their SMS, performance of random (without prior notice) inspections of the technical condition of railway vehicles in service, compliance with </w:t>
      </w:r>
      <w:r w:rsidRPr="00C75E8B">
        <w:rPr>
          <w:sz w:val="22"/>
        </w:rPr>
        <w:t>the obligations of railway undertakings with regard to ensuring professional competence and medical and psychological fitness of employees performing activities relevant to the safety of operation of railways and railway traffic, and on the performance of activities carried out on railways by contractor organisations, while applying Regulation No 1077/2012,</w:t>
      </w:r>
    </w:p>
    <w:p w:rsidR="009F125D" w:rsidRPr="00C75E8B" w:rsidP="00B96360">
      <w:pPr>
        <w:numPr>
          <w:ilvl w:val="0"/>
          <w:numId w:val="11"/>
        </w:numPr>
        <w:tabs>
          <w:tab w:val="num" w:pos="284"/>
          <w:tab w:val="clear" w:pos="1485"/>
        </w:tabs>
        <w:ind w:left="284" w:hanging="284"/>
        <w:jc w:val="both"/>
        <w:rPr>
          <w:sz w:val="22"/>
          <w:szCs w:val="22"/>
        </w:rPr>
      </w:pPr>
      <w:r w:rsidRPr="00C75E8B">
        <w:rPr>
          <w:sz w:val="22"/>
        </w:rPr>
        <w:t>in the case of the infrastructure manager – on checking that safety is ensured at level crossings, in particular unsecured level crossings, and on the performance of activities in the management and maintenance of the railway infrastructure by contractor organisations, while applying Regulation No 1077/2012,</w:t>
      </w:r>
    </w:p>
    <w:p w:rsidR="009F125D" w:rsidRPr="00C75E8B" w:rsidP="00B96360">
      <w:pPr>
        <w:numPr>
          <w:ilvl w:val="0"/>
          <w:numId w:val="11"/>
        </w:numPr>
        <w:tabs>
          <w:tab w:val="num" w:pos="284"/>
          <w:tab w:val="clear" w:pos="1485"/>
        </w:tabs>
        <w:ind w:left="284" w:hanging="284"/>
        <w:jc w:val="both"/>
        <w:rPr>
          <w:sz w:val="22"/>
          <w:szCs w:val="22"/>
        </w:rPr>
      </w:pPr>
      <w:r w:rsidRPr="00C75E8B">
        <w:rPr>
          <w:sz w:val="22"/>
        </w:rPr>
        <w:t>in case of applicants for safety certificates or the safety authorisation – on thorough assessment of the applications received and compliance with the requirements of Regulation No 1158/2010 and Regulation No 1169/2010.</w:t>
      </w:r>
    </w:p>
    <w:p w:rsidR="009F125D" w:rsidRPr="00C75E8B" w:rsidP="00D03784">
      <w:pPr>
        <w:pStyle w:val="Heading1"/>
        <w:numPr>
          <w:ilvl w:val="0"/>
          <w:numId w:val="16"/>
        </w:numPr>
        <w:spacing w:after="120"/>
        <w:ind w:left="567" w:hanging="567"/>
        <w:jc w:val="both"/>
      </w:pPr>
      <w:bookmarkStart w:id="92" w:name="_Toc468350064"/>
      <w:bookmarkStart w:id="93" w:name="_Toc473121172"/>
      <w:r w:rsidRPr="00C75E8B">
        <w:t>Sources of information</w:t>
      </w:r>
      <w:bookmarkEnd w:id="92"/>
      <w:bookmarkEnd w:id="93"/>
    </w:p>
    <w:p w:rsidR="009F125D" w:rsidRPr="00C75E8B" w:rsidP="00210EF3">
      <w:pPr>
        <w:spacing w:after="120"/>
        <w:ind w:firstLine="567"/>
        <w:jc w:val="both"/>
        <w:rPr>
          <w:sz w:val="22"/>
          <w:szCs w:val="22"/>
        </w:rPr>
      </w:pPr>
      <w:r w:rsidRPr="00C75E8B">
        <w:rPr>
          <w:sz w:val="22"/>
        </w:rPr>
        <w:t>The 2015 Safety Report of the infrastructure manager ŽSR ref. no  20304/2016/O440-006 dated 27 June 2016 was used as the basic source of information and supporting document for the preparation of this Annual Report, together with the available statistical data and analyses of accidents that occurred within ŽSR infrastructure.</w:t>
      </w:r>
    </w:p>
    <w:p w:rsidR="009F125D" w:rsidRPr="00C75E8B" w:rsidP="00210EF3">
      <w:pPr>
        <w:spacing w:after="120"/>
        <w:ind w:firstLine="567"/>
        <w:jc w:val="both"/>
        <w:rPr>
          <w:sz w:val="22"/>
          <w:szCs w:val="22"/>
        </w:rPr>
      </w:pPr>
      <w:r w:rsidRPr="00C75E8B">
        <w:rPr>
          <w:sz w:val="22"/>
        </w:rPr>
        <w:t>Another major source of information that has been used to draw up this report were the safety reports and data from individual railway undertakings that provided transport services within the railway infrastructure in 2015.</w:t>
      </w:r>
    </w:p>
    <w:p w:rsidR="009F125D" w:rsidRPr="00C75E8B" w:rsidP="00BA5D10">
      <w:pPr>
        <w:spacing w:after="120"/>
        <w:ind w:firstLine="567"/>
        <w:jc w:val="both"/>
        <w:rPr>
          <w:sz w:val="22"/>
          <w:szCs w:val="22"/>
        </w:rPr>
      </w:pPr>
      <w:r w:rsidRPr="00C75E8B">
        <w:rPr>
          <w:sz w:val="22"/>
        </w:rPr>
        <w:t xml:space="preserve">This report was drawn up by the Safety Department of the Railways and Railway Traffic Division of the Transport Authority using documents related to the activities of the department and documents supplied by other sections of the Railways and Railway Traffic Division. </w:t>
      </w:r>
    </w:p>
    <w:p w:rsidR="00210EF3" w:rsidRPr="00C75E8B">
      <w:pPr>
        <w:rPr>
          <w:rFonts w:cs="Arial"/>
          <w:b/>
          <w:bCs/>
          <w:kern w:val="32"/>
          <w:sz w:val="28"/>
          <w:szCs w:val="32"/>
        </w:rPr>
      </w:pPr>
      <w:r w:rsidRPr="00C75E8B">
        <w:br w:type="page"/>
      </w:r>
    </w:p>
    <w:p w:rsidR="009F125D" w:rsidRPr="00C75E8B" w:rsidP="00B96360">
      <w:pPr>
        <w:pStyle w:val="Heading1"/>
        <w:numPr>
          <w:ilvl w:val="0"/>
          <w:numId w:val="16"/>
        </w:numPr>
        <w:spacing w:after="120"/>
        <w:ind w:left="567" w:hanging="567"/>
      </w:pPr>
      <w:bookmarkStart w:id="94" w:name="_Toc468350065"/>
      <w:bookmarkStart w:id="95" w:name="_Toc473121173"/>
      <w:r w:rsidRPr="00C75E8B">
        <w:t>Annexes</w:t>
      </w:r>
      <w:bookmarkEnd w:id="94"/>
      <w:bookmarkEnd w:id="95"/>
    </w:p>
    <w:p w:rsidR="00C75E8B">
      <w:pPr>
        <w:pStyle w:val="TOC2"/>
        <w:rPr>
          <w:rFonts w:asciiTheme="minorHAnsi" w:eastAsiaTheme="minorEastAsia" w:hAnsiTheme="minorHAnsi" w:cstheme="minorBidi"/>
          <w:szCs w:val="22"/>
          <w:lang w:val="fr-LU" w:eastAsia="fr-LU" w:bidi="ar-SA"/>
        </w:rPr>
      </w:pPr>
      <w:r w:rsidRPr="00C75E8B">
        <w:fldChar w:fldCharType="begin"/>
      </w:r>
      <w:r w:rsidRPr="00C75E8B">
        <w:instrText xml:space="preserve"> TOC \h \z \t "Style Heading 3,1,Style Heading 3 ANNEXE,2,Style Heading 3 annex,3" </w:instrText>
      </w:r>
      <w:r w:rsidRPr="00C75E8B">
        <w:fldChar w:fldCharType="separate"/>
      </w:r>
      <w:r>
        <w:fldChar w:fldCharType="begin"/>
      </w:r>
      <w:r>
        <w:instrText xml:space="preserve"> HYPERLINK \l "_Toc473120954" </w:instrText>
      </w:r>
      <w:r>
        <w:fldChar w:fldCharType="separate"/>
      </w:r>
      <w:r w:rsidRPr="004D6ACE">
        <w:rPr>
          <w:rStyle w:val="Hyperlink"/>
        </w:rPr>
        <w:t>Annex A 1 ŽSR network</w:t>
      </w:r>
      <w:r>
        <w:rPr>
          <w:webHidden/>
        </w:rPr>
        <w:tab/>
      </w:r>
      <w:r>
        <w:rPr>
          <w:webHidden/>
        </w:rPr>
        <w:fldChar w:fldCharType="begin"/>
      </w:r>
      <w:r>
        <w:rPr>
          <w:webHidden/>
        </w:rPr>
        <w:instrText xml:space="preserve"> PAGEREF _Toc473120954 \h </w:instrText>
      </w:r>
      <w:r>
        <w:rPr>
          <w:webHidden/>
        </w:rPr>
        <w:fldChar w:fldCharType="separate"/>
      </w:r>
      <w:r>
        <w:rPr>
          <w:webHidden/>
        </w:rPr>
        <w:t>22</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"_Toc473120955" </w:instrText>
      </w:r>
      <w:r>
        <w:fldChar w:fldCharType="separate"/>
      </w:r>
      <w:r w:rsidRPr="004D6ACE">
        <w:rPr>
          <w:rStyle w:val="Hyperlink"/>
        </w:rPr>
        <w:t>Annex A 2 List of railway undertakings</w:t>
      </w:r>
      <w:r>
        <w:rPr>
          <w:webHidden/>
        </w:rPr>
        <w:tab/>
      </w:r>
      <w:r>
        <w:rPr>
          <w:webHidden/>
        </w:rPr>
        <w:fldChar w:fldCharType="begin"/>
      </w:r>
      <w:r>
        <w:rPr>
          <w:webHidden/>
        </w:rPr>
        <w:instrText xml:space="preserve"> PAGEREF _Toc473120955 \h </w:instrText>
      </w:r>
      <w:r>
        <w:rPr>
          <w:webHidden/>
        </w:rPr>
        <w:fldChar w:fldCharType="separate"/>
      </w:r>
      <w:r>
        <w:rPr>
          <w:webHidden/>
        </w:rPr>
        <w:t>23</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"_Toc473120956" </w:instrText>
      </w:r>
      <w:r>
        <w:fldChar w:fldCharType="separate"/>
      </w:r>
      <w:r w:rsidRPr="004D6ACE">
        <w:rPr>
          <w:rStyle w:val="Hyperlink"/>
        </w:rPr>
        <w:t>Annex A 2.1 Infrastructure manager</w:t>
      </w:r>
      <w:r>
        <w:rPr>
          <w:webHidden/>
        </w:rPr>
        <w:tab/>
      </w:r>
      <w:r>
        <w:rPr>
          <w:webHidden/>
        </w:rPr>
        <w:fldChar w:fldCharType="begin"/>
      </w:r>
      <w:r>
        <w:rPr>
          <w:webHidden/>
        </w:rPr>
        <w:instrText xml:space="preserve"> PAGEREF _Toc473120956 \h </w:instrText>
      </w:r>
      <w:r>
        <w:rPr>
          <w:webHidden/>
        </w:rPr>
        <w:fldChar w:fldCharType="separate"/>
      </w:r>
      <w:r>
        <w:rPr>
          <w:webHidden/>
        </w:rPr>
        <w:t>27</w:t>
      </w:r>
      <w:r>
        <w:rPr>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"_Toc473120957" </w:instrText>
      </w:r>
      <w:r>
        <w:fldChar w:fldCharType="separate"/>
      </w:r>
      <w:r w:rsidRPr="004D6ACE">
        <w:rPr>
          <w:rStyle w:val="Hyperlink"/>
        </w:rPr>
        <w:t>Annex A 2.2 Railway undertakings – safety certificates issued</w:t>
      </w:r>
      <w:r>
        <w:rPr>
          <w:webHidden/>
        </w:rPr>
        <w:tab/>
      </w:r>
      <w:r>
        <w:rPr>
          <w:webHidden/>
        </w:rPr>
        <w:fldChar w:fldCharType="begin"/>
      </w:r>
      <w:r>
        <w:rPr>
          <w:webHidden/>
        </w:rPr>
        <w:instrText xml:space="preserve"> PAGEREF _Toc473120957 \h </w:instrText>
      </w:r>
      <w:r>
        <w:rPr>
          <w:webHidden/>
        </w:rPr>
        <w:fldChar w:fldCharType="separate"/>
      </w:r>
      <w:r>
        <w:rPr>
          <w:webHidden/>
        </w:rPr>
        <w:t>28</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"_Toc473120958" </w:instrText>
      </w:r>
      <w:r>
        <w:fldChar w:fldCharType="separate"/>
      </w:r>
      <w:r w:rsidRPr="004D6ACE">
        <w:rPr>
          <w:rStyle w:val="Hyperlink"/>
          <w:noProof/>
        </w:rPr>
        <w:t>Annex B Organisational structure of the Authority</w:t>
      </w:r>
      <w:r>
        <w:rPr>
          <w:noProof/>
          <w:webHidden/>
        </w:rPr>
        <w:tab/>
      </w:r>
      <w:r>
        <w:rPr>
          <w:noProof/>
          <w:webHidden/>
        </w:rPr>
        <w:fldChar w:fldCharType="begin"/>
      </w:r>
      <w:r>
        <w:rPr>
          <w:noProof/>
          <w:webHidden/>
        </w:rPr>
        <w:instrText xml:space="preserve"> PAGEREF _Toc473120958 \h </w:instrText>
      </w:r>
      <w:r>
        <w:rPr>
          <w:noProof/>
          <w:webHidden/>
        </w:rPr>
        <w:fldChar w:fldCharType="separate"/>
      </w:r>
      <w:r>
        <w:rPr>
          <w:noProof/>
          <w:webHidden/>
        </w:rPr>
        <w:t>33</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"_Toc473120959" </w:instrText>
      </w:r>
      <w:r>
        <w:fldChar w:fldCharType="separate"/>
      </w:r>
      <w:r w:rsidRPr="004D6ACE">
        <w:rPr>
          <w:rStyle w:val="Hyperlink"/>
        </w:rPr>
        <w:t>Annex B 1 Internal organisation (as at 31.12.2015)</w:t>
      </w:r>
      <w:r>
        <w:rPr>
          <w:webHidden/>
        </w:rPr>
        <w:tab/>
      </w:r>
      <w:r>
        <w:rPr>
          <w:webHidden/>
        </w:rPr>
        <w:fldChar w:fldCharType="begin"/>
      </w:r>
      <w:r>
        <w:rPr>
          <w:webHidden/>
        </w:rPr>
        <w:instrText xml:space="preserve"> PAGEREF _Toc473120959 \h </w:instrText>
      </w:r>
      <w:r>
        <w:rPr>
          <w:webHidden/>
        </w:rPr>
        <w:fldChar w:fldCharType="separate"/>
      </w:r>
      <w:r>
        <w:rPr>
          <w:webHidden/>
        </w:rPr>
        <w:t>33</w:t>
      </w:r>
      <w:r>
        <w:rPr>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"_Toc473120960" </w:instrText>
      </w:r>
      <w:r>
        <w:fldChar w:fldCharType="separate"/>
      </w:r>
      <w:r w:rsidRPr="004D6ACE">
        <w:rPr>
          <w:rStyle w:val="Hyperlink"/>
          <w:noProof/>
        </w:rPr>
        <w:t>B 1.1 Organisational chart of the Authority to the level of divisions</w:t>
      </w:r>
      <w:r>
        <w:rPr>
          <w:noProof/>
          <w:webHidden/>
        </w:rPr>
        <w:tab/>
      </w:r>
      <w:r>
        <w:rPr>
          <w:noProof/>
          <w:webHidden/>
        </w:rPr>
        <w:fldChar w:fldCharType="begin"/>
      </w:r>
      <w:r>
        <w:rPr>
          <w:noProof/>
          <w:webHidden/>
        </w:rPr>
        <w:instrText xml:space="preserve"> PAGEREF _Toc473120960 \h </w:instrText>
      </w:r>
      <w:r>
        <w:rPr>
          <w:noProof/>
          <w:webHidden/>
        </w:rPr>
        <w:fldChar w:fldCharType="separate"/>
      </w:r>
      <w:r>
        <w:rPr>
          <w:noProof/>
          <w:webHidden/>
        </w:rPr>
        <w:t>33</w:t>
      </w:r>
      <w:r>
        <w:rPr>
          <w:noProof/>
          <w:webHidden/>
        </w:rPr>
        <w:fldChar w:fldCharType="end"/>
      </w:r>
      <w:r>
        <w:fldChar w:fldCharType="end"/>
      </w:r>
    </w:p>
    <w:p w:rsidR="00C75E8B">
      <w:pPr>
        <w:pStyle w:val="TOC3"/>
        <w:rPr>
          <w:rFonts w:asciiTheme="minorHAnsi" w:eastAsiaTheme="minorEastAsia" w:hAnsiTheme="minorHAnsi" w:cstheme="minorBidi"/>
          <w:noProof/>
          <w:szCs w:val="22"/>
          <w:lang w:val="fr-LU" w:eastAsia="fr-LU" w:bidi="ar-SA"/>
        </w:rPr>
      </w:pPr>
      <w:r>
        <w:fldChar w:fldCharType="begin"/>
      </w:r>
      <w:r>
        <w:instrText xml:space="preserve"> HYPERLINK \l "_Toc473120961" </w:instrText>
      </w:r>
      <w:r>
        <w:fldChar w:fldCharType="separate"/>
      </w:r>
      <w:r w:rsidRPr="004D6ACE">
        <w:rPr>
          <w:rStyle w:val="Hyperlink"/>
          <w:noProof/>
        </w:rPr>
        <w:t>B 1.2 Organisational chart of the Railways and Railway Traffic Division</w:t>
      </w:r>
      <w:r>
        <w:rPr>
          <w:noProof/>
          <w:webHidden/>
        </w:rPr>
        <w:tab/>
      </w:r>
      <w:r>
        <w:rPr>
          <w:noProof/>
          <w:webHidden/>
        </w:rPr>
        <w:fldChar w:fldCharType="begin"/>
      </w:r>
      <w:r>
        <w:rPr>
          <w:noProof/>
          <w:webHidden/>
        </w:rPr>
        <w:instrText xml:space="preserve"> PAGEREF _Toc473120961 \h </w:instrText>
      </w:r>
      <w:r>
        <w:rPr>
          <w:noProof/>
          <w:webHidden/>
        </w:rPr>
        <w:fldChar w:fldCharType="separate"/>
      </w:r>
      <w:r>
        <w:rPr>
          <w:noProof/>
          <w:webHidden/>
        </w:rPr>
        <w:t>34</w:t>
      </w:r>
      <w:r>
        <w:rPr>
          <w:noProof/>
          <w:webHidden/>
        </w:rPr>
        <w:fldChar w:fldCharType="end"/>
      </w:r>
      <w:r>
        <w:fldChar w:fldCharType="end"/>
      </w:r>
    </w:p>
    <w:p w:rsidR="00C75E8B">
      <w:pPr>
        <w:pStyle w:val="TOC2"/>
        <w:rPr>
          <w:rFonts w:asciiTheme="minorHAnsi" w:eastAsiaTheme="minorEastAsia" w:hAnsiTheme="minorHAnsi" w:cstheme="minorBidi"/>
          <w:szCs w:val="22"/>
          <w:lang w:val="fr-LU" w:eastAsia="fr-LU" w:bidi="ar-SA"/>
        </w:rPr>
      </w:pPr>
      <w:r>
        <w:fldChar w:fldCharType="begin"/>
      </w:r>
      <w:r>
        <w:instrText xml:space="preserve"> HYPERLINK \l "_Toc473120962" </w:instrText>
      </w:r>
      <w:r>
        <w:fldChar w:fldCharType="separate"/>
      </w:r>
      <w:r w:rsidRPr="004D6ACE">
        <w:rPr>
          <w:rStyle w:val="Hyperlink"/>
        </w:rPr>
        <w:t>Annex B 2 Relationships with other national bodies</w:t>
      </w:r>
      <w:r>
        <w:rPr>
          <w:webHidden/>
        </w:rPr>
        <w:tab/>
      </w:r>
      <w:r>
        <w:rPr>
          <w:webHidden/>
        </w:rPr>
        <w:fldChar w:fldCharType="begin"/>
      </w:r>
      <w:r>
        <w:rPr>
          <w:webHidden/>
        </w:rPr>
        <w:instrText xml:space="preserve"> PAGEREF _Toc473120962 \h </w:instrText>
      </w:r>
      <w:r>
        <w:rPr>
          <w:webHidden/>
        </w:rPr>
        <w:fldChar w:fldCharType="separate"/>
      </w:r>
      <w:r>
        <w:rPr>
          <w:webHidden/>
        </w:rPr>
        <w:t>35</w:t>
      </w:r>
      <w:r>
        <w:rPr>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"_Toc473120963" </w:instrText>
      </w:r>
      <w:r>
        <w:fldChar w:fldCharType="separate"/>
      </w:r>
      <w:r w:rsidRPr="004D6ACE">
        <w:rPr>
          <w:rStyle w:val="Hyperlink"/>
          <w:noProof/>
        </w:rPr>
        <w:t>Annex C Common Safety Indicators data</w:t>
      </w:r>
      <w:r>
        <w:rPr>
          <w:noProof/>
          <w:webHidden/>
        </w:rPr>
        <w:tab/>
      </w:r>
      <w:r>
        <w:rPr>
          <w:noProof/>
          <w:webHidden/>
        </w:rPr>
        <w:fldChar w:fldCharType="begin"/>
      </w:r>
      <w:r>
        <w:rPr>
          <w:noProof/>
          <w:webHidden/>
        </w:rPr>
        <w:instrText xml:space="preserve"> PAGEREF _Toc473120963 \h </w:instrText>
      </w:r>
      <w:r>
        <w:rPr>
          <w:noProof/>
          <w:webHidden/>
        </w:rPr>
        <w:fldChar w:fldCharType="separate"/>
      </w:r>
      <w:r>
        <w:rPr>
          <w:noProof/>
          <w:webHidden/>
        </w:rPr>
        <w:t>36</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"_Toc473120964" </w:instrText>
      </w:r>
      <w:r>
        <w:fldChar w:fldCharType="separate"/>
      </w:r>
      <w:r w:rsidRPr="004D6ACE">
        <w:rPr>
          <w:rStyle w:val="Hyperlink"/>
          <w:noProof/>
        </w:rPr>
        <w:t>Annex D Important changes in legislation and regulations</w:t>
      </w:r>
      <w:r>
        <w:rPr>
          <w:noProof/>
          <w:webHidden/>
        </w:rPr>
        <w:tab/>
      </w:r>
      <w:r>
        <w:rPr>
          <w:noProof/>
          <w:webHidden/>
        </w:rPr>
        <w:fldChar w:fldCharType="begin"/>
      </w:r>
      <w:r>
        <w:rPr>
          <w:noProof/>
          <w:webHidden/>
        </w:rPr>
        <w:instrText xml:space="preserve"> PAGEREF _Toc473120964 \h </w:instrText>
      </w:r>
      <w:r>
        <w:rPr>
          <w:noProof/>
          <w:webHidden/>
        </w:rPr>
        <w:fldChar w:fldCharType="separate"/>
      </w:r>
      <w:r>
        <w:rPr>
          <w:noProof/>
          <w:webHidden/>
        </w:rPr>
        <w:t>49</w:t>
      </w:r>
      <w:r>
        <w:rPr>
          <w:noProof/>
          <w:webHidden/>
        </w:rPr>
        <w:fldChar w:fldCharType="end"/>
      </w:r>
      <w:r>
        <w:fldChar w:fldCharType="end"/>
      </w:r>
    </w:p>
    <w:p w:rsidR="00C75E8B">
      <w:pPr>
        <w:pStyle w:val="TOC1"/>
        <w:rPr>
          <w:rFonts w:asciiTheme="minorHAnsi" w:eastAsiaTheme="minorEastAsia" w:hAnsiTheme="minorHAnsi" w:cstheme="minorBidi"/>
          <w:b w:val="0"/>
          <w:noProof/>
          <w:sz w:val="22"/>
          <w:szCs w:val="22"/>
          <w:lang w:val="fr-LU" w:eastAsia="fr-LU" w:bidi="ar-SA"/>
        </w:rPr>
      </w:pPr>
      <w:r>
        <w:fldChar w:fldCharType="begin"/>
      </w:r>
      <w:r>
        <w:instrText xml:space="preserve"> HYPERLINK \l "_Toc473120965" </w:instrText>
      </w:r>
      <w:r>
        <w:fldChar w:fldCharType="separate"/>
      </w:r>
      <w:r w:rsidRPr="004D6ACE">
        <w:rPr>
          <w:rStyle w:val="Hyperlink"/>
          <w:noProof/>
        </w:rPr>
        <w:t>Annex E The development of safety certification and safety authorisation – numerical data</w:t>
      </w:r>
      <w:r>
        <w:rPr>
          <w:noProof/>
          <w:webHidden/>
        </w:rPr>
        <w:tab/>
      </w:r>
      <w:r>
        <w:rPr>
          <w:noProof/>
          <w:webHidden/>
        </w:rPr>
        <w:fldChar w:fldCharType="begin"/>
      </w:r>
      <w:r>
        <w:rPr>
          <w:noProof/>
          <w:webHidden/>
        </w:rPr>
        <w:instrText xml:space="preserve"> PAGEREF _Toc473120965 \h </w:instrText>
      </w:r>
      <w:r>
        <w:rPr>
          <w:noProof/>
          <w:webHidden/>
        </w:rPr>
        <w:fldChar w:fldCharType="separate"/>
      </w:r>
      <w:r>
        <w:rPr>
          <w:noProof/>
          <w:webHidden/>
        </w:rPr>
        <w:t>53</w:t>
      </w:r>
      <w:r>
        <w:rPr>
          <w:noProof/>
          <w:webHidden/>
        </w:rPr>
        <w:fldChar w:fldCharType="end"/>
      </w:r>
      <w:r>
        <w:fldChar w:fldCharType="end"/>
      </w:r>
    </w:p>
    <w:p w:rsidR="00831EA4" w:rsidRPr="00C75E8B">
      <w:pPr>
        <w:pStyle w:val="TOC2"/>
        <w:rPr>
          <w:rFonts w:asciiTheme="minorHAnsi" w:eastAsiaTheme="minorEastAsia" w:hAnsiTheme="minorHAnsi" w:cstheme="minorBidi"/>
          <w:szCs w:val="22"/>
        </w:rPr>
      </w:pPr>
      <w:r w:rsidRPr="00C75E8B">
        <w:rPr>
          <w:b/>
          <w:noProof w:val="0"/>
          <w:sz w:val="24"/>
        </w:rPr>
        <w:fldChar w:fldCharType="end"/>
      </w:r>
    </w:p>
    <w:p w:rsidR="009F125D" w:rsidRPr="00C75E8B" w:rsidP="00210EF3">
      <w:pPr>
        <w:ind w:left="284" w:hanging="284"/>
        <w:jc w:val="center"/>
      </w:pPr>
      <w:r w:rsidRPr="00C75E8B">
        <w:rPr>
          <w:noProof/>
          <w:lang w:val="fr-LU" w:eastAsia="fr-LU" w:bidi="ar-SA"/>
        </w:rPr>
        <w:drawing>
          <wp:inline distT="0" distB="0" distL="0" distR="0">
            <wp:extent cx="5408295" cy="2991485"/>
            <wp:effectExtent l="0" t="0" r="1905" b="0"/>
            <wp:docPr id="9" name="Picture 9" descr="motorák n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85563" name="Picture 9" descr="motorák nový"/>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8295" cy="2991485"/>
                    </a:xfrm>
                    <a:prstGeom prst="rect">
                      <a:avLst/>
                    </a:prstGeom>
                    <a:noFill/>
                    <a:ln>
                      <a:noFill/>
                    </a:ln>
                  </pic:spPr>
                </pic:pic>
              </a:graphicData>
            </a:graphic>
          </wp:inline>
        </w:drawing>
      </w:r>
    </w:p>
    <w:p w:rsidR="009F125D" w:rsidRPr="00C75E8B" w:rsidP="009F125D">
      <w:pPr>
        <w:ind w:left="2124"/>
      </w:pPr>
    </w:p>
    <w:p w:rsidR="00210EF3" w:rsidRPr="00C75E8B" w:rsidP="00210EF3">
      <w:pPr>
        <w:jc w:val="right"/>
      </w:pPr>
      <w:r w:rsidRPr="00C75E8B">
        <w:rPr>
          <w:sz w:val="20"/>
        </w:rPr>
        <w:t>(photo: Pavel Chomjak, Prešov)</w:t>
      </w:r>
    </w:p>
    <w:p w:rsidR="00210EF3" w:rsidRPr="00C75E8B">
      <w:r w:rsidRPr="00C75E8B">
        <w:br w:type="page"/>
      </w:r>
    </w:p>
    <w:p w:rsidR="001748D4" w:rsidRPr="00C75E8B" w:rsidP="001748D4">
      <w:pPr>
        <w:tabs>
          <w:tab w:val="left" w:pos="1701"/>
        </w:tabs>
        <w:rPr>
          <w:sz w:val="26"/>
        </w:rPr>
      </w:pPr>
    </w:p>
    <w:p w:rsidR="009F125D" w:rsidRPr="00C75E8B" w:rsidP="00600CA9">
      <w:pPr>
        <w:pStyle w:val="StyleHeading3ANNEXE"/>
      </w:pPr>
      <w:bookmarkStart w:id="96" w:name="_Toc468348738"/>
      <w:bookmarkStart w:id="97" w:name="_Toc468348930"/>
      <w:bookmarkStart w:id="98" w:name="_Toc468349143"/>
      <w:bookmarkStart w:id="99" w:name="_Toc468350005"/>
      <w:bookmarkStart w:id="100" w:name="_Toc468350066"/>
      <w:bookmarkStart w:id="101" w:name="_Toc473120954"/>
      <w:bookmarkStart w:id="102" w:name="_Toc473121174"/>
      <w:r w:rsidRPr="00C75E8B">
        <w:t>Annex A 1 ŽSR network</w:t>
      </w:r>
      <w:bookmarkEnd w:id="96"/>
      <w:bookmarkEnd w:id="97"/>
      <w:bookmarkEnd w:id="98"/>
      <w:bookmarkEnd w:id="99"/>
      <w:bookmarkEnd w:id="100"/>
      <w:bookmarkEnd w:id="101"/>
      <w:bookmarkEnd w:id="102"/>
    </w:p>
    <w:p w:rsidR="009F125D" w:rsidRPr="00C75E8B" w:rsidP="007F4846">
      <w:r w:rsidRPr="00C75E8B">
        <w:rPr>
          <w:noProof/>
          <w:lang w:val="fr-LU" w:eastAsia="fr-LU" w:bidi="ar-SA"/>
        </w:rPr>
        <w:drawing>
          <wp:inline distT="0" distB="0" distL="0" distR="0">
            <wp:extent cx="4997665" cy="839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9649" name="Picture 1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1397" cy="8397792"/>
                    </a:xfrm>
                    <a:prstGeom prst="rect">
                      <a:avLst/>
                    </a:prstGeom>
                    <a:noFill/>
                    <a:ln>
                      <a:noFill/>
                    </a:ln>
                  </pic:spPr>
                </pic:pic>
              </a:graphicData>
            </a:graphic>
          </wp:inline>
        </w:drawing>
      </w:r>
    </w:p>
    <w:p w:rsidR="007F4846" w:rsidRPr="00C75E8B" w:rsidP="007F4846"/>
    <w:p w:rsidR="007F4846" w:rsidRPr="00C75E8B" w:rsidP="007F4846">
      <w:pPr>
        <w:sectPr w:rsidSect="00166195">
          <w:pgSz w:w="11907" w:h="16840" w:code="9"/>
          <w:pgMar w:top="567" w:right="851" w:bottom="1134" w:left="1134" w:header="709" w:footer="454" w:gutter="0"/>
          <w:pgBorders w:offsetFrom="page">
            <w:top w:val="single" w:sz="2" w:space="24" w:color="auto" w:shadow="1"/>
            <w:left w:val="single" w:sz="2" w:space="24" w:color="auto" w:shadow="1"/>
            <w:bottom w:val="single" w:sz="2" w:space="24" w:color="auto" w:shadow="1"/>
            <w:right w:val="single" w:sz="2" w:space="24" w:color="auto" w:shadow="1"/>
          </w:pgBorders>
          <w:pgNumType w:start="1"/>
          <w:cols w:space="720"/>
          <w:docGrid w:linePitch="360"/>
        </w:sectPr>
      </w:pPr>
    </w:p>
    <w:p w:rsidR="0099265A" w:rsidRPr="00C75E8B" w:rsidP="00600CA9">
      <w:pPr>
        <w:pStyle w:val="StyleHeading3ANNEXE"/>
      </w:pPr>
      <w:bookmarkStart w:id="103" w:name="_Toc468348931"/>
      <w:bookmarkStart w:id="104" w:name="_Toc468349144"/>
      <w:bookmarkStart w:id="105" w:name="_Toc468350006"/>
      <w:bookmarkStart w:id="106" w:name="_Toc468350067"/>
      <w:bookmarkStart w:id="107" w:name="_Toc473120955"/>
      <w:bookmarkStart w:id="108" w:name="_Toc473121175"/>
      <w:r w:rsidRPr="00C75E8B">
        <w:t>Annex A 2 List of railway undertakings</w:t>
      </w:r>
      <w:bookmarkEnd w:id="103"/>
      <w:bookmarkEnd w:id="104"/>
      <w:bookmarkEnd w:id="105"/>
      <w:bookmarkEnd w:id="106"/>
      <w:bookmarkEnd w:id="107"/>
      <w:bookmarkEnd w:id="108"/>
    </w:p>
    <w:p w:rsidR="0099265A" w:rsidRPr="00C75E8B" w:rsidP="0099265A">
      <w:pPr>
        <w:pStyle w:val="Corpsdutexte160"/>
        <w:keepNext/>
        <w:shd w:val="clear" w:color="auto" w:fill="auto"/>
        <w:tabs>
          <w:tab w:val="left" w:pos="912"/>
          <w:tab w:val="left" w:pos="1762"/>
          <w:tab w:val="left" w:pos="5149"/>
          <w:tab w:val="left" w:pos="6292"/>
          <w:tab w:val="left" w:pos="7430"/>
          <w:tab w:val="left" w:pos="8563"/>
          <w:tab w:val="left" w:pos="9701"/>
          <w:tab w:val="left" w:pos="11688"/>
        </w:tabs>
        <w:spacing w:before="120" w:after="120" w:line="240" w:lineRule="auto"/>
        <w:ind w:left="33"/>
        <w:jc w:val="left"/>
        <w:rPr>
          <w:sz w:val="16"/>
          <w:szCs w:val="16"/>
        </w:rPr>
      </w:pPr>
      <w:r w:rsidRPr="00C75E8B">
        <w:rPr>
          <w:sz w:val="22"/>
        </w:rPr>
        <w:t>In 2015, the following railway undertakings provided transport services within the railway infrastructure of ŽSR:</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79"/>
        <w:gridCol w:w="850"/>
        <w:gridCol w:w="3369"/>
        <w:gridCol w:w="1161"/>
        <w:gridCol w:w="1138"/>
        <w:gridCol w:w="1133"/>
        <w:gridCol w:w="1138"/>
        <w:gridCol w:w="1987"/>
        <w:gridCol w:w="2941"/>
      </w:tblGrid>
      <w:tr w:rsidTr="008A1A7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Ex>
        <w:trPr>
          <w:tblHeader/>
        </w:trPr>
        <w:tc>
          <w:tcPr>
            <w:tcW w:w="879"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Sequential number</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Number</w:t>
            </w:r>
          </w:p>
        </w:tc>
        <w:tc>
          <w:tcPr>
            <w:tcW w:w="3369"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Name</w:t>
            </w:r>
          </w:p>
        </w:tc>
        <w:tc>
          <w:tcPr>
            <w:tcW w:w="1161"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Registered business no.</w:t>
            </w:r>
          </w:p>
        </w:tc>
        <w:tc>
          <w:tcPr>
            <w:tcW w:w="1138"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Contract number</w:t>
            </w:r>
          </w:p>
        </w:tc>
        <w:tc>
          <w:tcPr>
            <w:tcW w:w="1133"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Traffic type</w:t>
            </w:r>
          </w:p>
        </w:tc>
        <w:tc>
          <w:tcPr>
            <w:tcW w:w="1138"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Internal abbreviation</w:t>
            </w:r>
          </w:p>
        </w:tc>
        <w:tc>
          <w:tcPr>
            <w:tcW w:w="1987"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Street</w:t>
            </w:r>
          </w:p>
        </w:tc>
        <w:tc>
          <w:tcPr>
            <w:tcW w:w="2941"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F129B0" w:rsidRPr="00C75E8B" w:rsidP="0099265A">
            <w:pPr>
              <w:pStyle w:val="Corpsdutexte160"/>
              <w:keepNext/>
              <w:shd w:val="clear" w:color="auto" w:fill="auto"/>
              <w:spacing w:before="120" w:after="120" w:line="240" w:lineRule="auto"/>
              <w:rPr>
                <w:sz w:val="16"/>
                <w:szCs w:val="16"/>
              </w:rPr>
            </w:pPr>
            <w:r w:rsidRPr="00C75E8B">
              <w:rPr>
                <w:sz w:val="16"/>
              </w:rPr>
              <w:t>City</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9001</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U. S. Steel Košice,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36 199 222</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USSK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Vstupný areál U.S.Steel</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044 54 Košice</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9002</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fr-LU"/>
              </w:rPr>
            </w:pPr>
            <w:r w:rsidRPr="00C75E8B">
              <w:rPr>
                <w:sz w:val="16"/>
                <w:lang w:val="fr-LU"/>
              </w:rPr>
              <w:t>LOKO TRANS,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fr-LU"/>
              </w:rPr>
            </w:pPr>
            <w:r w:rsidRPr="00C75E8B">
              <w:rPr>
                <w:sz w:val="16"/>
                <w:lang w:val="fr-LU"/>
              </w:rPr>
              <w:t>60 731 796</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fr-LU"/>
              </w:rPr>
            </w:pPr>
            <w:r w:rsidRPr="00C75E8B">
              <w:rPr>
                <w:sz w:val="16"/>
                <w:lang w:val="fr-LU"/>
              </w:rPr>
              <w:t>2/2011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LTB</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Voříškova 2</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623 00 Brno,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9005</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Železničné stavby, a. s., Košice</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31 714 421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5/2011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ZSKE</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Južná trieda 66</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040 01 Košice</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9006</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TSS GRÁDE,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35 802 723</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6/2011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TSSTT</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Dunajská 48</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08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9007</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LTE Logistik a Transport Slovakia,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35 845 961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7/2012</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LTESK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Kopčianska 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851 01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9009</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Prvá Slovenská železničná,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35 858 664</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PSZ</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Ružová dolina 10</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821 09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9011</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HORNONITRIANSKE BANE zamestnanecká,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36 002 887</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748D4">
            <w:pPr>
              <w:pStyle w:val="Corpsdutexte170"/>
              <w:shd w:val="clear" w:color="auto" w:fill="auto"/>
              <w:spacing w:before="120" w:after="120" w:line="240" w:lineRule="auto"/>
              <w:ind w:firstLine="0"/>
              <w:rPr>
                <w:sz w:val="16"/>
                <w:szCs w:val="16"/>
              </w:rPr>
            </w:pPr>
            <w:r w:rsidRPr="00C75E8B">
              <w:rPr>
                <w:sz w:val="16"/>
              </w:rPr>
              <w:t>11/2011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HBZ</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ul. Matice Slovenskej 10</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971 01 Prievidza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9012</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ELTRA,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31 674 267</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12/2011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ELTRA</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Rampová 4</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040 01 Košice</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9014</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Železničné stavebníctvo Bratislava,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31 365 701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14/2011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ZSBA</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Furmanská 8</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841 03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9015</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AWT Rail SK,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35 864 974</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15/2011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AWTSK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Cukrová 14</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08 Bratislava I</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9016</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Slovenská železničná dopravná spoločnosť,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35 856 742</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16/2011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SZDS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Mostová 2</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02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9017</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Elektrizácia železníc Kysak,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31 693 733</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17/2011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EZK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Rosinská cesta 1/8223</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010 08 Žilina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9019</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INVESTEX GROUP,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36 034 665</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19/2011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INGR</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Mostová 2</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02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9020</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Železničná spoločnosť Slovensko,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35 914 939</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20/2011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ZSSK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Rožňavská 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832 72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9021</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Železničná spoločnosť Cargo Slovakia, a. 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35 914 921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748D4">
            <w:pPr>
              <w:pStyle w:val="Corpsdutexte170"/>
              <w:shd w:val="clear" w:color="auto" w:fill="auto"/>
              <w:spacing w:before="120" w:after="120" w:line="240" w:lineRule="auto"/>
              <w:ind w:firstLine="0"/>
              <w:rPr>
                <w:sz w:val="16"/>
                <w:szCs w:val="16"/>
              </w:rPr>
            </w:pPr>
            <w:r w:rsidRPr="00C75E8B">
              <w:rPr>
                <w:sz w:val="16"/>
              </w:rPr>
              <w:t>21/2011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ZSSKC</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Drieňová 24</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820 09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9022</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LOKORAIL,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36 564 443</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22/2011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LRL</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Horárska 12</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821 09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9023</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GJW Praha, spol. s r. 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41 192 869</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23/2011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GJW</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Mezitraťová 137/46</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198 21 Praha 9,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9024</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Advanced World Transport,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47 675 977</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24/2011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AWT</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748D4">
            <w:pPr>
              <w:pStyle w:val="Corpsdutexte170"/>
              <w:shd w:val="clear" w:color="auto" w:fill="auto"/>
              <w:spacing w:before="120" w:after="120" w:line="240" w:lineRule="auto"/>
              <w:ind w:firstLine="0"/>
              <w:rPr>
                <w:sz w:val="16"/>
                <w:szCs w:val="16"/>
              </w:rPr>
            </w:pPr>
            <w:r w:rsidRPr="00C75E8B">
              <w:rPr>
                <w:sz w:val="16"/>
              </w:rPr>
              <w:t>Homopolní 3314/38</w:t>
            </w:r>
          </w:p>
        </w:tc>
        <w:tc>
          <w:tcPr>
            <w:tcW w:w="29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 xml:space="preserve">702 62 Ostrava - Moravská </w:t>
            </w:r>
            <w:r w:rsidRPr="00C75E8B">
              <w:rPr>
                <w:sz w:val="16"/>
                <w:szCs w:val="16"/>
                <w:lang w:val="it-IT"/>
              </w:rPr>
              <w:br/>
            </w:r>
            <w:r w:rsidRPr="00C75E8B">
              <w:rPr>
                <w:sz w:val="16"/>
                <w:lang w:val="it-IT"/>
              </w:rPr>
              <w:t>Ostrava,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lang w:val="it-IT"/>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9025</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OHL ŽS,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46 342 796</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25/2011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OHL</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203FFD">
            <w:pPr>
              <w:pStyle w:val="Corpsdutexte170"/>
              <w:shd w:val="clear" w:color="auto" w:fill="auto"/>
              <w:spacing w:before="120" w:after="120" w:line="240" w:lineRule="auto"/>
              <w:ind w:firstLine="0"/>
              <w:rPr>
                <w:sz w:val="16"/>
                <w:szCs w:val="16"/>
              </w:rPr>
            </w:pPr>
            <w:r w:rsidRPr="00C75E8B">
              <w:rPr>
                <w:sz w:val="16"/>
              </w:rPr>
              <w:t>Burešova 938/17</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602 00 Brno, Veveří,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9026</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METRANS Rail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26 361 485</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26/2011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MTR</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Podleská 926</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104 00 Praha 10,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9027</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Traťová strojní společnost,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27 467 295</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27/2012</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TSS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Na Valše 676/18</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748D4">
            <w:pPr>
              <w:pStyle w:val="Corpsdutexte170"/>
              <w:shd w:val="clear" w:color="auto" w:fill="auto"/>
              <w:spacing w:before="120" w:after="120" w:line="240" w:lineRule="auto"/>
              <w:ind w:left="100" w:firstLine="0"/>
              <w:rPr>
                <w:sz w:val="16"/>
                <w:szCs w:val="16"/>
              </w:rPr>
            </w:pPr>
            <w:r w:rsidRPr="00C75E8B">
              <w:rPr>
                <w:sz w:val="16"/>
              </w:rPr>
              <w:t>702 00 Ostrava-Přívoz,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9028</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Ostravská dopravní společnost,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60 793 171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28/2011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ODO 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U Tiskárny 616/9</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748D4">
            <w:pPr>
              <w:pStyle w:val="Corpsdutexte170"/>
              <w:shd w:val="clear" w:color="auto" w:fill="auto"/>
              <w:spacing w:before="120" w:after="120" w:line="240" w:lineRule="auto"/>
              <w:ind w:left="100" w:firstLine="0"/>
              <w:rPr>
                <w:sz w:val="16"/>
                <w:szCs w:val="16"/>
              </w:rPr>
            </w:pPr>
            <w:r w:rsidRPr="00C75E8B">
              <w:rPr>
                <w:sz w:val="16"/>
              </w:rPr>
              <w:t>702 00 Ostrava-Přívoz,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9031</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BF Logistics,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27 406 911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748D4">
            <w:pPr>
              <w:pStyle w:val="Corpsdutexte170"/>
              <w:shd w:val="clear" w:color="auto" w:fill="auto"/>
              <w:spacing w:before="120" w:after="120" w:line="240" w:lineRule="auto"/>
              <w:ind w:firstLine="0"/>
              <w:rPr>
                <w:sz w:val="16"/>
                <w:szCs w:val="16"/>
              </w:rPr>
            </w:pPr>
            <w:r w:rsidRPr="00C75E8B">
              <w:rPr>
                <w:sz w:val="16"/>
              </w:rPr>
              <w:t>31/2011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BFL</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Beranových 65</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199 02 Praha 9,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9034</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Slezskomoravská dráha,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47 676 965</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34/2011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SMD</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Poděbradova 3360/113</w:t>
            </w:r>
          </w:p>
        </w:tc>
        <w:tc>
          <w:tcPr>
            <w:tcW w:w="29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29B0" w:rsidRPr="00C75E8B" w:rsidP="008A1A73">
            <w:pPr>
              <w:pStyle w:val="Corpsdutexte170"/>
              <w:shd w:val="clear" w:color="auto" w:fill="auto"/>
              <w:spacing w:before="120" w:after="120" w:line="240" w:lineRule="auto"/>
              <w:ind w:firstLine="0"/>
              <w:rPr>
                <w:sz w:val="16"/>
                <w:szCs w:val="16"/>
                <w:lang w:val="it-IT"/>
              </w:rPr>
            </w:pPr>
            <w:r w:rsidRPr="00C75E8B">
              <w:rPr>
                <w:sz w:val="16"/>
                <w:lang w:val="it-IT"/>
              </w:rPr>
              <w:t xml:space="preserve">702 00 Ostrava - Moravská </w:t>
            </w:r>
            <w:r w:rsidRPr="00C75E8B">
              <w:rPr>
                <w:sz w:val="16"/>
                <w:szCs w:val="16"/>
                <w:lang w:val="it-IT"/>
              </w:rPr>
              <w:br/>
            </w:r>
            <w:r w:rsidRPr="00C75E8B">
              <w:rPr>
                <w:sz w:val="16"/>
                <w:lang w:val="it-IT"/>
              </w:rPr>
              <w:t>Ostrava,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lang w:val="it-IT"/>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9035</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Rail Cargo Carrier - Slovakia,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44 453 949</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35/2011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WSSK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Čajakova 18</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05 Bratislava 1</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9036</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SLOV - VAGÓN,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36 673 196</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36/2011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SLVA</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Andreja Žarnova 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917 02 Trnava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9038</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Central Railways,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44 907 893</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38/2011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CRW</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Krivá 21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040 01 Košice</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9040</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PKP CARGO S. A.</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277 586 360</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40/2011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PKPC</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Grójecka 17</w:t>
            </w:r>
          </w:p>
        </w:tc>
        <w:tc>
          <w:tcPr>
            <w:tcW w:w="29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020 21 Warszawa, Poland</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9041</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IDS CARGO,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27 820 017</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41/2011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IDSC</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Albertova 229/21</w:t>
            </w:r>
          </w:p>
        </w:tc>
        <w:tc>
          <w:tcPr>
            <w:tcW w:w="29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779 00 Olomouc - Nová Ulice,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9042</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METRANS /Danubia/,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36 380 032</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42/2011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MTD</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Povodská cesta 18</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929 01 Dunajská Streda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9043</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CER Slovakia,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44 616 791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43/2011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CERS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Mýtna 15</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07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9044</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RegioJet,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47 231 271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44/2011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RJSK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Obchodná 48</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811 06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9045</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Petrolsped Slovakia,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46 247 211</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45/2011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PSP</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 Svobodu 2839/1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984 01 Lučenec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9046</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MMV Magyar Magánvasút Zrt.</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01-10-045027</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46/2011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MMV</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Kerék u. 80</w:t>
            </w:r>
          </w:p>
        </w:tc>
        <w:tc>
          <w:tcPr>
            <w:tcW w:w="29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1035 Budapest, Hungary</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9047</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BULK TRANSSHIPMENT SLOVAKIA,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36 774 278</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47/2011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BTS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Železničná 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076 43 Čierna nad Tisou</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9049</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Railtrans International,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46 384 740</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49/2012</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RTI</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Trnavská cesta</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920 41 Leopoldov</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9050</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RTS Rail Transport Service, GmbH</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FN252571d</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50/2012</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RTS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Puchstrape 184 b</w:t>
            </w:r>
          </w:p>
        </w:tc>
        <w:tc>
          <w:tcPr>
            <w:tcW w:w="29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8055 Graz, Austria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9052</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Generálne zastúpenie CD Cargo,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44 349 793</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lang w:val="it-IT"/>
              </w:rPr>
            </w:pPr>
            <w:r w:rsidRPr="00C75E8B">
              <w:rPr>
                <w:sz w:val="16"/>
                <w:lang w:val="it-IT"/>
              </w:rPr>
              <w:t>52/2012</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GZCDC</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Tomášikova 10/H</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821 03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9053</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VIALTE,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46 334 629</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rPr>
            </w:pPr>
            <w:r w:rsidRPr="00C75E8B">
              <w:rPr>
                <w:sz w:val="16"/>
              </w:rPr>
              <w:t>53/2013</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VIALT</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Kopčianska 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851 01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9054</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fr-LU"/>
              </w:rPr>
            </w:pPr>
            <w:r w:rsidRPr="00C75E8B">
              <w:rPr>
                <w:sz w:val="16"/>
                <w:lang w:val="fr-LU"/>
              </w:rPr>
              <w:t>LOKOTRANS SERVIS, s.r.o.</w:t>
            </w:r>
          </w:p>
        </w:tc>
        <w:tc>
          <w:tcPr>
            <w:tcW w:w="1161"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DoNotTranslateInternal1"/>
              <w:spacing w:before="120" w:after="120"/>
              <w:rPr>
                <w:sz w:val="16"/>
                <w:szCs w:val="16"/>
                <w:lang w:val="fr-LU"/>
              </w:rPr>
            </w:pPr>
            <w:r w:rsidRPr="00C75E8B">
              <w:rPr>
                <w:sz w:val="16"/>
                <w:lang w:val="fr-LU"/>
              </w:rPr>
              <w:t>26 931 443</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8A1A73">
            <w:pPr>
              <w:pStyle w:val="Corpsdutexte170"/>
              <w:shd w:val="clear" w:color="auto" w:fill="auto"/>
              <w:spacing w:before="120" w:after="120" w:line="240" w:lineRule="auto"/>
              <w:ind w:firstLine="0"/>
              <w:rPr>
                <w:sz w:val="16"/>
                <w:szCs w:val="16"/>
                <w:lang w:val="fr-LU"/>
              </w:rPr>
            </w:pPr>
            <w:r w:rsidRPr="00C75E8B">
              <w:rPr>
                <w:sz w:val="16"/>
                <w:lang w:val="fr-LU"/>
              </w:rPr>
              <w:t>54/2014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LTSB</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Drážní 11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627 00 Brno - Slatina,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9055</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OPTISPED,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46 933 913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8A1A73">
            <w:pPr>
              <w:spacing w:before="120" w:after="120"/>
              <w:jc w:val="center"/>
              <w:rPr>
                <w:sz w:val="16"/>
                <w:szCs w:val="16"/>
              </w:rPr>
            </w:pPr>
            <w:r w:rsidRPr="00C75E8B">
              <w:rPr>
                <w:sz w:val="16"/>
              </w:rPr>
              <w:t>-</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OPTIS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Rusovská cesta 1</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851 01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EURO VIA CS,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45 274 924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lang w:val="it-IT"/>
              </w:rPr>
            </w:pPr>
            <w:r w:rsidRPr="00C75E8B">
              <w:rPr>
                <w:sz w:val="16"/>
                <w:lang w:val="it-IT"/>
              </w:rPr>
              <w:t>54/2014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ECS</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Národní 138/10</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110 00 Praha 1,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9057</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Elektrizace železnic Praha,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47 115 921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rPr>
            </w:pPr>
            <w:r w:rsidRPr="00C75E8B">
              <w:rPr>
                <w:sz w:val="16"/>
              </w:rPr>
              <w:t>57/2014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ELZEL</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3245DC">
            <w:pPr>
              <w:pStyle w:val="Corpsdutexte170"/>
              <w:shd w:val="clear" w:color="auto" w:fill="auto"/>
              <w:spacing w:before="120" w:after="120" w:line="240" w:lineRule="auto"/>
              <w:ind w:firstLine="0"/>
              <w:rPr>
                <w:sz w:val="16"/>
                <w:szCs w:val="16"/>
              </w:rPr>
            </w:pPr>
            <w:r w:rsidRPr="00C75E8B">
              <w:rPr>
                <w:sz w:val="16"/>
              </w:rPr>
              <w:t>Nám. Hrdinů 1693/4a</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140 00 Praha 4 - Nusle,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9058</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Express Group,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35 795 123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rPr>
            </w:pPr>
            <w:r w:rsidRPr="00C75E8B">
              <w:rPr>
                <w:sz w:val="16"/>
              </w:rPr>
              <w:t>58/2014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EXSK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Plynárenská 7/B</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821 09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9059</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LEO Express,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29 016 002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rPr>
            </w:pPr>
            <w:r w:rsidRPr="00C75E8B">
              <w:rPr>
                <w:sz w:val="16"/>
              </w:rPr>
              <w:t>59/2014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LE</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Řehořova 908/4</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130 00 Praha 3 - Žižkov,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9060</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LokoTrain,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28 903 811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rPr>
            </w:pPr>
            <w:r w:rsidRPr="00C75E8B">
              <w:rPr>
                <w:sz w:val="16"/>
              </w:rPr>
              <w:t>60/2014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LT</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Školní 353</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3245DC">
            <w:pPr>
              <w:pStyle w:val="Corpsdutexte170"/>
              <w:shd w:val="clear" w:color="auto" w:fill="auto"/>
              <w:spacing w:before="120" w:after="120" w:line="240" w:lineRule="auto"/>
              <w:ind w:firstLine="0"/>
              <w:rPr>
                <w:sz w:val="16"/>
                <w:szCs w:val="16"/>
              </w:rPr>
            </w:pPr>
            <w:r w:rsidRPr="00C75E8B">
              <w:rPr>
                <w:sz w:val="16"/>
              </w:rPr>
              <w:t>560 02 Česká Třebová,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9061</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lang w:val="it-IT"/>
              </w:rPr>
            </w:pPr>
            <w:r w:rsidRPr="00C75E8B">
              <w:rPr>
                <w:sz w:val="16"/>
                <w:lang w:val="it-IT"/>
              </w:rPr>
              <w:t>ARRIVA Service, s.r.o.</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lang w:val="it-IT"/>
              </w:rPr>
            </w:pPr>
            <w:r w:rsidRPr="00C75E8B">
              <w:rPr>
                <w:sz w:val="16"/>
                <w:lang w:val="it-IT"/>
              </w:rPr>
              <w:t>35 846 526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lang w:val="it-IT"/>
              </w:rPr>
            </w:pPr>
            <w:r w:rsidRPr="00C75E8B">
              <w:rPr>
                <w:sz w:val="16"/>
                <w:lang w:val="it-IT"/>
              </w:rPr>
              <w:t>61/204</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ARVSK</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Bratislavská cesta 1804</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945 01 Komárno</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9062</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YOSARIA TRAINS,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DoNotTranslateInternal1"/>
              <w:spacing w:before="120" w:after="120"/>
              <w:rPr>
                <w:sz w:val="16"/>
                <w:szCs w:val="16"/>
              </w:rPr>
            </w:pPr>
            <w:r w:rsidRPr="00C75E8B">
              <w:rPr>
                <w:sz w:val="16"/>
              </w:rPr>
              <w:t>35 947 233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rPr>
            </w:pPr>
            <w:r w:rsidRPr="00C75E8B">
              <w:rPr>
                <w:sz w:val="16"/>
              </w:rPr>
              <w:t>62/2041</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YOSAR</w:t>
            </w: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3245DC">
            <w:pPr>
              <w:pStyle w:val="Corpsdutexte170"/>
              <w:shd w:val="clear" w:color="auto" w:fill="auto"/>
              <w:spacing w:before="120" w:after="120" w:line="240" w:lineRule="auto"/>
              <w:ind w:firstLine="0"/>
              <w:rPr>
                <w:sz w:val="16"/>
                <w:szCs w:val="16"/>
              </w:rPr>
            </w:pPr>
            <w:r w:rsidRPr="00C75E8B">
              <w:rPr>
                <w:sz w:val="16"/>
              </w:rPr>
              <w:t>Tomášikova 10/D</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821 03 Bratislava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99265A">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3245DC">
            <w:pPr>
              <w:spacing w:before="120" w:after="120"/>
              <w:jc w:val="center"/>
              <w:rPr>
                <w:sz w:val="16"/>
                <w:szCs w:val="16"/>
              </w:rPr>
            </w:pPr>
            <w:r w:rsidRPr="00C75E8B">
              <w:rPr>
                <w:sz w:val="16"/>
              </w:rPr>
              <w:t>9063</w:t>
            </w:r>
          </w:p>
        </w:tc>
        <w:tc>
          <w:tcPr>
            <w:tcW w:w="3369"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STRAVBAG Rail, a.s.</w:t>
            </w:r>
          </w:p>
        </w:tc>
        <w:tc>
          <w:tcPr>
            <w:tcW w:w="116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118C7">
            <w:pPr>
              <w:pStyle w:val="DoNotTranslateInternal1"/>
              <w:spacing w:before="120" w:after="120"/>
              <w:rPr>
                <w:sz w:val="16"/>
                <w:szCs w:val="16"/>
              </w:rPr>
            </w:pPr>
            <w:r w:rsidRPr="00C75E8B">
              <w:rPr>
                <w:sz w:val="16"/>
              </w:rPr>
              <w:t>25 429 949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129B0" w:rsidRPr="00C75E8B" w:rsidP="001118C7">
            <w:pPr>
              <w:pStyle w:val="Corpsdutexte170"/>
              <w:shd w:val="clear" w:color="auto" w:fill="auto"/>
              <w:spacing w:before="120" w:after="120" w:line="240" w:lineRule="auto"/>
              <w:ind w:firstLine="0"/>
              <w:rPr>
                <w:sz w:val="16"/>
                <w:szCs w:val="16"/>
              </w:rPr>
            </w:pPr>
            <w:r w:rsidRPr="00C75E8B">
              <w:rPr>
                <w:sz w:val="16"/>
              </w:rPr>
              <w:t>63/2015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99265A">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00066">
            <w:pPr>
              <w:pStyle w:val="Corpsdutexte170"/>
              <w:shd w:val="clear" w:color="auto" w:fill="auto"/>
              <w:spacing w:before="120" w:after="120" w:line="240" w:lineRule="auto"/>
              <w:ind w:firstLine="0"/>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100066">
            <w:pPr>
              <w:pStyle w:val="Corpsdutexte170"/>
              <w:shd w:val="clear" w:color="auto" w:fill="auto"/>
              <w:spacing w:before="120" w:after="120" w:line="240" w:lineRule="auto"/>
              <w:ind w:firstLine="0"/>
              <w:rPr>
                <w:sz w:val="16"/>
                <w:szCs w:val="16"/>
              </w:rPr>
            </w:pPr>
            <w:r w:rsidRPr="00C75E8B">
              <w:rPr>
                <w:sz w:val="16"/>
              </w:rPr>
              <w:t>Železničářská 1385/29</w:t>
            </w:r>
          </w:p>
        </w:t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F129B0" w:rsidRPr="00C75E8B" w:rsidP="003245DC">
            <w:pPr>
              <w:pStyle w:val="Corpsdutexte170"/>
              <w:shd w:val="clear" w:color="auto" w:fill="auto"/>
              <w:spacing w:before="120" w:after="120" w:line="240" w:lineRule="auto"/>
              <w:ind w:firstLine="0"/>
              <w:rPr>
                <w:sz w:val="16"/>
                <w:szCs w:val="16"/>
              </w:rPr>
            </w:pPr>
            <w:r w:rsidRPr="00C75E8B">
              <w:rPr>
                <w:sz w:val="16"/>
              </w:rPr>
              <w:t>400 03 Ústi nad Labem – Střekov,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spacing w:before="120" w:after="120"/>
              <w:jc w:val="center"/>
              <w:rPr>
                <w:sz w:val="16"/>
                <w:szCs w:val="16"/>
              </w:rPr>
            </w:pPr>
            <w:r w:rsidRPr="00C75E8B">
              <w:rPr>
                <w:sz w:val="16"/>
              </w:rPr>
              <w:t>9065</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INTERPORT spedition, s.r.o.</w:t>
            </w:r>
          </w:p>
        </w:tc>
        <w:tc>
          <w:tcPr>
            <w:tcW w:w="1161"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DoNotTranslateInternal1"/>
              <w:spacing w:before="120" w:after="120"/>
              <w:rPr>
                <w:sz w:val="16"/>
                <w:szCs w:val="16"/>
              </w:rPr>
            </w:pPr>
            <w:r w:rsidRPr="00C75E8B">
              <w:rPr>
                <w:sz w:val="16"/>
              </w:rPr>
              <w:t>01 484 494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65/2015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IP</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Nuselská 262/34</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140 00 Praha 4 – Nulse,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spacing w:before="120" w:after="120"/>
              <w:rPr>
                <w:sz w:val="16"/>
                <w:szCs w:val="16"/>
              </w:rPr>
            </w:pP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ŽOS Vrútky, a.s.</w:t>
            </w:r>
          </w:p>
        </w:tc>
        <w:tc>
          <w:tcPr>
            <w:tcW w:w="1161"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31 615 619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ZOSVR</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Dielenska Kružná 2</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99265A" w:rsidRPr="00C75E8B" w:rsidP="00203FFD">
            <w:pPr>
              <w:pStyle w:val="Corpsdutexte170"/>
              <w:shd w:val="clear" w:color="auto" w:fill="auto"/>
              <w:spacing w:before="120" w:after="120" w:line="240" w:lineRule="auto"/>
              <w:ind w:firstLine="0"/>
              <w:rPr>
                <w:sz w:val="16"/>
                <w:szCs w:val="16"/>
              </w:rPr>
            </w:pPr>
            <w:r w:rsidRPr="00C75E8B">
              <w:rPr>
                <w:sz w:val="16"/>
              </w:rPr>
              <w:t>038 61 Vrútky</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spacing w:before="120" w:after="120"/>
              <w:rPr>
                <w:sz w:val="16"/>
                <w:szCs w:val="16"/>
              </w:rPr>
            </w:pP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E-W Express, s.r.o.</w:t>
            </w:r>
          </w:p>
        </w:tc>
        <w:tc>
          <w:tcPr>
            <w:tcW w:w="1161"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48 041 246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spacing w:before="120" w:after="120"/>
              <w:jc w:val="center"/>
              <w:rPr>
                <w:sz w:val="16"/>
                <w:szCs w:val="16"/>
              </w:rPr>
            </w:pPr>
            <w:r w:rsidRPr="00C75E8B">
              <w:rPr>
                <w:sz w:val="16"/>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Freight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EWEX</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Kapitulská 21</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974 01 Banská Bystrica</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spacing w:before="120" w:after="120"/>
              <w:rPr>
                <w:sz w:val="16"/>
                <w:szCs w:val="16"/>
              </w:rPr>
            </w:pP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RegioJet, a.s.</w:t>
            </w:r>
          </w:p>
        </w:tc>
        <w:tc>
          <w:tcPr>
            <w:tcW w:w="1161"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28 333 187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spacing w:before="120" w:after="120"/>
              <w:jc w:val="center"/>
              <w:rPr>
                <w:sz w:val="16"/>
                <w:szCs w:val="16"/>
              </w:rPr>
            </w:pPr>
            <w:r w:rsidRPr="00C75E8B">
              <w:rPr>
                <w:sz w:val="16"/>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RJ</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Náměstí Svobody 86/14</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602 00 Brno, Czech Republic</w:t>
            </w:r>
          </w:p>
        </w:tc>
      </w:tr>
      <w:tr w:rsidTr="008A1A73">
        <w:tblPrEx>
          <w:tblW w:w="0" w:type="auto"/>
          <w:tblLayout w:type="fixed"/>
          <w:tblCellMar>
            <w:left w:w="28" w:type="dxa"/>
            <w:right w:w="28" w:type="dxa"/>
          </w:tblCellMar>
          <w:tblLook w:val="04A0"/>
        </w:tblPrEx>
        <w:tc>
          <w:tcPr>
            <w:tcW w:w="879"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numbering"/>
              <w:spacing w:before="120" w:after="120"/>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spacing w:before="120" w:after="120"/>
              <w:rPr>
                <w:sz w:val="16"/>
                <w:szCs w:val="16"/>
              </w:rPr>
            </w:pP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Železnice Slovenskej republiky</w:t>
            </w:r>
          </w:p>
        </w:tc>
        <w:tc>
          <w:tcPr>
            <w:tcW w:w="1161"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31 364 501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spacing w:before="120" w:after="120"/>
              <w:jc w:val="center"/>
              <w:rPr>
                <w:sz w:val="16"/>
                <w:szCs w:val="16"/>
              </w:rPr>
            </w:pPr>
            <w:r w:rsidRPr="00C75E8B">
              <w:rPr>
                <w:sz w:val="16"/>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Freight/Passenger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ŽSR</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Klemensova</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203FFD" w:rsidRPr="00C75E8B" w:rsidP="00203FFD">
            <w:pPr>
              <w:pStyle w:val="Corpsdutexte170"/>
              <w:shd w:val="clear" w:color="auto" w:fill="auto"/>
              <w:spacing w:before="120" w:after="120" w:line="240" w:lineRule="auto"/>
              <w:ind w:firstLine="0"/>
              <w:rPr>
                <w:sz w:val="16"/>
                <w:szCs w:val="16"/>
              </w:rPr>
            </w:pPr>
            <w:r w:rsidRPr="00C75E8B">
              <w:rPr>
                <w:sz w:val="16"/>
              </w:rPr>
              <w:t>813 61 Bratislava</w:t>
            </w:r>
          </w:p>
        </w:tc>
      </w:tr>
    </w:tbl>
    <w:p w:rsidR="00347B20" w:rsidRPr="00C75E8B" w:rsidP="00600CA9">
      <w:pPr>
        <w:pStyle w:val="StyleHeading3ANNEXE"/>
      </w:pPr>
      <w:bookmarkStart w:id="109" w:name="_Toc468348932"/>
      <w:bookmarkStart w:id="110" w:name="_Toc468349145"/>
      <w:bookmarkStart w:id="111" w:name="_Toc468350007"/>
      <w:bookmarkStart w:id="112" w:name="_Toc468350068"/>
      <w:bookmarkStart w:id="113" w:name="_Toc473120956"/>
      <w:bookmarkStart w:id="114" w:name="_Toc473121176"/>
      <w:r w:rsidRPr="00C75E8B">
        <w:t>Annex A 2.1 Infrastructure manager</w:t>
      </w:r>
      <w:bookmarkEnd w:id="109"/>
      <w:bookmarkEnd w:id="110"/>
      <w:bookmarkEnd w:id="111"/>
      <w:bookmarkEnd w:id="112"/>
      <w:bookmarkEnd w:id="113"/>
      <w:bookmarkEnd w:id="114"/>
      <w:r w:rsidRPr="00C75E8B">
        <w:t xml:space="preserve"> </w:t>
      </w:r>
    </w:p>
    <w:tbl>
      <w:tblPr>
        <w:tblOverlap w:val="never"/>
        <w:tblW w:w="0" w:type="auto"/>
        <w:tblLayout w:type="fixed"/>
        <w:tblCellMar>
          <w:top w:w="28" w:type="dxa"/>
          <w:left w:w="57" w:type="dxa"/>
          <w:bottom w:w="28" w:type="dxa"/>
          <w:right w:w="57" w:type="dxa"/>
        </w:tblCellMar>
        <w:tblLook w:val="04A0"/>
      </w:tblPr>
      <w:tblGrid>
        <w:gridCol w:w="1555"/>
        <w:gridCol w:w="1417"/>
        <w:gridCol w:w="1418"/>
        <w:gridCol w:w="1559"/>
        <w:gridCol w:w="992"/>
        <w:gridCol w:w="851"/>
        <w:gridCol w:w="1134"/>
        <w:gridCol w:w="1417"/>
        <w:gridCol w:w="1134"/>
        <w:gridCol w:w="1418"/>
        <w:gridCol w:w="850"/>
        <w:gridCol w:w="992"/>
      </w:tblGrid>
      <w:tr w:rsidTr="00DC02C5">
        <w:tblPrEx>
          <w:tblW w:w="0" w:type="auto"/>
          <w:tblLayout w:type="fixed"/>
          <w:tblCellMar>
            <w:top w:w="28" w:type="dxa"/>
            <w:left w:w="57" w:type="dxa"/>
            <w:bottom w:w="28" w:type="dxa"/>
            <w:right w:w="57" w:type="dxa"/>
          </w:tblCellMar>
          <w:tblLook w:val="04A0"/>
        </w:tblPrEx>
        <w:tc>
          <w:tcPr>
            <w:tcW w:w="1555"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Name</w:t>
            </w:r>
          </w:p>
        </w:tc>
        <w:tc>
          <w:tcPr>
            <w:tcW w:w="1417"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Address</w:t>
            </w:r>
          </w:p>
        </w:tc>
        <w:tc>
          <w:tcPr>
            <w:tcW w:w="1418"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Website/ Network statement link</w:t>
            </w:r>
          </w:p>
        </w:tc>
        <w:tc>
          <w:tcPr>
            <w:tcW w:w="1559"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Safety authorisation (number/date)</w:t>
            </w:r>
          </w:p>
        </w:tc>
        <w:tc>
          <w:tcPr>
            <w:tcW w:w="992" w:type="dxa"/>
            <w:tcBorders>
              <w:top w:val="single" w:sz="4" w:space="0" w:color="auto"/>
              <w:left w:val="single" w:sz="4" w:space="0" w:color="auto"/>
              <w:bottom w:val="nil"/>
              <w:right w:val="nil"/>
            </w:tcBorders>
            <w:shd w:val="clear" w:color="auto" w:fill="99CCFE"/>
            <w:hideMark/>
          </w:tcPr>
          <w:p w:rsidR="00733702" w:rsidRPr="00C75E8B" w:rsidP="00733702">
            <w:pPr>
              <w:pStyle w:val="Corpsdutexte160"/>
              <w:shd w:val="clear" w:color="auto" w:fill="auto"/>
              <w:spacing w:before="60" w:after="60" w:line="240" w:lineRule="auto"/>
              <w:rPr>
                <w:b/>
                <w:i/>
                <w:sz w:val="16"/>
                <w:szCs w:val="16"/>
              </w:rPr>
            </w:pPr>
            <w:r w:rsidRPr="00C75E8B">
              <w:rPr>
                <w:b/>
                <w:i/>
                <w:sz w:val="16"/>
              </w:rPr>
              <w:t>Start date of commercial activity</w:t>
            </w:r>
          </w:p>
        </w:tc>
        <w:tc>
          <w:tcPr>
            <w:tcW w:w="851"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Total track length/gauge</w:t>
            </w:r>
          </w:p>
        </w:tc>
        <w:tc>
          <w:tcPr>
            <w:tcW w:w="1134"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Electrified track length/voltage</w:t>
            </w:r>
          </w:p>
        </w:tc>
        <w:tc>
          <w:tcPr>
            <w:tcW w:w="1417"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Total double/simple track length</w:t>
            </w:r>
          </w:p>
        </w:tc>
        <w:tc>
          <w:tcPr>
            <w:tcW w:w="1134"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Total high-speed track length (HSL)</w:t>
            </w:r>
          </w:p>
        </w:tc>
        <w:tc>
          <w:tcPr>
            <w:tcW w:w="1418"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ATP equipment used</w:t>
            </w:r>
          </w:p>
        </w:tc>
        <w:tc>
          <w:tcPr>
            <w:tcW w:w="850" w:type="dxa"/>
            <w:tcBorders>
              <w:top w:val="single" w:sz="4" w:space="0" w:color="auto"/>
              <w:left w:val="single" w:sz="4" w:space="0" w:color="auto"/>
              <w:bottom w:val="nil"/>
              <w:right w:val="nil"/>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Total number of level crossings</w:t>
            </w:r>
          </w:p>
        </w:tc>
        <w:tc>
          <w:tcPr>
            <w:tcW w:w="992" w:type="dxa"/>
            <w:tcBorders>
              <w:top w:val="single" w:sz="4" w:space="0" w:color="auto"/>
              <w:left w:val="single" w:sz="4" w:space="0" w:color="auto"/>
              <w:bottom w:val="nil"/>
              <w:right w:val="single" w:sz="4" w:space="0" w:color="auto"/>
            </w:tcBorders>
            <w:shd w:val="clear" w:color="auto" w:fill="99CCFE"/>
            <w:hideMark/>
          </w:tcPr>
          <w:p w:rsidR="00347B20" w:rsidRPr="00C75E8B" w:rsidP="00733702">
            <w:pPr>
              <w:pStyle w:val="Corpsdutexte160"/>
              <w:shd w:val="clear" w:color="auto" w:fill="auto"/>
              <w:spacing w:before="60" w:after="60" w:line="240" w:lineRule="auto"/>
              <w:rPr>
                <w:b/>
                <w:i/>
                <w:sz w:val="16"/>
                <w:szCs w:val="16"/>
              </w:rPr>
            </w:pPr>
            <w:r w:rsidRPr="00C75E8B">
              <w:rPr>
                <w:b/>
                <w:i/>
                <w:sz w:val="16"/>
              </w:rPr>
              <w:t>Number of signals</w:t>
            </w:r>
          </w:p>
        </w:tc>
      </w:tr>
      <w:tr w:rsidTr="00DC02C5">
        <w:tblPrEx>
          <w:tblW w:w="0" w:type="auto"/>
          <w:tblLayout w:type="fixed"/>
          <w:tblCellMar>
            <w:top w:w="28" w:type="dxa"/>
            <w:left w:w="57" w:type="dxa"/>
            <w:bottom w:w="28" w:type="dxa"/>
            <w:right w:w="57" w:type="dxa"/>
          </w:tblCellMar>
          <w:tblLook w:val="04A0"/>
        </w:tblPrEx>
        <w:tc>
          <w:tcPr>
            <w:tcW w:w="1555" w:type="dxa"/>
            <w:tcBorders>
              <w:top w:val="single" w:sz="4" w:space="0" w:color="auto"/>
              <w:left w:val="single" w:sz="4" w:space="0" w:color="auto"/>
              <w:bottom w:val="single" w:sz="4" w:space="0" w:color="auto"/>
              <w:right w:val="nil"/>
            </w:tcBorders>
            <w:shd w:val="clear" w:color="auto" w:fill="FFFFFF"/>
            <w:hideMark/>
          </w:tcPr>
          <w:p w:rsidR="00347B20" w:rsidRPr="00C75E8B">
            <w:pPr>
              <w:pStyle w:val="Corpsdutexte170"/>
              <w:shd w:val="clear" w:color="auto" w:fill="auto"/>
              <w:spacing w:line="240" w:lineRule="auto"/>
              <w:ind w:firstLine="0"/>
              <w:rPr>
                <w:sz w:val="16"/>
                <w:szCs w:val="16"/>
              </w:rPr>
            </w:pPr>
            <w:r w:rsidRPr="00C75E8B">
              <w:rPr>
                <w:sz w:val="16"/>
              </w:rPr>
              <w:t>Železnice Slovenskej republiky (ŽSR)</w:t>
            </w:r>
          </w:p>
        </w:tc>
        <w:tc>
          <w:tcPr>
            <w:tcW w:w="1417" w:type="dxa"/>
            <w:tcBorders>
              <w:top w:val="single" w:sz="4" w:space="0" w:color="auto"/>
              <w:left w:val="single" w:sz="4" w:space="0" w:color="auto"/>
              <w:bottom w:val="single" w:sz="4" w:space="0" w:color="auto"/>
              <w:right w:val="nil"/>
            </w:tcBorders>
            <w:shd w:val="clear" w:color="auto" w:fill="FFFFFF"/>
            <w:hideMark/>
          </w:tcPr>
          <w:p w:rsidR="00347B20" w:rsidRPr="00C75E8B">
            <w:pPr>
              <w:pStyle w:val="Corpsdutexte170"/>
              <w:shd w:val="clear" w:color="auto" w:fill="auto"/>
              <w:spacing w:line="240" w:lineRule="auto"/>
              <w:ind w:firstLine="0"/>
              <w:rPr>
                <w:sz w:val="16"/>
                <w:szCs w:val="16"/>
              </w:rPr>
            </w:pPr>
            <w:r w:rsidRPr="00C75E8B">
              <w:rPr>
                <w:sz w:val="16"/>
              </w:rPr>
              <w:t>Klemensova 8,</w:t>
            </w:r>
          </w:p>
          <w:p w:rsidR="00347B20" w:rsidRPr="00C75E8B">
            <w:pPr>
              <w:pStyle w:val="Corpsdutexte170"/>
              <w:shd w:val="clear" w:color="auto" w:fill="auto"/>
              <w:spacing w:line="240" w:lineRule="auto"/>
              <w:ind w:firstLine="0"/>
              <w:rPr>
                <w:sz w:val="16"/>
                <w:szCs w:val="16"/>
              </w:rPr>
            </w:pPr>
            <w:r w:rsidRPr="00C75E8B">
              <w:rPr>
                <w:sz w:val="16"/>
              </w:rPr>
              <w:t>813 61 Bratislava</w:t>
            </w:r>
          </w:p>
        </w:tc>
        <w:tc>
          <w:tcPr>
            <w:tcW w:w="1418" w:type="dxa"/>
            <w:tcBorders>
              <w:top w:val="single" w:sz="4" w:space="0" w:color="auto"/>
              <w:left w:val="single" w:sz="4" w:space="0" w:color="auto"/>
              <w:bottom w:val="single" w:sz="4" w:space="0" w:color="auto"/>
              <w:right w:val="nil"/>
            </w:tcBorders>
            <w:shd w:val="clear" w:color="auto" w:fill="FFFFFF"/>
            <w:hideMark/>
          </w:tcPr>
          <w:p w:rsidR="00347B20" w:rsidRPr="00C75E8B" w:rsidP="00DC02C5">
            <w:pPr>
              <w:pStyle w:val="Corpsdutexte170"/>
              <w:shd w:val="clear" w:color="auto" w:fill="auto"/>
              <w:spacing w:line="240" w:lineRule="auto"/>
              <w:ind w:firstLine="0"/>
              <w:rPr>
                <w:sz w:val="16"/>
                <w:szCs w:val="16"/>
              </w:rPr>
            </w:pPr>
            <w:r>
              <w:fldChar w:fldCharType="begin"/>
            </w:r>
            <w:r>
              <w:instrText xml:space="preserve"> HYPERLINK "http://www.zsr.sk/slovensky/zeleznicna-dopravna-cesta/marketing/podmienky-pouzivania-zel.siete/podmienky-pouzivania-zel.siete-2015.html?page_id=2855" </w:instrText>
            </w:r>
            <w:r>
              <w:fldChar w:fldCharType="separate"/>
            </w:r>
            <w:r w:rsidRPr="00C75E8B" w:rsidR="00E84B92">
              <w:rPr>
                <w:sz w:val="16"/>
              </w:rPr>
              <w:t>http://www.zsr.sk/slovensky/zeleznicna-dopravna-cesta/marketing/podmienky-pouzivania-zel.siete/podmienky-pouzivania-zel.siete-2015.html?page_id=2855</w:t>
            </w:r>
            <w:r>
              <w:fldChar w:fldCharType="end"/>
            </w:r>
            <w:r w:rsidRPr="00C75E8B" w:rsidR="00E84B92">
              <w:rPr>
                <w:sz w:val="16"/>
              </w:rPr>
              <w:t xml:space="preserve"> </w:t>
            </w:r>
          </w:p>
        </w:tc>
        <w:tc>
          <w:tcPr>
            <w:tcW w:w="1559" w:type="dxa"/>
            <w:tcBorders>
              <w:top w:val="single" w:sz="4" w:space="0" w:color="auto"/>
              <w:left w:val="single" w:sz="4" w:space="0" w:color="auto"/>
              <w:bottom w:val="single" w:sz="4" w:space="0" w:color="auto"/>
              <w:right w:val="nil"/>
            </w:tcBorders>
            <w:shd w:val="clear" w:color="auto" w:fill="FFFFFF"/>
            <w:hideMark/>
          </w:tcPr>
          <w:p w:rsidR="00733702" w:rsidRPr="00C75E8B" w:rsidP="00733702">
            <w:pPr>
              <w:pStyle w:val="Corpsdutexte170"/>
              <w:shd w:val="clear" w:color="auto" w:fill="auto"/>
              <w:spacing w:line="240" w:lineRule="auto"/>
              <w:ind w:firstLine="0"/>
              <w:rPr>
                <w:sz w:val="16"/>
                <w:szCs w:val="16"/>
              </w:rPr>
            </w:pPr>
            <w:r w:rsidRPr="00C75E8B">
              <w:rPr>
                <w:sz w:val="16"/>
              </w:rPr>
              <w:t>SK 2120150001 of 13.04.2015</w:t>
            </w:r>
          </w:p>
        </w:tc>
        <w:tc>
          <w:tcPr>
            <w:tcW w:w="992" w:type="dxa"/>
            <w:tcBorders>
              <w:top w:val="single" w:sz="4" w:space="0" w:color="auto"/>
              <w:left w:val="single" w:sz="4" w:space="0" w:color="auto"/>
              <w:bottom w:val="single" w:sz="4" w:space="0" w:color="auto"/>
              <w:right w:val="nil"/>
            </w:tcBorders>
            <w:shd w:val="clear" w:color="auto" w:fill="FFFFFF"/>
            <w:hideMark/>
          </w:tcPr>
          <w:p w:rsidR="00347B20" w:rsidRPr="00C75E8B">
            <w:pPr>
              <w:pStyle w:val="Corpsdutexte170"/>
              <w:shd w:val="clear" w:color="auto" w:fill="auto"/>
              <w:spacing w:line="240" w:lineRule="auto"/>
              <w:ind w:firstLine="0"/>
              <w:rPr>
                <w:sz w:val="16"/>
                <w:szCs w:val="16"/>
              </w:rPr>
            </w:pPr>
            <w:r w:rsidRPr="00C75E8B">
              <w:rPr>
                <w:sz w:val="16"/>
              </w:rPr>
              <w:t>1.1.2002</w:t>
            </w:r>
          </w:p>
        </w:tc>
        <w:tc>
          <w:tcPr>
            <w:tcW w:w="851" w:type="dxa"/>
            <w:tcBorders>
              <w:top w:val="single" w:sz="4" w:space="0" w:color="auto"/>
              <w:left w:val="single" w:sz="4" w:space="0" w:color="auto"/>
              <w:bottom w:val="single" w:sz="4" w:space="0" w:color="auto"/>
              <w:right w:val="nil"/>
            </w:tcBorders>
            <w:shd w:val="clear" w:color="auto" w:fill="FFFFFF"/>
            <w:hideMark/>
          </w:tcPr>
          <w:p w:rsidR="00347B20" w:rsidRPr="00C75E8B">
            <w:pPr>
              <w:pStyle w:val="Corpsdutexte170"/>
              <w:shd w:val="clear" w:color="auto" w:fill="auto"/>
              <w:spacing w:after="120" w:line="240" w:lineRule="auto"/>
              <w:ind w:firstLine="0"/>
              <w:rPr>
                <w:sz w:val="16"/>
                <w:szCs w:val="16"/>
              </w:rPr>
            </w:pPr>
            <w:r w:rsidRPr="00C75E8B">
              <w:rPr>
                <w:sz w:val="16"/>
              </w:rPr>
              <w:t>3,482 km (1,435 mm)</w:t>
            </w:r>
          </w:p>
          <w:p w:rsidR="00347B20" w:rsidRPr="00C75E8B">
            <w:pPr>
              <w:pStyle w:val="Corpsdutexte170"/>
              <w:shd w:val="clear" w:color="auto" w:fill="auto"/>
              <w:spacing w:before="120" w:after="120" w:line="240" w:lineRule="auto"/>
              <w:ind w:firstLine="0"/>
              <w:rPr>
                <w:sz w:val="16"/>
                <w:szCs w:val="16"/>
              </w:rPr>
            </w:pPr>
            <w:r w:rsidRPr="00C75E8B">
              <w:rPr>
                <w:sz w:val="16"/>
              </w:rPr>
              <w:t>99 km (1,520 mm)</w:t>
            </w:r>
          </w:p>
          <w:p w:rsidR="00347B20" w:rsidRPr="00C75E8B">
            <w:pPr>
              <w:pStyle w:val="Corpsdutexte170"/>
              <w:shd w:val="clear" w:color="auto" w:fill="auto"/>
              <w:spacing w:before="120" w:line="240" w:lineRule="auto"/>
              <w:ind w:firstLine="0"/>
              <w:rPr>
                <w:sz w:val="16"/>
                <w:szCs w:val="16"/>
              </w:rPr>
            </w:pPr>
            <w:r w:rsidRPr="00C75E8B">
              <w:rPr>
                <w:sz w:val="16"/>
              </w:rPr>
              <w:t>46 km (1,000 mm/760 mm)</w:t>
            </w:r>
          </w:p>
        </w:tc>
        <w:tc>
          <w:tcPr>
            <w:tcW w:w="1134" w:type="dxa"/>
            <w:tcBorders>
              <w:top w:val="single" w:sz="4" w:space="0" w:color="auto"/>
              <w:left w:val="single" w:sz="4" w:space="0" w:color="auto"/>
              <w:bottom w:val="single" w:sz="4" w:space="0" w:color="auto"/>
              <w:right w:val="nil"/>
            </w:tcBorders>
            <w:shd w:val="clear" w:color="auto" w:fill="FFFFFF"/>
            <w:hideMark/>
          </w:tcPr>
          <w:p w:rsidR="00347B20" w:rsidRPr="00C75E8B">
            <w:pPr>
              <w:pStyle w:val="Corpsdutexte170"/>
              <w:shd w:val="clear" w:color="auto" w:fill="auto"/>
              <w:spacing w:after="120" w:line="240" w:lineRule="auto"/>
              <w:ind w:firstLine="0"/>
              <w:rPr>
                <w:sz w:val="16"/>
                <w:szCs w:val="16"/>
              </w:rPr>
            </w:pPr>
            <w:r w:rsidRPr="00C75E8B">
              <w:rPr>
                <w:sz w:val="16"/>
              </w:rPr>
              <w:t>Total: 1,587 km</w:t>
            </w:r>
          </w:p>
          <w:p w:rsidR="00347B20" w:rsidRPr="00C75E8B">
            <w:pPr>
              <w:pStyle w:val="Corpsdutexte170"/>
              <w:shd w:val="clear" w:color="auto" w:fill="auto"/>
              <w:spacing w:before="120" w:after="120" w:line="240" w:lineRule="auto"/>
              <w:ind w:firstLine="0"/>
              <w:rPr>
                <w:sz w:val="16"/>
                <w:szCs w:val="16"/>
              </w:rPr>
            </w:pPr>
            <w:r w:rsidRPr="00C75E8B">
              <w:rPr>
                <w:sz w:val="16"/>
              </w:rPr>
              <w:t>762 km: 25 kV/50 Hz</w:t>
            </w:r>
          </w:p>
          <w:p w:rsidR="00347B20" w:rsidRPr="00C75E8B" w:rsidP="00733702">
            <w:pPr>
              <w:pStyle w:val="Corpsdutexte170"/>
              <w:shd w:val="clear" w:color="auto" w:fill="auto"/>
              <w:spacing w:before="120" w:line="240" w:lineRule="auto"/>
              <w:ind w:firstLine="0"/>
              <w:rPr>
                <w:sz w:val="16"/>
                <w:szCs w:val="16"/>
              </w:rPr>
            </w:pPr>
            <w:r w:rsidRPr="00C75E8B">
              <w:rPr>
                <w:sz w:val="16"/>
              </w:rPr>
              <w:t>825 km: 3 kV, 1.5 kV, 600V</w:t>
            </w:r>
          </w:p>
        </w:tc>
        <w:tc>
          <w:tcPr>
            <w:tcW w:w="1417" w:type="dxa"/>
            <w:tcBorders>
              <w:top w:val="single" w:sz="4" w:space="0" w:color="auto"/>
              <w:left w:val="single" w:sz="4" w:space="0" w:color="auto"/>
              <w:bottom w:val="single" w:sz="4" w:space="0" w:color="auto"/>
              <w:right w:val="nil"/>
            </w:tcBorders>
            <w:shd w:val="clear" w:color="auto" w:fill="FFFFFF"/>
            <w:hideMark/>
          </w:tcPr>
          <w:p w:rsidR="00347B20" w:rsidRPr="00C75E8B">
            <w:pPr>
              <w:pStyle w:val="Corpsdutexte170"/>
              <w:shd w:val="clear" w:color="auto" w:fill="auto"/>
              <w:spacing w:after="120" w:line="240" w:lineRule="auto"/>
              <w:ind w:firstLine="0"/>
              <w:rPr>
                <w:sz w:val="16"/>
                <w:szCs w:val="16"/>
              </w:rPr>
            </w:pPr>
            <w:r w:rsidRPr="00C75E8B">
              <w:rPr>
                <w:sz w:val="16"/>
              </w:rPr>
              <w:t>single track length – 2,610 km</w:t>
            </w:r>
          </w:p>
          <w:p w:rsidR="00347B20" w:rsidRPr="00C75E8B">
            <w:pPr>
              <w:pStyle w:val="Corpsdutexte170"/>
              <w:shd w:val="clear" w:color="auto" w:fill="auto"/>
              <w:spacing w:before="120" w:line="240" w:lineRule="auto"/>
              <w:ind w:firstLine="0"/>
              <w:rPr>
                <w:sz w:val="16"/>
                <w:szCs w:val="16"/>
              </w:rPr>
            </w:pPr>
            <w:r w:rsidRPr="00C75E8B">
              <w:rPr>
                <w:sz w:val="16"/>
              </w:rPr>
              <w:t>double track length – 1,017 km</w:t>
            </w:r>
          </w:p>
        </w:tc>
        <w:tc>
          <w:tcPr>
            <w:tcW w:w="1134" w:type="dxa"/>
            <w:tcBorders>
              <w:top w:val="single" w:sz="4" w:space="0" w:color="auto"/>
              <w:left w:val="single" w:sz="4" w:space="0" w:color="auto"/>
              <w:bottom w:val="single" w:sz="4" w:space="0" w:color="auto"/>
              <w:right w:val="nil"/>
            </w:tcBorders>
            <w:shd w:val="clear" w:color="auto" w:fill="FFFFFF"/>
            <w:hideMark/>
          </w:tcPr>
          <w:p w:rsidR="00347B20" w:rsidRPr="00C75E8B">
            <w:pPr>
              <w:pStyle w:val="DoNotTranslateInternal1"/>
              <w:rPr>
                <w:sz w:val="16"/>
                <w:szCs w:val="16"/>
              </w:rPr>
            </w:pPr>
            <w:r w:rsidRPr="00C75E8B">
              <w:rPr>
                <w:sz w:val="16"/>
              </w:rPr>
              <w:t>0</w:t>
            </w:r>
          </w:p>
        </w:tc>
        <w:tc>
          <w:tcPr>
            <w:tcW w:w="1418" w:type="dxa"/>
            <w:tcBorders>
              <w:top w:val="single" w:sz="4" w:space="0" w:color="auto"/>
              <w:left w:val="single" w:sz="4" w:space="0" w:color="auto"/>
              <w:bottom w:val="single" w:sz="4" w:space="0" w:color="auto"/>
              <w:right w:val="nil"/>
            </w:tcBorders>
            <w:shd w:val="clear" w:color="auto" w:fill="FFFFFF"/>
            <w:hideMark/>
          </w:tcPr>
          <w:p w:rsidR="00347B20" w:rsidRPr="00C75E8B" w:rsidP="00B96360">
            <w:pPr>
              <w:pStyle w:val="Corpsdutexte170"/>
              <w:numPr>
                <w:ilvl w:val="0"/>
                <w:numId w:val="31"/>
              </w:numPr>
              <w:shd w:val="clear" w:color="auto" w:fill="auto"/>
              <w:tabs>
                <w:tab w:val="left" w:pos="136"/>
              </w:tabs>
              <w:spacing w:line="240" w:lineRule="auto"/>
              <w:ind w:left="-9" w:firstLine="9"/>
              <w:jc w:val="left"/>
              <w:rPr>
                <w:sz w:val="16"/>
                <w:szCs w:val="16"/>
              </w:rPr>
            </w:pPr>
            <w:r w:rsidRPr="00C75E8B">
              <w:rPr>
                <w:sz w:val="16"/>
              </w:rPr>
              <w:t>automatic block signalling system</w:t>
            </w:r>
          </w:p>
          <w:p w:rsidR="00347B20" w:rsidRPr="00C75E8B" w:rsidP="00B96360">
            <w:pPr>
              <w:pStyle w:val="Corpsdutexte170"/>
              <w:numPr>
                <w:ilvl w:val="0"/>
                <w:numId w:val="31"/>
              </w:numPr>
              <w:shd w:val="clear" w:color="auto" w:fill="auto"/>
              <w:tabs>
                <w:tab w:val="left" w:pos="136"/>
              </w:tabs>
              <w:spacing w:line="240" w:lineRule="auto"/>
              <w:ind w:left="-9" w:firstLine="9"/>
              <w:jc w:val="left"/>
              <w:rPr>
                <w:sz w:val="16"/>
                <w:szCs w:val="16"/>
              </w:rPr>
            </w:pPr>
            <w:r w:rsidRPr="00C75E8B">
              <w:rPr>
                <w:sz w:val="16"/>
              </w:rPr>
              <w:t xml:space="preserve">semi-automatic block signalling system </w:t>
            </w:r>
          </w:p>
          <w:p w:rsidR="00347B20" w:rsidRPr="00C75E8B" w:rsidP="00B96360">
            <w:pPr>
              <w:pStyle w:val="Corpsdutexte170"/>
              <w:numPr>
                <w:ilvl w:val="0"/>
                <w:numId w:val="31"/>
              </w:numPr>
              <w:shd w:val="clear" w:color="auto" w:fill="auto"/>
              <w:tabs>
                <w:tab w:val="left" w:pos="136"/>
              </w:tabs>
              <w:spacing w:line="240" w:lineRule="auto"/>
              <w:ind w:left="-9" w:firstLine="9"/>
              <w:jc w:val="left"/>
              <w:rPr>
                <w:sz w:val="16"/>
                <w:szCs w:val="16"/>
              </w:rPr>
            </w:pPr>
            <w:r w:rsidRPr="00C75E8B">
              <w:rPr>
                <w:sz w:val="16"/>
              </w:rPr>
              <w:t>automatic block, electromechanical</w:t>
            </w:r>
          </w:p>
        </w:tc>
        <w:tc>
          <w:tcPr>
            <w:tcW w:w="850" w:type="dxa"/>
            <w:tcBorders>
              <w:top w:val="single" w:sz="4" w:space="0" w:color="auto"/>
              <w:left w:val="single" w:sz="4" w:space="0" w:color="auto"/>
              <w:bottom w:val="single" w:sz="4" w:space="0" w:color="auto"/>
              <w:right w:val="nil"/>
            </w:tcBorders>
            <w:shd w:val="clear" w:color="auto" w:fill="FFFFFF"/>
            <w:hideMark/>
          </w:tcPr>
          <w:p w:rsidR="00347B20" w:rsidRPr="00C75E8B" w:rsidP="00347B20">
            <w:pPr>
              <w:pStyle w:val="DoNotTranslateInternal1"/>
              <w:rPr>
                <w:sz w:val="16"/>
                <w:szCs w:val="16"/>
              </w:rPr>
            </w:pPr>
            <w:r w:rsidRPr="00C75E8B">
              <w:rPr>
                <w:sz w:val="16"/>
              </w:rPr>
              <w:t>2 112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347B20" w:rsidRPr="00C75E8B" w:rsidP="00347B20">
            <w:pPr>
              <w:pStyle w:val="DoNotTranslateInternal1"/>
              <w:rPr>
                <w:sz w:val="16"/>
                <w:szCs w:val="16"/>
              </w:rPr>
            </w:pPr>
            <w:r w:rsidRPr="00C75E8B">
              <w:rPr>
                <w:sz w:val="16"/>
              </w:rPr>
              <w:t>9 368</w:t>
            </w:r>
          </w:p>
        </w:tc>
      </w:tr>
    </w:tbl>
    <w:p w:rsidR="00347B20" w:rsidRPr="00C75E8B">
      <w:pPr>
        <w:rPr>
          <w:rFonts w:cs="Arial"/>
          <w:b/>
          <w:bCs/>
          <w:noProof/>
          <w:szCs w:val="26"/>
        </w:rPr>
      </w:pPr>
      <w:r w:rsidRPr="00C75E8B">
        <w:br w:type="page"/>
      </w:r>
    </w:p>
    <w:p w:rsidR="009F125D" w:rsidRPr="00C75E8B" w:rsidP="00600CA9">
      <w:pPr>
        <w:pStyle w:val="StyleHeading3ANNEXE"/>
      </w:pPr>
      <w:bookmarkStart w:id="115" w:name="_Toc468348933"/>
      <w:bookmarkStart w:id="116" w:name="_Toc468349146"/>
      <w:bookmarkStart w:id="117" w:name="_Toc468350008"/>
      <w:bookmarkStart w:id="118" w:name="_Toc468350069"/>
      <w:bookmarkStart w:id="119" w:name="_Toc473120957"/>
      <w:bookmarkStart w:id="120" w:name="_Toc473121177"/>
      <w:r w:rsidRPr="00C75E8B">
        <w:rPr>
          <w:noProof/>
          <w:lang w:val="fr-LU" w:eastAsia="fr-LU" w:bidi="ar-SA"/>
        </w:rPr>
        <mc:AlternateContent>
          <mc:Choice Requires="wps">
            <w:drawing>
              <wp:anchor distT="0" distB="0" distL="114300" distR="114300" simplePos="0" relativeHeight="251769856" behindDoc="1" locked="0" layoutInCell="1" allowOverlap="1">
                <wp:simplePos x="0" y="0"/>
                <wp:positionH relativeFrom="page">
                  <wp:posOffset>572135</wp:posOffset>
                </wp:positionH>
                <wp:positionV relativeFrom="page">
                  <wp:posOffset>7616825</wp:posOffset>
                </wp:positionV>
                <wp:extent cx="1440180" cy="8639810"/>
                <wp:effectExtent l="16510" t="16510" r="10160" b="11430"/>
                <wp:wrapNone/>
                <wp:docPr id="2225" name="Rectangle 7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40180" cy="8639810"/>
                        </a:xfrm>
                        <a:prstGeom prst="rect">
                          <a:avLst/>
                        </a:prstGeom>
                        <a:noFill/>
                        <a:ln w="1905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11" o:spid="_x0000_s1027" style="width:113.4pt;height:680.3pt;margin-top:599.75pt;margin-left:45.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5600" filled="f" strokeweight="1.5pt"/>
            </w:pict>
          </mc:Fallback>
        </mc:AlternateContent>
      </w:r>
      <w:r w:rsidRPr="00C75E8B">
        <w:rPr>
          <w:noProof/>
          <w:lang w:val="fr-LU" w:eastAsia="fr-LU" w:bidi="ar-SA"/>
        </w:rPr>
        <mc:AlternateContent>
          <mc:Choice Requires="wps">
            <w:drawing>
              <wp:anchor distT="0" distB="0" distL="114300" distR="114300" simplePos="0" relativeHeight="251747328" behindDoc="1" locked="0" layoutInCell="1" allowOverlap="1">
                <wp:simplePos x="0" y="0"/>
                <wp:positionH relativeFrom="page">
                  <wp:posOffset>4144010</wp:posOffset>
                </wp:positionH>
                <wp:positionV relativeFrom="page">
                  <wp:posOffset>8091170</wp:posOffset>
                </wp:positionV>
                <wp:extent cx="360045" cy="539750"/>
                <wp:effectExtent l="10160" t="13970" r="10795" b="8255"/>
                <wp:wrapNone/>
                <wp:docPr id="2392" name="Rectangle 5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7278A2" w:rsidP="009F125D">
                            <w:pPr>
                              <w:jc w:val="center"/>
                              <w:rPr>
                                <w:sz w:val="14"/>
                                <w:szCs w:val="14"/>
                              </w:rPr>
                            </w:pPr>
                          </w:p>
                          <w:p w:rsidR="0086451D" w:rsidRPr="00215655"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44" o:spid="_x0000_s1028" style="width:28.35pt;height:42.5pt;margin-top:637.1pt;margin-left:326.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8128">
                <v:textbox style="layout-flow:vertical;mso-layout-flow-alt:bottom-to-top" inset="4.25pt,,4.25pt">
                  <w:txbxContent>
                    <w:p w:rsidR="0086451D" w:rsidRPr="007278A2" w:rsidP="009F125D">
                      <w:pPr>
                        <w:jc w:val="center"/>
                        <w:rPr>
                          <w:sz w:val="14"/>
                          <w:szCs w:val="14"/>
                        </w:rPr>
                      </w:pPr>
                    </w:p>
                    <w:p w:rsidR="0086451D" w:rsidRPr="00215655"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45280" behindDoc="1" locked="0" layoutInCell="1" allowOverlap="1">
                <wp:simplePos x="0" y="0"/>
                <wp:positionH relativeFrom="page">
                  <wp:posOffset>4144010</wp:posOffset>
                </wp:positionH>
                <wp:positionV relativeFrom="page">
                  <wp:posOffset>8634730</wp:posOffset>
                </wp:positionV>
                <wp:extent cx="360045" cy="539750"/>
                <wp:effectExtent l="10160" t="5080" r="10795" b="7620"/>
                <wp:wrapNone/>
                <wp:docPr id="2391" name="Rectangle 5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45" o:spid="_x0000_s1029" style="width:28.35pt;height:42.5pt;margin-top:679.9pt;margin-left:326.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70176">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35040" behindDoc="1" locked="0" layoutInCell="1" allowOverlap="1">
                <wp:simplePos x="0" y="0"/>
                <wp:positionH relativeFrom="page">
                  <wp:posOffset>3063875</wp:posOffset>
                </wp:positionH>
                <wp:positionV relativeFrom="page">
                  <wp:posOffset>8091805</wp:posOffset>
                </wp:positionV>
                <wp:extent cx="360045" cy="539750"/>
                <wp:effectExtent l="6350" t="5080" r="5080" b="7620"/>
                <wp:wrapNone/>
                <wp:docPr id="2370" name="Rectangle 5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BD494C"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66" o:spid="_x0000_s1030" style="width:28.35pt;height:42.5pt;margin-top:637.15pt;margin-left:241.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80416">
                <v:textbox style="layout-flow:vertical;mso-layout-flow-alt:bottom-to-top" inset="4.25pt,,4.25pt">
                  <w:txbxContent>
                    <w:p w:rsidR="0086451D" w:rsidRPr="00BD494C"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32992" behindDoc="1" locked="0" layoutInCell="1" allowOverlap="1">
                <wp:simplePos x="0" y="0"/>
                <wp:positionH relativeFrom="page">
                  <wp:posOffset>3063875</wp:posOffset>
                </wp:positionH>
                <wp:positionV relativeFrom="page">
                  <wp:posOffset>8631555</wp:posOffset>
                </wp:positionV>
                <wp:extent cx="360045" cy="539750"/>
                <wp:effectExtent l="6350" t="11430" r="5080" b="10795"/>
                <wp:wrapNone/>
                <wp:docPr id="2369" name="Rectangle 56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67" o:spid="_x0000_s1031" style="width:28.35pt;height:42.5pt;margin-top:679.65pt;margin-left:241.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82464">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30944" behindDoc="1" locked="0" layoutInCell="1" allowOverlap="1">
                <wp:simplePos x="0" y="0"/>
                <wp:positionH relativeFrom="page">
                  <wp:posOffset>2703830</wp:posOffset>
                </wp:positionH>
                <wp:positionV relativeFrom="page">
                  <wp:posOffset>8091805</wp:posOffset>
                </wp:positionV>
                <wp:extent cx="360045" cy="539750"/>
                <wp:effectExtent l="8255" t="5080" r="12700" b="7620"/>
                <wp:wrapNone/>
                <wp:docPr id="2362" name="Rectangle 5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7278A2" w:rsidP="009F125D">
                            <w:pPr>
                              <w:jc w:val="center"/>
                              <w:rPr>
                                <w:sz w:val="14"/>
                                <w:szCs w:val="14"/>
                              </w:rPr>
                            </w:pPr>
                          </w:p>
                          <w:p w:rsidR="0086451D" w:rsidRPr="009D2DC6"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74" o:spid="_x0000_s1032" style="width:28.35pt;height:42.5pt;margin-top:637.15pt;margin-left:212.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84512">
                <v:textbox style="layout-flow:vertical;mso-layout-flow-alt:bottom-to-top" inset="4.25pt,,4.25pt">
                  <w:txbxContent>
                    <w:p w:rsidR="0086451D" w:rsidRPr="007278A2" w:rsidP="009F125D">
                      <w:pPr>
                        <w:jc w:val="center"/>
                        <w:rPr>
                          <w:sz w:val="14"/>
                          <w:szCs w:val="14"/>
                        </w:rPr>
                      </w:pPr>
                    </w:p>
                    <w:p w:rsidR="0086451D" w:rsidRPr="009D2DC6"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28896" behindDoc="1" locked="0" layoutInCell="1" allowOverlap="1">
                <wp:simplePos x="0" y="0"/>
                <wp:positionH relativeFrom="page">
                  <wp:posOffset>2703830</wp:posOffset>
                </wp:positionH>
                <wp:positionV relativeFrom="page">
                  <wp:posOffset>8631555</wp:posOffset>
                </wp:positionV>
                <wp:extent cx="360045" cy="539750"/>
                <wp:effectExtent l="8255" t="11430" r="12700" b="10795"/>
                <wp:wrapNone/>
                <wp:docPr id="2361" name="Rectangle 5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r>
                              <w:rPr>
                                <w:i/>
                                <w:sz w:val="14"/>
                              </w:rPr>
                              <w:t>.</w:t>
                            </w: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75" o:spid="_x0000_s1033" style="width:28.35pt;height:42.5pt;margin-top:679.65pt;margin-left:212.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86560">
                <v:textbox style="layout-flow:vertical;mso-layout-flow-alt:bottom-to-top" inset="4.25pt,,4.25pt">
                  <w:txbxContent>
                    <w:p w:rsidR="0086451D" w:rsidRPr="005804FE" w:rsidP="009F125D">
                      <w:pPr>
                        <w:jc w:val="center"/>
                        <w:rPr>
                          <w:i/>
                          <w:sz w:val="14"/>
                          <w:szCs w:val="14"/>
                        </w:rPr>
                      </w:pPr>
                      <w:r>
                        <w:rPr>
                          <w:i/>
                          <w:sz w:val="14"/>
                        </w:rPr>
                        <w:t>.</w:t>
                      </w:r>
                    </w:p>
                  </w:txbxContent>
                </v:textbox>
              </v:rect>
            </w:pict>
          </mc:Fallback>
        </mc:AlternateContent>
      </w:r>
      <w:r w:rsidRPr="00C75E8B">
        <w:rPr>
          <w:noProof/>
          <w:lang w:val="fr-LU" w:eastAsia="fr-LU" w:bidi="ar-SA"/>
        </w:rPr>
        <mc:AlternateContent>
          <mc:Choice Requires="wps">
            <w:drawing>
              <wp:anchor distT="0" distB="0" distL="114300" distR="114300" simplePos="0" relativeHeight="251726848" behindDoc="1" locked="0" layoutInCell="1" allowOverlap="1">
                <wp:simplePos x="0" y="0"/>
                <wp:positionH relativeFrom="page">
                  <wp:posOffset>2343785</wp:posOffset>
                </wp:positionH>
                <wp:positionV relativeFrom="page">
                  <wp:posOffset>8091805</wp:posOffset>
                </wp:positionV>
                <wp:extent cx="360045" cy="539750"/>
                <wp:effectExtent l="10160" t="5080" r="10795" b="7620"/>
                <wp:wrapNone/>
                <wp:docPr id="2355" name="Rectangle 5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BD494C"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81" o:spid="_x0000_s1034" style="width:28.35pt;height:42.5pt;margin-top:637.15pt;margin-left:184.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88608">
                <v:textbox style="layout-flow:vertical;mso-layout-flow-alt:bottom-to-top" inset="4.25pt,,4.25pt">
                  <w:txbxContent>
                    <w:p w:rsidR="0086451D" w:rsidRPr="00BD494C"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24800" behindDoc="1" locked="0" layoutInCell="1" allowOverlap="1">
                <wp:simplePos x="0" y="0"/>
                <wp:positionH relativeFrom="page">
                  <wp:posOffset>2343785</wp:posOffset>
                </wp:positionH>
                <wp:positionV relativeFrom="page">
                  <wp:posOffset>8631555</wp:posOffset>
                </wp:positionV>
                <wp:extent cx="360045" cy="539750"/>
                <wp:effectExtent l="10160" t="11430" r="10795" b="10795"/>
                <wp:wrapNone/>
                <wp:docPr id="2354" name="Rectangle 5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r>
                              <w:rPr>
                                <w:i/>
                                <w:sz w:val="14"/>
                              </w:rPr>
                              <w:t>.</w:t>
                            </w: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82" o:spid="_x0000_s1035" style="width:28.35pt;height:42.5pt;margin-top:679.65pt;margin-left:184.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90656">
                <v:textbox style="layout-flow:vertical;mso-layout-flow-alt:bottom-to-top" inset="4.25pt,,4.25pt">
                  <w:txbxContent>
                    <w:p w:rsidR="0086451D" w:rsidRPr="005804FE" w:rsidP="009F125D">
                      <w:pPr>
                        <w:jc w:val="center"/>
                        <w:rPr>
                          <w:i/>
                          <w:sz w:val="14"/>
                          <w:szCs w:val="14"/>
                        </w:rPr>
                      </w:pPr>
                      <w:r>
                        <w:rPr>
                          <w:i/>
                          <w:sz w:val="14"/>
                        </w:rPr>
                        <w:t>.</w:t>
                      </w:r>
                    </w:p>
                  </w:txbxContent>
                </v:textbox>
              </v:rect>
            </w:pict>
          </mc:Fallback>
        </mc:AlternateContent>
      </w:r>
      <w:r w:rsidRPr="00C75E8B">
        <w:rPr>
          <w:noProof/>
          <w:lang w:val="fr-LU" w:eastAsia="fr-LU" w:bidi="ar-SA"/>
        </w:rPr>
        <mc:AlternateContent>
          <mc:Choice Requires="wps">
            <w:drawing>
              <wp:anchor distT="0" distB="0" distL="114300" distR="114300" simplePos="0" relativeHeight="251722752" behindDoc="1" locked="0" layoutInCell="1" allowOverlap="1">
                <wp:simplePos x="0" y="0"/>
                <wp:positionH relativeFrom="page">
                  <wp:posOffset>1983105</wp:posOffset>
                </wp:positionH>
                <wp:positionV relativeFrom="page">
                  <wp:posOffset>8091805</wp:posOffset>
                </wp:positionV>
                <wp:extent cx="360045" cy="539750"/>
                <wp:effectExtent l="11430" t="5080" r="9525" b="7620"/>
                <wp:wrapNone/>
                <wp:docPr id="2348" name="Rectangle 5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BD494C" w:rsidP="009F125D">
                            <w:pPr>
                              <w:jc w:val="center"/>
                              <w:rPr>
                                <w:sz w:val="14"/>
                                <w:szCs w:val="14"/>
                              </w:rPr>
                            </w:pPr>
                          </w:p>
                          <w:p w:rsidR="0086451D" w:rsidRPr="00BE02E5"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88" o:spid="_x0000_s1036" style="width:28.35pt;height:42.5pt;margin-top:637.15pt;margin-left:156.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92704">
                <v:textbox style="layout-flow:vertical;mso-layout-flow-alt:bottom-to-top" inset="4.25pt,,4.25pt">
                  <w:txbxContent>
                    <w:p w:rsidR="0086451D" w:rsidRPr="00BD494C" w:rsidP="009F125D">
                      <w:pPr>
                        <w:jc w:val="center"/>
                        <w:rPr>
                          <w:sz w:val="14"/>
                          <w:szCs w:val="14"/>
                        </w:rPr>
                      </w:pPr>
                    </w:p>
                    <w:p w:rsidR="0086451D" w:rsidRPr="00BE02E5"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20704" behindDoc="1" locked="0" layoutInCell="1" allowOverlap="1">
                <wp:simplePos x="0" y="0"/>
                <wp:positionH relativeFrom="page">
                  <wp:posOffset>1983105</wp:posOffset>
                </wp:positionH>
                <wp:positionV relativeFrom="page">
                  <wp:posOffset>8631555</wp:posOffset>
                </wp:positionV>
                <wp:extent cx="360045" cy="539750"/>
                <wp:effectExtent l="11430" t="11430" r="9525" b="10795"/>
                <wp:wrapNone/>
                <wp:docPr id="2347" name="Rectangle 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89" o:spid="_x0000_s1037" style="width:28.35pt;height:42.5pt;margin-top:679.65pt;margin-left:156.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94752">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18656" behindDoc="1" locked="0" layoutInCell="1" allowOverlap="1">
                <wp:simplePos x="0" y="0"/>
                <wp:positionH relativeFrom="page">
                  <wp:posOffset>1623060</wp:posOffset>
                </wp:positionH>
                <wp:positionV relativeFrom="page">
                  <wp:posOffset>8091805</wp:posOffset>
                </wp:positionV>
                <wp:extent cx="360045" cy="539750"/>
                <wp:effectExtent l="13335" t="5080" r="7620" b="7620"/>
                <wp:wrapNone/>
                <wp:docPr id="2339" name="Rectangle 5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BD494C" w:rsidP="009F125D">
                            <w:pPr>
                              <w:jc w:val="center"/>
                              <w:rPr>
                                <w:sz w:val="14"/>
                                <w:szCs w:val="14"/>
                              </w:rPr>
                            </w:pPr>
                          </w:p>
                          <w:p w:rsidR="0086451D" w:rsidRPr="0084282B"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97" o:spid="_x0000_s1038" style="width:28.35pt;height:42.5pt;margin-top:637.15pt;margin-left:127.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96800">
                <v:textbox style="layout-flow:vertical;mso-layout-flow-alt:bottom-to-top" inset="4.25pt,,4.25pt">
                  <w:txbxContent>
                    <w:p w:rsidR="0086451D" w:rsidRPr="00BD494C" w:rsidP="009F125D">
                      <w:pPr>
                        <w:jc w:val="center"/>
                        <w:rPr>
                          <w:sz w:val="14"/>
                          <w:szCs w:val="14"/>
                        </w:rPr>
                      </w:pPr>
                    </w:p>
                    <w:p w:rsidR="0086451D" w:rsidRPr="0084282B"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16608" behindDoc="1" locked="0" layoutInCell="1" allowOverlap="1">
                <wp:simplePos x="0" y="0"/>
                <wp:positionH relativeFrom="page">
                  <wp:posOffset>1623060</wp:posOffset>
                </wp:positionH>
                <wp:positionV relativeFrom="page">
                  <wp:posOffset>8631555</wp:posOffset>
                </wp:positionV>
                <wp:extent cx="360045" cy="539750"/>
                <wp:effectExtent l="13335" t="11430" r="7620" b="10795"/>
                <wp:wrapNone/>
                <wp:docPr id="2338" name="Rectangle 5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598" o:spid="_x0000_s1039" style="width:28.35pt;height:42.5pt;margin-top:679.65pt;margin-left:127.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98848">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14560" behindDoc="1" locked="0" layoutInCell="1" allowOverlap="1">
                <wp:simplePos x="0" y="0"/>
                <wp:positionH relativeFrom="page">
                  <wp:posOffset>1263015</wp:posOffset>
                </wp:positionH>
                <wp:positionV relativeFrom="page">
                  <wp:posOffset>8091805</wp:posOffset>
                </wp:positionV>
                <wp:extent cx="360045" cy="539750"/>
                <wp:effectExtent l="5715" t="5080" r="5715" b="7620"/>
                <wp:wrapNone/>
                <wp:docPr id="2330" name="Rectangle 6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BD494C" w:rsidP="009F125D">
                            <w:pPr>
                              <w:jc w:val="center"/>
                              <w:rPr>
                                <w:sz w:val="14"/>
                                <w:szCs w:val="14"/>
                              </w:rPr>
                            </w:pPr>
                          </w:p>
                          <w:p w:rsidR="0086451D" w:rsidRPr="00C75E9D"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06" o:spid="_x0000_s1040" style="width:28.35pt;height:42.5pt;margin-top:637.15pt;margin-left:99.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00896">
                <v:textbox style="layout-flow:vertical;mso-layout-flow-alt:bottom-to-top" inset="4.25pt,,4.25pt">
                  <w:txbxContent>
                    <w:p w:rsidR="0086451D" w:rsidRPr="00BD494C" w:rsidP="009F125D">
                      <w:pPr>
                        <w:jc w:val="center"/>
                        <w:rPr>
                          <w:sz w:val="14"/>
                          <w:szCs w:val="14"/>
                        </w:rPr>
                      </w:pPr>
                    </w:p>
                    <w:p w:rsidR="0086451D" w:rsidRPr="00C75E9D"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12512" behindDoc="1" locked="0" layoutInCell="1" allowOverlap="1">
                <wp:simplePos x="0" y="0"/>
                <wp:positionH relativeFrom="page">
                  <wp:posOffset>1263015</wp:posOffset>
                </wp:positionH>
                <wp:positionV relativeFrom="page">
                  <wp:posOffset>8631555</wp:posOffset>
                </wp:positionV>
                <wp:extent cx="360045" cy="539750"/>
                <wp:effectExtent l="5715" t="11430" r="5715" b="10795"/>
                <wp:wrapNone/>
                <wp:docPr id="2329" name="Rectangle 6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07" o:spid="_x0000_s1041" style="width:28.35pt;height:42.5pt;margin-top:679.65pt;margin-left:99.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02944">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10464" behindDoc="1" locked="0" layoutInCell="1" allowOverlap="1">
                <wp:simplePos x="0" y="0"/>
                <wp:positionH relativeFrom="page">
                  <wp:posOffset>902970</wp:posOffset>
                </wp:positionH>
                <wp:positionV relativeFrom="page">
                  <wp:posOffset>8091805</wp:posOffset>
                </wp:positionV>
                <wp:extent cx="360045" cy="539750"/>
                <wp:effectExtent l="7620" t="5080" r="13335" b="7620"/>
                <wp:wrapNone/>
                <wp:docPr id="2321" name="Rectangle 6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BD494C" w:rsidP="009F125D">
                            <w:pPr>
                              <w:jc w:val="center"/>
                              <w:rPr>
                                <w:sz w:val="14"/>
                                <w:szCs w:val="14"/>
                              </w:rPr>
                            </w:pPr>
                          </w:p>
                          <w:p w:rsidR="0086451D" w:rsidRPr="007661DA"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15" o:spid="_x0000_s1042" style="width:28.35pt;height:42.5pt;margin-top:637.15pt;margin-left:71.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04992">
                <v:textbox style="layout-flow:vertical;mso-layout-flow-alt:bottom-to-top" inset="4.25pt,,4.25pt">
                  <w:txbxContent>
                    <w:p w:rsidR="0086451D" w:rsidRPr="00BD494C" w:rsidP="009F125D">
                      <w:pPr>
                        <w:jc w:val="center"/>
                        <w:rPr>
                          <w:sz w:val="14"/>
                          <w:szCs w:val="14"/>
                        </w:rPr>
                      </w:pPr>
                    </w:p>
                    <w:p w:rsidR="0086451D" w:rsidRPr="007661DA"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08416" behindDoc="1" locked="0" layoutInCell="1" allowOverlap="1">
                <wp:simplePos x="0" y="0"/>
                <wp:positionH relativeFrom="page">
                  <wp:posOffset>902970</wp:posOffset>
                </wp:positionH>
                <wp:positionV relativeFrom="page">
                  <wp:posOffset>8631555</wp:posOffset>
                </wp:positionV>
                <wp:extent cx="360045" cy="539750"/>
                <wp:effectExtent l="7620" t="11430" r="13335" b="10795"/>
                <wp:wrapNone/>
                <wp:docPr id="2320" name="Rectangle 6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16" o:spid="_x0000_s1043" style="width:28.35pt;height:42.5pt;margin-top:679.65pt;margin-left:71.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07040">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39136" behindDoc="1" locked="0" layoutInCell="1" allowOverlap="1">
                <wp:simplePos x="0" y="0"/>
                <wp:positionH relativeFrom="page">
                  <wp:posOffset>3423920</wp:posOffset>
                </wp:positionH>
                <wp:positionV relativeFrom="page">
                  <wp:posOffset>8089900</wp:posOffset>
                </wp:positionV>
                <wp:extent cx="360045" cy="539750"/>
                <wp:effectExtent l="13970" t="12700" r="6985" b="9525"/>
                <wp:wrapNone/>
                <wp:docPr id="2292" name="Rectangle 6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7278A2"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44" o:spid="_x0000_s1044" style="width:28.35pt;height:42.5pt;margin-top:637pt;margin-left:269.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76320">
                <v:textbox style="layout-flow:vertical;mso-layout-flow-alt:bottom-to-top" inset="4.25pt,,4.25pt">
                  <w:txbxContent>
                    <w:p w:rsidR="0086451D" w:rsidRPr="007278A2"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51424" behindDoc="1" locked="0" layoutInCell="1" allowOverlap="1">
                <wp:simplePos x="0" y="0"/>
                <wp:positionH relativeFrom="page">
                  <wp:posOffset>4504690</wp:posOffset>
                </wp:positionH>
                <wp:positionV relativeFrom="page">
                  <wp:posOffset>8091170</wp:posOffset>
                </wp:positionV>
                <wp:extent cx="360045" cy="539750"/>
                <wp:effectExtent l="8890" t="13970" r="12065" b="8255"/>
                <wp:wrapNone/>
                <wp:docPr id="2241" name="Rectangle 6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215655"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95" o:spid="_x0000_s1045" style="width:28.35pt;height:42.5pt;margin-top:637.1pt;margin-left:354.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4032">
                <v:textbox style="layout-flow:vertical;mso-layout-flow-alt:bottom-to-top" inset="4.25pt,,4.25pt">
                  <w:txbxContent>
                    <w:p w:rsidR="0086451D" w:rsidRPr="00215655"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49376" behindDoc="1" locked="0" layoutInCell="1" allowOverlap="1">
                <wp:simplePos x="0" y="0"/>
                <wp:positionH relativeFrom="page">
                  <wp:posOffset>4504690</wp:posOffset>
                </wp:positionH>
                <wp:positionV relativeFrom="page">
                  <wp:posOffset>8634730</wp:posOffset>
                </wp:positionV>
                <wp:extent cx="360045" cy="539750"/>
                <wp:effectExtent l="8890" t="5080" r="12065" b="7620"/>
                <wp:wrapNone/>
                <wp:docPr id="2240" name="Rectangle 6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696" o:spid="_x0000_s1046" style="width:28.35pt;height:42.5pt;margin-top:679.9pt;margin-left:354.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6080">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43232" behindDoc="1" locked="0" layoutInCell="1" allowOverlap="1">
                <wp:simplePos x="0" y="0"/>
                <wp:positionH relativeFrom="page">
                  <wp:posOffset>3783330</wp:posOffset>
                </wp:positionH>
                <wp:positionV relativeFrom="page">
                  <wp:posOffset>8091170</wp:posOffset>
                </wp:positionV>
                <wp:extent cx="360045" cy="539750"/>
                <wp:effectExtent l="11430" t="13970" r="9525" b="8255"/>
                <wp:wrapNone/>
                <wp:docPr id="2234" name="Rectangle 7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7278A2" w:rsidP="009F125D">
                            <w:pPr>
                              <w:jc w:val="center"/>
                              <w:rPr>
                                <w:sz w:val="14"/>
                                <w:szCs w:val="14"/>
                              </w:rPr>
                            </w:pPr>
                          </w:p>
                          <w:p w:rsidR="0086451D" w:rsidRPr="00320847"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02" o:spid="_x0000_s1047" style="width:28.35pt;height:42.5pt;margin-top:637.1pt;margin-left:297.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72224">
                <v:textbox style="layout-flow:vertical;mso-layout-flow-alt:bottom-to-top" inset="4.25pt,,4.25pt">
                  <w:txbxContent>
                    <w:p w:rsidR="0086451D" w:rsidRPr="007278A2" w:rsidP="009F125D">
                      <w:pPr>
                        <w:jc w:val="center"/>
                        <w:rPr>
                          <w:sz w:val="14"/>
                          <w:szCs w:val="14"/>
                        </w:rPr>
                      </w:pPr>
                    </w:p>
                    <w:p w:rsidR="0086451D" w:rsidRPr="00320847"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41184" behindDoc="1" locked="0" layoutInCell="1" allowOverlap="1">
                <wp:simplePos x="0" y="0"/>
                <wp:positionH relativeFrom="page">
                  <wp:posOffset>3783330</wp:posOffset>
                </wp:positionH>
                <wp:positionV relativeFrom="page">
                  <wp:posOffset>8634730</wp:posOffset>
                </wp:positionV>
                <wp:extent cx="360045" cy="539750"/>
                <wp:effectExtent l="11430" t="5080" r="9525" b="7620"/>
                <wp:wrapNone/>
                <wp:docPr id="2233" name="Rectangle 7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03" o:spid="_x0000_s1048" style="width:28.35pt;height:42.5pt;margin-top:679.9pt;margin-left:297.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74272">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37088" behindDoc="1" locked="0" layoutInCell="1" allowOverlap="1">
                <wp:simplePos x="0" y="0"/>
                <wp:positionH relativeFrom="page">
                  <wp:posOffset>3423920</wp:posOffset>
                </wp:positionH>
                <wp:positionV relativeFrom="page">
                  <wp:posOffset>8631555</wp:posOffset>
                </wp:positionV>
                <wp:extent cx="360045" cy="539750"/>
                <wp:effectExtent l="13970" t="11430" r="6985" b="10795"/>
                <wp:wrapNone/>
                <wp:docPr id="2231" name="Rectangle 7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P="009F125D">
                            <w:pPr>
                              <w:jc w:val="center"/>
                              <w:rPr>
                                <w:i/>
                                <w:sz w:val="14"/>
                                <w:szCs w:val="14"/>
                              </w:rPr>
                            </w:pPr>
                          </w:p>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05" o:spid="_x0000_s1049" style="width:28.35pt;height:42.5pt;margin-top:679.65pt;margin-left:269.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78368">
                <v:textbox style="layout-flow:vertical;mso-layout-flow-alt:bottom-to-top" inset="4.25pt,,4.25pt">
                  <w:txbxContent>
                    <w:p w:rsidR="0086451D" w:rsidP="009F125D">
                      <w:pPr>
                        <w:jc w:val="center"/>
                        <w:rPr>
                          <w:i/>
                          <w:sz w:val="14"/>
                          <w:szCs w:val="14"/>
                        </w:rPr>
                      </w:pPr>
                    </w:p>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67808" behindDoc="1" locked="0" layoutInCell="1" allowOverlap="1">
                <wp:simplePos x="0" y="0"/>
                <wp:positionH relativeFrom="page">
                  <wp:posOffset>1620520</wp:posOffset>
                </wp:positionH>
                <wp:positionV relativeFrom="page">
                  <wp:posOffset>8101330</wp:posOffset>
                </wp:positionV>
                <wp:extent cx="360045" cy="539750"/>
                <wp:effectExtent l="10795" t="5080" r="10160" b="7620"/>
                <wp:wrapNone/>
                <wp:docPr id="2223" name="Rectangle 7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563FB"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13" o:spid="_x0000_s1050" style="width:28.35pt;height:42.5pt;margin-top:637.9pt;margin-left:127.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7648">
                <v:textbox style="layout-flow:vertical;mso-layout-flow-alt:bottom-to-top" inset="4.25pt,,4.25pt">
                  <w:txbxContent>
                    <w:p w:rsidR="0086451D" w:rsidRPr="005563FB"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65760" behindDoc="1" locked="0" layoutInCell="1" allowOverlap="1">
                <wp:simplePos x="0" y="0"/>
                <wp:positionH relativeFrom="page">
                  <wp:posOffset>1620520</wp:posOffset>
                </wp:positionH>
                <wp:positionV relativeFrom="page">
                  <wp:posOffset>8641080</wp:posOffset>
                </wp:positionV>
                <wp:extent cx="360045" cy="539750"/>
                <wp:effectExtent l="10795" t="11430" r="10160" b="10795"/>
                <wp:wrapNone/>
                <wp:docPr id="2222" name="Rectangle 7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563FB" w:rsidP="009F125D">
                            <w:pPr>
                              <w:jc w:val="center"/>
                              <w:rPr>
                                <w:sz w:val="14"/>
                                <w:szCs w:val="14"/>
                              </w:rPr>
                            </w:pPr>
                          </w:p>
                          <w:p w:rsidR="0086451D" w:rsidRPr="006850F6"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14" o:spid="_x0000_s1051" style="width:28.35pt;height:42.5pt;margin-top:680.4pt;margin-left:127.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9696">
                <v:textbox style="layout-flow:vertical;mso-layout-flow-alt:bottom-to-top" inset="4.25pt,,4.25pt">
                  <w:txbxContent>
                    <w:p w:rsidR="0086451D" w:rsidRPr="005563FB" w:rsidP="009F125D">
                      <w:pPr>
                        <w:jc w:val="center"/>
                        <w:rPr>
                          <w:sz w:val="14"/>
                          <w:szCs w:val="14"/>
                        </w:rPr>
                      </w:pPr>
                    </w:p>
                    <w:p w:rsidR="0086451D" w:rsidRPr="006850F6"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63712" behindDoc="1" locked="0" layoutInCell="1" allowOverlap="1">
                <wp:simplePos x="0" y="0"/>
                <wp:positionH relativeFrom="page">
                  <wp:posOffset>1260475</wp:posOffset>
                </wp:positionH>
                <wp:positionV relativeFrom="page">
                  <wp:posOffset>8101330</wp:posOffset>
                </wp:positionV>
                <wp:extent cx="360045" cy="539750"/>
                <wp:effectExtent l="12700" t="5080" r="8255" b="7620"/>
                <wp:wrapNone/>
                <wp:docPr id="2214" name="Rectangle 7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563FB"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22" o:spid="_x0000_s1052" style="width:28.35pt;height:42.5pt;margin-top:637.9pt;margin-left:99.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1744">
                <v:textbox style="layout-flow:vertical;mso-layout-flow-alt:bottom-to-top" inset="4.25pt,,4.25pt">
                  <w:txbxContent>
                    <w:p w:rsidR="0086451D" w:rsidRPr="005563FB"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61664" behindDoc="1" locked="0" layoutInCell="1" allowOverlap="1">
                <wp:simplePos x="0" y="0"/>
                <wp:positionH relativeFrom="page">
                  <wp:posOffset>1260475</wp:posOffset>
                </wp:positionH>
                <wp:positionV relativeFrom="page">
                  <wp:posOffset>8641080</wp:posOffset>
                </wp:positionV>
                <wp:extent cx="360045" cy="539750"/>
                <wp:effectExtent l="12700" t="11430" r="8255" b="10795"/>
                <wp:wrapNone/>
                <wp:docPr id="2213" name="Rectangle 7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563FB"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23" o:spid="_x0000_s1053" style="width:28.35pt;height:42.5pt;margin-top:680.4pt;margin-left:99.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3792">
                <v:textbox style="layout-flow:vertical;mso-layout-flow-alt:bottom-to-top" inset="4.25pt,,4.25pt">
                  <w:txbxContent>
                    <w:p w:rsidR="0086451D" w:rsidRPr="005563FB"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59616" behindDoc="1" locked="0" layoutInCell="1" allowOverlap="1">
                <wp:simplePos x="0" y="0"/>
                <wp:positionH relativeFrom="page">
                  <wp:posOffset>900430</wp:posOffset>
                </wp:positionH>
                <wp:positionV relativeFrom="page">
                  <wp:posOffset>8101330</wp:posOffset>
                </wp:positionV>
                <wp:extent cx="360045" cy="539750"/>
                <wp:effectExtent l="5080" t="5080" r="6350" b="7620"/>
                <wp:wrapNone/>
                <wp:docPr id="2205" name="Rectangle 7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FB1113"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31" o:spid="_x0000_s1054" style="width:28.35pt;height:42.5pt;margin-top:637.9pt;margin-left:70.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5840">
                <v:textbox style="layout-flow:vertical;mso-layout-flow-alt:bottom-to-top" inset="4.25pt,,4.25pt">
                  <w:txbxContent>
                    <w:p w:rsidR="0086451D" w:rsidRPr="00FB1113"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57568" behindDoc="1" locked="0" layoutInCell="1" allowOverlap="1">
                <wp:simplePos x="0" y="0"/>
                <wp:positionH relativeFrom="page">
                  <wp:posOffset>900430</wp:posOffset>
                </wp:positionH>
                <wp:positionV relativeFrom="page">
                  <wp:posOffset>8641080</wp:posOffset>
                </wp:positionV>
                <wp:extent cx="360045" cy="539750"/>
                <wp:effectExtent l="5080" t="11430" r="6350" b="10795"/>
                <wp:wrapNone/>
                <wp:docPr id="2204" name="Rectangle 7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FFFFFF"/>
                        </a:solidFill>
                        <a:ln w="9525">
                          <a:solidFill>
                            <a:srgbClr val="000000"/>
                          </a:solidFill>
                          <a:miter lim="800000"/>
                          <a:headEnd/>
                          <a:tailEnd/>
                        </a:ln>
                      </wps:spPr>
                      <wps:txbx>
                        <w:txbxContent>
                          <w:p w:rsidR="0086451D" w:rsidRPr="005804F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32" o:spid="_x0000_s1055" style="width:28.35pt;height:42.5pt;margin-top:680.4pt;margin-left:70.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7888">
                <v:textbox style="layout-flow:vertical;mso-layout-flow-alt:bottom-to-top" inset="4.25pt,,4.25pt">
                  <w:txbxContent>
                    <w:p w:rsidR="0086451D" w:rsidRPr="005804F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55520" behindDoc="1" locked="0" layoutInCell="1" allowOverlap="1">
                <wp:simplePos x="0" y="0"/>
                <wp:positionH relativeFrom="page">
                  <wp:posOffset>540385</wp:posOffset>
                </wp:positionH>
                <wp:positionV relativeFrom="page">
                  <wp:posOffset>8101330</wp:posOffset>
                </wp:positionV>
                <wp:extent cx="360045" cy="539750"/>
                <wp:effectExtent l="6985" t="5080" r="13970" b="7620"/>
                <wp:wrapNone/>
                <wp:docPr id="2196" name="Rectangle 7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40" o:spid="_x0000_s1056" style="width:28.35pt;height:42.5pt;margin-top:637.9pt;margin-left:42.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9936"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53472" behindDoc="1" locked="0" layoutInCell="1" allowOverlap="1">
                <wp:simplePos x="0" y="0"/>
                <wp:positionH relativeFrom="page">
                  <wp:posOffset>540385</wp:posOffset>
                </wp:positionH>
                <wp:positionV relativeFrom="page">
                  <wp:posOffset>8641080</wp:posOffset>
                </wp:positionV>
                <wp:extent cx="360045" cy="539750"/>
                <wp:effectExtent l="6985" t="11430" r="13970" b="10795"/>
                <wp:wrapNone/>
                <wp:docPr id="2195" name="Rectangle 7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045" cy="539750"/>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741" o:spid="_x0000_s1057" style="width:28.35pt;height:42.5pt;margin-top:680.4pt;margin-left:42.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1984"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t>Annex A 2.2 Railway undertakings – safety certificates issued</w:t>
      </w:r>
      <w:bookmarkEnd w:id="115"/>
      <w:bookmarkEnd w:id="116"/>
      <w:bookmarkEnd w:id="117"/>
      <w:bookmarkEnd w:id="118"/>
      <w:bookmarkEnd w:id="119"/>
      <w:bookmarkEnd w:id="120"/>
    </w:p>
    <w:p w:rsidR="00B96360" w:rsidRPr="00C75E8B" w:rsidP="00B96360"/>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tblPr>
      <w:tblGrid>
        <w:gridCol w:w="864"/>
        <w:gridCol w:w="1825"/>
        <w:gridCol w:w="1559"/>
        <w:gridCol w:w="1134"/>
        <w:gridCol w:w="1559"/>
        <w:gridCol w:w="864"/>
        <w:gridCol w:w="855"/>
        <w:gridCol w:w="855"/>
        <w:gridCol w:w="854"/>
        <w:gridCol w:w="855"/>
        <w:gridCol w:w="962"/>
        <w:gridCol w:w="851"/>
        <w:gridCol w:w="954"/>
      </w:tblGrid>
      <w:tr w:rsidTr="000341A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tblPrEx>
        <w:trPr>
          <w:cantSplit/>
          <w:tblHeader/>
        </w:trPr>
        <w:tc>
          <w:tcPr>
            <w:tcW w:w="864"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Sequential number</w:t>
            </w:r>
          </w:p>
        </w:tc>
        <w:tc>
          <w:tcPr>
            <w:tcW w:w="1825"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Name</w:t>
            </w:r>
          </w:p>
        </w:tc>
        <w:tc>
          <w:tcPr>
            <w:tcW w:w="1559"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Address</w:t>
            </w:r>
          </w:p>
        </w:tc>
        <w:tc>
          <w:tcPr>
            <w:tcW w:w="1134"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Website</w:t>
            </w:r>
          </w:p>
        </w:tc>
        <w:tc>
          <w:tcPr>
            <w:tcW w:w="1559"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Safety Certificate A-B issued under Directive 2004/49/EC (number/date)</w:t>
            </w:r>
          </w:p>
        </w:tc>
        <w:tc>
          <w:tcPr>
            <w:tcW w:w="864"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Start date of commercial activity</w:t>
            </w:r>
          </w:p>
        </w:tc>
        <w:tc>
          <w:tcPr>
            <w:tcW w:w="855"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Traffic type (freight, passenger)</w:t>
            </w:r>
          </w:p>
        </w:tc>
        <w:tc>
          <w:tcPr>
            <w:tcW w:w="855"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Number of locomotives</w:t>
            </w:r>
          </w:p>
        </w:tc>
        <w:tc>
          <w:tcPr>
            <w:tcW w:w="854"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Number of railcars/multiple unit-sets</w:t>
            </w:r>
          </w:p>
        </w:tc>
        <w:tc>
          <w:tcPr>
            <w:tcW w:w="855"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Number of coaches/freight wagons</w:t>
            </w:r>
          </w:p>
        </w:tc>
        <w:tc>
          <w:tcPr>
            <w:tcW w:w="962"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Number of train drivers</w:t>
            </w:r>
          </w:p>
        </w:tc>
        <w:tc>
          <w:tcPr>
            <w:tcW w:w="851"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Volume of passenger transport</w:t>
            </w:r>
          </w:p>
        </w:tc>
        <w:tc>
          <w:tcPr>
            <w:tcW w:w="954" w:type="dxa"/>
            <w:shd w:val="clear" w:color="auto" w:fill="99CCFE"/>
          </w:tcPr>
          <w:p w:rsidR="00B96360" w:rsidRPr="00C75E8B" w:rsidP="00F71D20">
            <w:pPr>
              <w:pStyle w:val="Corpsdutexte160"/>
              <w:shd w:val="clear" w:color="auto" w:fill="auto"/>
              <w:spacing w:before="40" w:after="40" w:line="240" w:lineRule="auto"/>
              <w:rPr>
                <w:b/>
                <w:i/>
                <w:sz w:val="14"/>
                <w:szCs w:val="14"/>
              </w:rPr>
            </w:pPr>
            <w:r w:rsidRPr="00C75E8B">
              <w:rPr>
                <w:b/>
                <w:i/>
                <w:sz w:val="14"/>
              </w:rPr>
              <w:t>Volume of freight transport</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5"/>
              </w:numPr>
              <w:spacing w:before="40" w:after="40"/>
            </w:pPr>
          </w:p>
        </w:tc>
        <w:tc>
          <w:tcPr>
            <w:tcW w:w="182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U.S. Steel Košice, s.r.o.</w:t>
            </w:r>
          </w:p>
        </w:tc>
        <w:tc>
          <w:tcPr>
            <w:tcW w:w="1559"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 xml:space="preserve">Vstupný areál U.S.Steel </w:t>
            </w:r>
            <w:r w:rsidRPr="00C75E8B">
              <w:rPr>
                <w:sz w:val="14"/>
                <w:szCs w:val="14"/>
              </w:rPr>
              <w:br/>
            </w:r>
            <w:r w:rsidRPr="00C75E8B">
              <w:rPr>
                <w:sz w:val="14"/>
              </w:rPr>
              <w:t>044 54 Košice</w:t>
            </w:r>
          </w:p>
        </w:tc>
        <w:tc>
          <w:tcPr>
            <w:tcW w:w="1134" w:type="dxa"/>
            <w:shd w:val="clear" w:color="auto" w:fill="FFFFFF"/>
          </w:tcPr>
          <w:p w:rsidR="00B96360" w:rsidRPr="00C75E8B" w:rsidP="00F71D20">
            <w:pPr>
              <w:pStyle w:val="DoNotTranslateInternal1"/>
              <w:spacing w:before="40" w:after="40"/>
            </w:pPr>
            <w:r w:rsidRPr="00C75E8B">
              <w:t>0</w:t>
            </w:r>
          </w:p>
        </w:tc>
        <w:tc>
          <w:tcPr>
            <w:tcW w:w="1559" w:type="dxa"/>
            <w:shd w:val="clear" w:color="auto" w:fill="FFFFFF"/>
            <w:vAlign w:val="center"/>
          </w:tcPr>
          <w:p w:rsidR="00B96360" w:rsidRPr="00C75E8B" w:rsidP="0086451D">
            <w:pPr>
              <w:pStyle w:val="Corpsdutexte170"/>
              <w:shd w:val="clear" w:color="auto" w:fill="auto"/>
              <w:spacing w:before="40" w:after="40" w:line="240" w:lineRule="auto"/>
              <w:ind w:firstLine="0"/>
              <w:rPr>
                <w:sz w:val="14"/>
                <w:szCs w:val="14"/>
              </w:rPr>
            </w:pPr>
            <w:r w:rsidRPr="00C75E8B">
              <w:rPr>
                <w:sz w:val="14"/>
              </w:rPr>
              <w:t xml:space="preserve">SK 1120110002 part A of 4.2.2011 </w:t>
            </w:r>
            <w:r w:rsidRPr="00C75E8B">
              <w:rPr>
                <w:sz w:val="14"/>
                <w:szCs w:val="14"/>
              </w:rPr>
              <w:br/>
            </w:r>
            <w:r w:rsidRPr="00C75E8B">
              <w:rPr>
                <w:sz w:val="14"/>
              </w:rPr>
              <w:t>SK 1220110004 part B of 4.2.2011</w:t>
            </w:r>
          </w:p>
        </w:tc>
        <w:tc>
          <w:tcPr>
            <w:tcW w:w="864"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1.2.2000</w:t>
            </w:r>
          </w:p>
        </w:tc>
        <w:tc>
          <w:tcPr>
            <w:tcW w:w="85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spacing w:before="40" w:after="40"/>
            </w:pPr>
            <w:r w:rsidRPr="00C75E8B">
              <w:t>3</w:t>
            </w:r>
          </w:p>
        </w:tc>
        <w:tc>
          <w:tcPr>
            <w:tcW w:w="854" w:type="dxa"/>
            <w:shd w:val="clear" w:color="auto" w:fill="FFFFFF"/>
          </w:tcPr>
          <w:p w:rsidR="00B96360" w:rsidRPr="00C75E8B" w:rsidP="00F71D20">
            <w:pPr>
              <w:pStyle w:val="DoNotTranslateInternal1"/>
              <w:spacing w:before="40" w:after="40"/>
            </w:pPr>
            <w:r w:rsidRPr="00C75E8B">
              <w:t>0/0</w:t>
            </w:r>
          </w:p>
        </w:tc>
        <w:tc>
          <w:tcPr>
            <w:tcW w:w="855" w:type="dxa"/>
            <w:shd w:val="clear" w:color="auto" w:fill="FFFFFF"/>
          </w:tcPr>
          <w:p w:rsidR="00B96360" w:rsidRPr="00C75E8B" w:rsidP="00F71D20">
            <w:pPr>
              <w:pStyle w:val="DoNotTranslateInternal1"/>
              <w:spacing w:before="40" w:after="40"/>
            </w:pPr>
            <w:r w:rsidRPr="00C75E8B">
              <w:t>0/38</w:t>
            </w:r>
          </w:p>
        </w:tc>
        <w:tc>
          <w:tcPr>
            <w:tcW w:w="962" w:type="dxa"/>
            <w:shd w:val="clear" w:color="auto" w:fill="FFFFFF"/>
          </w:tcPr>
          <w:p w:rsidR="00B96360" w:rsidRPr="00C75E8B" w:rsidP="00F71D20">
            <w:pPr>
              <w:pStyle w:val="DoNotTranslateInternal1"/>
              <w:spacing w:before="40" w:after="40"/>
            </w:pPr>
            <w:r w:rsidRPr="00C75E8B">
              <w:t>9</w:t>
            </w:r>
          </w:p>
        </w:tc>
        <w:tc>
          <w:tcPr>
            <w:tcW w:w="851" w:type="dxa"/>
            <w:shd w:val="clear" w:color="auto" w:fill="FFFFFF"/>
          </w:tcPr>
          <w:p w:rsidR="00B96360" w:rsidRPr="00C75E8B" w:rsidP="00F71D20">
            <w:pPr>
              <w:pStyle w:val="DoNotTranslateInternal1"/>
              <w:spacing w:before="40" w:after="40"/>
            </w:pPr>
            <w:r w:rsidRPr="00C75E8B">
              <w:t>0</w:t>
            </w:r>
          </w:p>
        </w:tc>
        <w:tc>
          <w:tcPr>
            <w:tcW w:w="954" w:type="dxa"/>
            <w:shd w:val="clear" w:color="auto" w:fill="FFFFFF"/>
          </w:tcPr>
          <w:p w:rsidR="00B96360" w:rsidRPr="00C75E8B" w:rsidP="00F71D20">
            <w:pPr>
              <w:pStyle w:val="DoNotTranslateInternal1"/>
              <w:spacing w:before="40" w:after="40"/>
            </w:pPr>
            <w:r w:rsidRPr="00C75E8B">
              <w:t>508 278</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spacing w:before="40" w:after="40"/>
            </w:pPr>
          </w:p>
        </w:tc>
        <w:tc>
          <w:tcPr>
            <w:tcW w:w="1825" w:type="dxa"/>
            <w:shd w:val="clear" w:color="auto" w:fill="FFFFFF"/>
          </w:tcPr>
          <w:p w:rsidR="00B96360" w:rsidRPr="00C75E8B" w:rsidP="00F71D20">
            <w:pPr>
              <w:pStyle w:val="Corpsdutexte170"/>
              <w:shd w:val="clear" w:color="auto" w:fill="auto"/>
              <w:spacing w:before="40" w:after="40" w:line="240" w:lineRule="auto"/>
              <w:ind w:firstLine="0"/>
              <w:rPr>
                <w:sz w:val="14"/>
                <w:szCs w:val="14"/>
                <w:lang w:val="fr-LU"/>
              </w:rPr>
            </w:pPr>
            <w:r w:rsidRPr="00C75E8B">
              <w:rPr>
                <w:sz w:val="14"/>
                <w:lang w:val="fr-LU"/>
              </w:rPr>
              <w:t>LOKO TRANS, s.r.o.</w:t>
            </w:r>
          </w:p>
        </w:tc>
        <w:tc>
          <w:tcPr>
            <w:tcW w:w="1559"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 xml:space="preserve">Voŕíškova 2, </w:t>
            </w:r>
            <w:r w:rsidRPr="00C75E8B">
              <w:rPr>
                <w:sz w:val="14"/>
                <w:szCs w:val="14"/>
              </w:rPr>
              <w:br/>
            </w:r>
            <w:r w:rsidRPr="00C75E8B">
              <w:rPr>
                <w:sz w:val="14"/>
              </w:rPr>
              <w:t>623 00 Bmo, Czech Republic</w:t>
            </w:r>
          </w:p>
        </w:tc>
        <w:tc>
          <w:tcPr>
            <w:tcW w:w="1134" w:type="dxa"/>
            <w:shd w:val="clear" w:color="auto" w:fill="FFFFFF"/>
          </w:tcPr>
          <w:p w:rsidR="00B96360" w:rsidRPr="00C75E8B" w:rsidP="00F71D20">
            <w:pPr>
              <w:pStyle w:val="Corpsdutexte170"/>
              <w:shd w:val="clear" w:color="auto" w:fill="auto"/>
              <w:spacing w:before="40" w:after="40" w:line="240" w:lineRule="auto"/>
              <w:ind w:firstLine="0"/>
              <w:rPr>
                <w:sz w:val="14"/>
                <w:szCs w:val="14"/>
                <w:u w:val="single"/>
              </w:rPr>
            </w:pPr>
            <w:r>
              <w:fldChar w:fldCharType="begin"/>
            </w:r>
            <w:r>
              <w:instrText xml:space="preserve"> HYPERLINK "http://www.lokotrans.cz/" </w:instrText>
            </w:r>
            <w:r>
              <w:fldChar w:fldCharType="separate"/>
            </w:r>
            <w:r w:rsidRPr="00C75E8B" w:rsidR="00E84B92">
              <w:rPr>
                <w:sz w:val="14"/>
                <w:u w:val="single"/>
              </w:rPr>
              <w:t>www.lokotrans.cz</w:t>
            </w:r>
            <w:r>
              <w:fldChar w:fldCharType="end"/>
            </w:r>
            <w:r w:rsidRPr="00C75E8B" w:rsidR="00E84B92">
              <w:rPr>
                <w:sz w:val="14"/>
                <w:u w:val="single"/>
              </w:rPr>
              <w:t xml:space="preserve"> </w:t>
            </w:r>
          </w:p>
        </w:tc>
        <w:tc>
          <w:tcPr>
            <w:tcW w:w="1559" w:type="dxa"/>
            <w:shd w:val="clear" w:color="auto" w:fill="FFFFFF"/>
            <w:vAlign w:val="center"/>
          </w:tcPr>
          <w:p w:rsidR="00B96360" w:rsidRPr="00C75E8B" w:rsidP="0086451D">
            <w:pPr>
              <w:pStyle w:val="Corpsdutexte170"/>
              <w:shd w:val="clear" w:color="auto" w:fill="auto"/>
              <w:spacing w:before="40" w:line="240" w:lineRule="auto"/>
              <w:ind w:firstLine="0"/>
              <w:rPr>
                <w:sz w:val="14"/>
                <w:szCs w:val="14"/>
              </w:rPr>
            </w:pPr>
            <w:r w:rsidRPr="00C75E8B">
              <w:rPr>
                <w:sz w:val="14"/>
              </w:rPr>
              <w:t xml:space="preserve">CZ 1120120014 part A of 28.8.2012 </w:t>
            </w:r>
            <w:r w:rsidRPr="00C75E8B">
              <w:rPr>
                <w:sz w:val="14"/>
                <w:szCs w:val="14"/>
              </w:rPr>
              <w:br/>
            </w:r>
            <w:r w:rsidRPr="00C75E8B">
              <w:rPr>
                <w:sz w:val="14"/>
              </w:rPr>
              <w:t>SK 1220130003 part B of 18.3.2013</w:t>
            </w:r>
          </w:p>
        </w:tc>
        <w:tc>
          <w:tcPr>
            <w:tcW w:w="864"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1.1.2009</w:t>
            </w:r>
          </w:p>
        </w:tc>
        <w:tc>
          <w:tcPr>
            <w:tcW w:w="85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spacing w:before="40" w:after="40"/>
            </w:pPr>
            <w:r w:rsidRPr="00C75E8B">
              <w:t>6</w:t>
            </w:r>
          </w:p>
        </w:tc>
        <w:tc>
          <w:tcPr>
            <w:tcW w:w="854" w:type="dxa"/>
            <w:shd w:val="clear" w:color="auto" w:fill="FFFFFF"/>
          </w:tcPr>
          <w:p w:rsidR="00B96360" w:rsidRPr="00C75E8B" w:rsidP="00F71D20">
            <w:pPr>
              <w:pStyle w:val="DoNotTranslateInternal1"/>
              <w:spacing w:before="40" w:after="40"/>
            </w:pPr>
            <w:r w:rsidRPr="00C75E8B">
              <w:t>0/0</w:t>
            </w:r>
          </w:p>
        </w:tc>
        <w:tc>
          <w:tcPr>
            <w:tcW w:w="855" w:type="dxa"/>
            <w:shd w:val="clear" w:color="auto" w:fill="FFFFFF"/>
          </w:tcPr>
          <w:p w:rsidR="00B96360" w:rsidRPr="00C75E8B" w:rsidP="00F71D20">
            <w:pPr>
              <w:pStyle w:val="DoNotTranslateInternal1"/>
              <w:spacing w:before="40" w:after="40"/>
            </w:pPr>
            <w:r w:rsidRPr="00C75E8B">
              <w:t>0/750</w:t>
            </w:r>
          </w:p>
        </w:tc>
        <w:tc>
          <w:tcPr>
            <w:tcW w:w="962" w:type="dxa"/>
            <w:shd w:val="clear" w:color="auto" w:fill="FFFFFF"/>
          </w:tcPr>
          <w:p w:rsidR="00B96360" w:rsidRPr="00C75E8B" w:rsidP="00F71D20">
            <w:pPr>
              <w:pStyle w:val="DoNotTranslateInternal1"/>
              <w:spacing w:before="40" w:after="40"/>
            </w:pPr>
            <w:r w:rsidRPr="00C75E8B">
              <w:t>2</w:t>
            </w:r>
          </w:p>
        </w:tc>
        <w:tc>
          <w:tcPr>
            <w:tcW w:w="851" w:type="dxa"/>
            <w:shd w:val="clear" w:color="auto" w:fill="FFFFFF"/>
          </w:tcPr>
          <w:p w:rsidR="00B96360" w:rsidRPr="00C75E8B" w:rsidP="00F71D20">
            <w:pPr>
              <w:pStyle w:val="DoNotTranslateInternal1"/>
              <w:spacing w:before="40" w:after="40"/>
            </w:pPr>
            <w:r w:rsidRPr="00C75E8B">
              <w:t>0</w:t>
            </w:r>
          </w:p>
        </w:tc>
        <w:tc>
          <w:tcPr>
            <w:tcW w:w="954" w:type="dxa"/>
            <w:shd w:val="clear" w:color="auto" w:fill="FFFFFF"/>
          </w:tcPr>
          <w:p w:rsidR="00B96360" w:rsidRPr="00C75E8B" w:rsidP="00F71D20">
            <w:pPr>
              <w:pStyle w:val="DoNotTranslateInternal1"/>
              <w:spacing w:before="40" w:after="40"/>
            </w:pPr>
            <w:r w:rsidRPr="00C75E8B">
              <w:t>1 300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spacing w:before="40" w:after="40"/>
            </w:pPr>
          </w:p>
        </w:tc>
        <w:tc>
          <w:tcPr>
            <w:tcW w:w="182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Železničné stavby, a.s. Košice</w:t>
            </w:r>
          </w:p>
        </w:tc>
        <w:tc>
          <w:tcPr>
            <w:tcW w:w="1559"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 xml:space="preserve">Južná trieda 66, </w:t>
            </w:r>
            <w:r w:rsidRPr="00C75E8B">
              <w:rPr>
                <w:sz w:val="14"/>
                <w:szCs w:val="14"/>
              </w:rPr>
              <w:br/>
            </w:r>
            <w:r w:rsidRPr="00C75E8B">
              <w:rPr>
                <w:sz w:val="14"/>
              </w:rPr>
              <w:t>040 01 Košice</w:t>
            </w:r>
          </w:p>
        </w:tc>
        <w:tc>
          <w:tcPr>
            <w:tcW w:w="1134" w:type="dxa"/>
            <w:shd w:val="clear" w:color="auto" w:fill="FFFFFF"/>
          </w:tcPr>
          <w:p w:rsidR="00B96360" w:rsidRPr="00C75E8B" w:rsidP="00F71D20">
            <w:pPr>
              <w:pStyle w:val="Corpsdutexte170"/>
              <w:shd w:val="clear" w:color="auto" w:fill="auto"/>
              <w:spacing w:before="40" w:after="40" w:line="240" w:lineRule="auto"/>
              <w:ind w:firstLine="0"/>
              <w:rPr>
                <w:sz w:val="14"/>
                <w:szCs w:val="14"/>
                <w:u w:val="single"/>
              </w:rPr>
            </w:pPr>
            <w:r>
              <w:fldChar w:fldCharType="begin"/>
            </w:r>
            <w:r>
              <w:instrText xml:space="preserve"> HYPERLINK "http://www.zeleznicnestavby.sk/" </w:instrText>
            </w:r>
            <w:r>
              <w:fldChar w:fldCharType="separate"/>
            </w:r>
            <w:r w:rsidRPr="00C75E8B" w:rsidR="00E84B92">
              <w:rPr>
                <w:sz w:val="14"/>
                <w:u w:val="single"/>
              </w:rPr>
              <w:t>www.zeleznicnestavby.sk</w:t>
            </w:r>
            <w:r>
              <w:fldChar w:fldCharType="end"/>
            </w:r>
            <w:r w:rsidRPr="00C75E8B" w:rsidR="00E84B92">
              <w:rPr>
                <w:sz w:val="14"/>
                <w:u w:val="single"/>
              </w:rPr>
              <w:t xml:space="preserve"> </w:t>
            </w:r>
          </w:p>
        </w:tc>
        <w:tc>
          <w:tcPr>
            <w:tcW w:w="1559" w:type="dxa"/>
            <w:shd w:val="clear" w:color="auto" w:fill="FFFFFF"/>
            <w:vAlign w:val="center"/>
          </w:tcPr>
          <w:p w:rsidR="00B96360" w:rsidRPr="00C75E8B" w:rsidP="0086451D">
            <w:pPr>
              <w:pStyle w:val="Corpsdutexte170"/>
              <w:shd w:val="clear" w:color="auto" w:fill="auto"/>
              <w:spacing w:before="40" w:line="240" w:lineRule="auto"/>
              <w:ind w:firstLine="0"/>
              <w:rPr>
                <w:sz w:val="14"/>
                <w:szCs w:val="14"/>
              </w:rPr>
            </w:pPr>
            <w:r w:rsidRPr="00C75E8B">
              <w:rPr>
                <w:sz w:val="14"/>
              </w:rPr>
              <w:t xml:space="preserve">SK 11201500014 part A of 12.5.2010 </w:t>
            </w:r>
            <w:r w:rsidRPr="00C75E8B">
              <w:rPr>
                <w:sz w:val="14"/>
                <w:szCs w:val="14"/>
              </w:rPr>
              <w:br/>
            </w:r>
            <w:r w:rsidRPr="00C75E8B">
              <w:rPr>
                <w:sz w:val="14"/>
              </w:rPr>
              <w:t>SK 1220150006 part B of 12.5.2010</w:t>
            </w:r>
          </w:p>
        </w:tc>
        <w:tc>
          <w:tcPr>
            <w:tcW w:w="864"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1.5.2003</w:t>
            </w:r>
          </w:p>
        </w:tc>
        <w:tc>
          <w:tcPr>
            <w:tcW w:w="85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spacing w:before="40" w:after="40"/>
            </w:pPr>
            <w:r w:rsidRPr="00C75E8B">
              <w:t>5</w:t>
            </w:r>
          </w:p>
        </w:tc>
        <w:tc>
          <w:tcPr>
            <w:tcW w:w="854" w:type="dxa"/>
            <w:shd w:val="clear" w:color="auto" w:fill="FFFFFF"/>
          </w:tcPr>
          <w:p w:rsidR="00B96360" w:rsidRPr="00C75E8B" w:rsidP="00F71D20">
            <w:pPr>
              <w:pStyle w:val="DoNotTranslateInternal1"/>
              <w:spacing w:before="40" w:after="40"/>
            </w:pPr>
            <w:r w:rsidRPr="00C75E8B">
              <w:t>0/0</w:t>
            </w:r>
          </w:p>
        </w:tc>
        <w:tc>
          <w:tcPr>
            <w:tcW w:w="855" w:type="dxa"/>
            <w:shd w:val="clear" w:color="auto" w:fill="FFFFFF"/>
          </w:tcPr>
          <w:p w:rsidR="00B96360" w:rsidRPr="00C75E8B" w:rsidP="00F71D20">
            <w:pPr>
              <w:pStyle w:val="DoNotTranslateInternal1"/>
              <w:spacing w:before="40" w:after="40"/>
            </w:pPr>
            <w:r w:rsidRPr="00C75E8B">
              <w:t>41/126</w:t>
            </w:r>
          </w:p>
        </w:tc>
        <w:tc>
          <w:tcPr>
            <w:tcW w:w="962" w:type="dxa"/>
            <w:shd w:val="clear" w:color="auto" w:fill="FFFFFF"/>
          </w:tcPr>
          <w:p w:rsidR="00B96360" w:rsidRPr="00C75E8B" w:rsidP="00F71D20">
            <w:pPr>
              <w:pStyle w:val="DoNotTranslateInternal1"/>
              <w:spacing w:before="40" w:after="40"/>
            </w:pPr>
            <w:r w:rsidRPr="00C75E8B">
              <w:t>3</w:t>
            </w:r>
          </w:p>
        </w:tc>
        <w:tc>
          <w:tcPr>
            <w:tcW w:w="851" w:type="dxa"/>
            <w:shd w:val="clear" w:color="auto" w:fill="FFFFFF"/>
          </w:tcPr>
          <w:p w:rsidR="00B96360" w:rsidRPr="00C75E8B" w:rsidP="00F71D20">
            <w:pPr>
              <w:pStyle w:val="DoNotTranslateInternal1"/>
              <w:spacing w:before="40" w:after="40"/>
            </w:pPr>
            <w:r w:rsidRPr="00C75E8B">
              <w:t>0</w:t>
            </w:r>
          </w:p>
        </w:tc>
        <w:tc>
          <w:tcPr>
            <w:tcW w:w="954" w:type="dxa"/>
            <w:shd w:val="clear" w:color="auto" w:fill="FFFFFF"/>
          </w:tcPr>
          <w:p w:rsidR="00B96360" w:rsidRPr="00C75E8B" w:rsidP="00F71D20">
            <w:pPr>
              <w:pStyle w:val="DoNotTranslateInternal1"/>
              <w:spacing w:before="40" w:after="40"/>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spacing w:before="40" w:after="40"/>
            </w:pPr>
          </w:p>
        </w:tc>
        <w:tc>
          <w:tcPr>
            <w:tcW w:w="182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TSS GRÁDE, a.s.</w:t>
            </w:r>
          </w:p>
        </w:tc>
        <w:tc>
          <w:tcPr>
            <w:tcW w:w="1559"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 xml:space="preserve">Dunajská 48, </w:t>
            </w:r>
            <w:r w:rsidRPr="00C75E8B">
              <w:rPr>
                <w:sz w:val="14"/>
                <w:szCs w:val="14"/>
              </w:rPr>
              <w:br/>
            </w:r>
            <w:r w:rsidRPr="00C75E8B">
              <w:rPr>
                <w:sz w:val="14"/>
              </w:rPr>
              <w:t>811 08 Bratislava</w:t>
            </w:r>
          </w:p>
        </w:tc>
        <w:tc>
          <w:tcPr>
            <w:tcW w:w="1134" w:type="dxa"/>
            <w:shd w:val="clear" w:color="auto" w:fill="FFFFFF"/>
          </w:tcPr>
          <w:p w:rsidR="00B96360" w:rsidRPr="00C75E8B" w:rsidP="00F71D20">
            <w:pPr>
              <w:pStyle w:val="Corpsdutexte160"/>
              <w:shd w:val="clear" w:color="auto" w:fill="auto"/>
              <w:spacing w:before="40" w:after="40" w:line="240" w:lineRule="auto"/>
              <w:rPr>
                <w:sz w:val="14"/>
                <w:szCs w:val="14"/>
                <w:u w:val="single"/>
              </w:rPr>
            </w:pPr>
            <w:r>
              <w:fldChar w:fldCharType="begin"/>
            </w:r>
            <w:r>
              <w:instrText xml:space="preserve"> HYPERLINK "http://www.tss.sk/" </w:instrText>
            </w:r>
            <w:r>
              <w:fldChar w:fldCharType="separate"/>
            </w:r>
            <w:r w:rsidRPr="00C75E8B" w:rsidR="00E84B92">
              <w:rPr>
                <w:sz w:val="14"/>
                <w:u w:val="single"/>
              </w:rPr>
              <w:t>www.tss.sk</w:t>
            </w:r>
            <w:r>
              <w:fldChar w:fldCharType="end"/>
            </w:r>
          </w:p>
        </w:tc>
        <w:tc>
          <w:tcPr>
            <w:tcW w:w="1559" w:type="dxa"/>
            <w:shd w:val="clear" w:color="auto" w:fill="FFFFFF"/>
            <w:vAlign w:val="center"/>
          </w:tcPr>
          <w:p w:rsidR="00B96360" w:rsidRPr="00C75E8B" w:rsidP="0086451D">
            <w:pPr>
              <w:pStyle w:val="Corpsdutexte170"/>
              <w:shd w:val="clear" w:color="auto" w:fill="auto"/>
              <w:spacing w:before="40" w:after="40" w:line="240" w:lineRule="auto"/>
              <w:ind w:firstLine="0"/>
              <w:rPr>
                <w:sz w:val="14"/>
                <w:szCs w:val="14"/>
              </w:rPr>
            </w:pPr>
            <w:r w:rsidRPr="00C75E8B">
              <w:rPr>
                <w:sz w:val="14"/>
              </w:rPr>
              <w:t xml:space="preserve">SK 1120140005 part A of 18.8.2014 </w:t>
            </w:r>
            <w:r w:rsidRPr="00C75E8B">
              <w:rPr>
                <w:sz w:val="14"/>
                <w:szCs w:val="14"/>
              </w:rPr>
              <w:br/>
            </w:r>
            <w:r w:rsidRPr="00C75E8B">
              <w:rPr>
                <w:sz w:val="14"/>
              </w:rPr>
              <w:t>SK 1220140011 part B of 18.8.2014</w:t>
            </w:r>
          </w:p>
        </w:tc>
        <w:tc>
          <w:tcPr>
            <w:tcW w:w="864"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23.4.2003</w:t>
            </w:r>
          </w:p>
        </w:tc>
        <w:tc>
          <w:tcPr>
            <w:tcW w:w="85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spacing w:before="40" w:after="40"/>
            </w:pPr>
            <w:r w:rsidRPr="00C75E8B">
              <w:t>6</w:t>
            </w:r>
          </w:p>
        </w:tc>
        <w:tc>
          <w:tcPr>
            <w:tcW w:w="854" w:type="dxa"/>
            <w:shd w:val="clear" w:color="auto" w:fill="FFFFFF"/>
          </w:tcPr>
          <w:p w:rsidR="00B96360" w:rsidRPr="00C75E8B" w:rsidP="00F71D20">
            <w:pPr>
              <w:pStyle w:val="DoNotTranslateInternal1"/>
              <w:spacing w:before="40" w:after="40"/>
            </w:pPr>
            <w:r w:rsidRPr="00C75E8B">
              <w:t>0/0</w:t>
            </w:r>
          </w:p>
        </w:tc>
        <w:tc>
          <w:tcPr>
            <w:tcW w:w="855" w:type="dxa"/>
            <w:shd w:val="clear" w:color="auto" w:fill="FFFFFF"/>
          </w:tcPr>
          <w:p w:rsidR="00B96360" w:rsidRPr="00C75E8B" w:rsidP="00F71D20">
            <w:pPr>
              <w:pStyle w:val="DoNotTranslateInternal1"/>
              <w:spacing w:before="40" w:after="40"/>
            </w:pPr>
            <w:r w:rsidRPr="00C75E8B">
              <w:t>0/141</w:t>
            </w:r>
          </w:p>
        </w:tc>
        <w:tc>
          <w:tcPr>
            <w:tcW w:w="962" w:type="dxa"/>
            <w:shd w:val="clear" w:color="auto" w:fill="FFFFFF"/>
          </w:tcPr>
          <w:p w:rsidR="00B96360" w:rsidRPr="00C75E8B" w:rsidP="00F71D20">
            <w:pPr>
              <w:pStyle w:val="DoNotTranslateInternal1"/>
              <w:spacing w:before="40" w:after="40"/>
            </w:pPr>
            <w:r w:rsidRPr="00C75E8B">
              <w:t>5</w:t>
            </w:r>
          </w:p>
        </w:tc>
        <w:tc>
          <w:tcPr>
            <w:tcW w:w="851" w:type="dxa"/>
            <w:shd w:val="clear" w:color="auto" w:fill="FFFFFF"/>
          </w:tcPr>
          <w:p w:rsidR="00B96360" w:rsidRPr="00C75E8B" w:rsidP="00F71D20">
            <w:pPr>
              <w:pStyle w:val="DoNotTranslateInternal1"/>
              <w:spacing w:before="40" w:after="40"/>
            </w:pPr>
            <w:r w:rsidRPr="00C75E8B">
              <w:t>0</w:t>
            </w:r>
          </w:p>
        </w:tc>
        <w:tc>
          <w:tcPr>
            <w:tcW w:w="954" w:type="dxa"/>
            <w:shd w:val="clear" w:color="auto" w:fill="FFFFFF"/>
          </w:tcPr>
          <w:p w:rsidR="00B96360" w:rsidRPr="00C75E8B" w:rsidP="00F71D20">
            <w:pPr>
              <w:pStyle w:val="DoNotTranslateInternal1"/>
              <w:spacing w:before="40" w:after="40"/>
            </w:pPr>
            <w:r w:rsidRPr="00C75E8B">
              <w:t>406 177</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spacing w:before="40" w:after="40"/>
            </w:pPr>
          </w:p>
        </w:tc>
        <w:tc>
          <w:tcPr>
            <w:tcW w:w="182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LTE Logistik a Transport Slovakia, s.r.o.</w:t>
            </w:r>
          </w:p>
        </w:tc>
        <w:tc>
          <w:tcPr>
            <w:tcW w:w="1559"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 xml:space="preserve">Kopčianska 1, </w:t>
            </w:r>
            <w:r w:rsidRPr="00C75E8B">
              <w:rPr>
                <w:sz w:val="14"/>
                <w:szCs w:val="14"/>
              </w:rPr>
              <w:br/>
            </w:r>
            <w:r w:rsidRPr="00C75E8B">
              <w:rPr>
                <w:sz w:val="14"/>
              </w:rPr>
              <w:t>851 01 Bratislava</w:t>
            </w:r>
          </w:p>
        </w:tc>
        <w:tc>
          <w:tcPr>
            <w:tcW w:w="1134" w:type="dxa"/>
            <w:shd w:val="clear" w:color="auto" w:fill="FFFFFF"/>
          </w:tcPr>
          <w:p w:rsidR="00B96360" w:rsidRPr="00C75E8B" w:rsidP="00F71D20">
            <w:pPr>
              <w:pStyle w:val="Corpsdutexte170"/>
              <w:shd w:val="clear" w:color="auto" w:fill="auto"/>
              <w:spacing w:before="40" w:after="40" w:line="240" w:lineRule="auto"/>
              <w:ind w:firstLine="0"/>
              <w:rPr>
                <w:sz w:val="14"/>
                <w:szCs w:val="14"/>
                <w:u w:val="single"/>
              </w:rPr>
            </w:pPr>
            <w:r>
              <w:fldChar w:fldCharType="begin"/>
            </w:r>
            <w:r>
              <w:instrText xml:space="preserve"> HYPERLINK "http://www.lte.sk/" </w:instrText>
            </w:r>
            <w:r>
              <w:fldChar w:fldCharType="separate"/>
            </w:r>
            <w:r w:rsidRPr="00C75E8B" w:rsidR="00E84B92">
              <w:rPr>
                <w:sz w:val="14"/>
                <w:u w:val="single"/>
              </w:rPr>
              <w:t>www.lte.sk</w:t>
            </w:r>
            <w:r>
              <w:fldChar w:fldCharType="end"/>
            </w:r>
          </w:p>
        </w:tc>
        <w:tc>
          <w:tcPr>
            <w:tcW w:w="1559" w:type="dxa"/>
            <w:shd w:val="clear" w:color="auto" w:fill="FFFFFF"/>
            <w:vAlign w:val="center"/>
          </w:tcPr>
          <w:p w:rsidR="00B96360" w:rsidRPr="00C75E8B" w:rsidP="00F71D20">
            <w:pPr>
              <w:pStyle w:val="Corpsdutexte170"/>
              <w:shd w:val="clear" w:color="auto" w:fill="auto"/>
              <w:spacing w:before="40" w:after="40" w:line="240" w:lineRule="auto"/>
              <w:ind w:firstLine="0"/>
              <w:rPr>
                <w:sz w:val="14"/>
                <w:szCs w:val="14"/>
              </w:rPr>
            </w:pPr>
            <w:r w:rsidRPr="00C75E8B">
              <w:rPr>
                <w:sz w:val="14"/>
              </w:rPr>
              <w:t xml:space="preserve">SK 1120120001 part A of 13.6.2012 </w:t>
            </w:r>
            <w:r w:rsidRPr="00C75E8B">
              <w:rPr>
                <w:sz w:val="14"/>
                <w:szCs w:val="14"/>
              </w:rPr>
              <w:br/>
            </w:r>
            <w:r w:rsidRPr="00C75E8B">
              <w:rPr>
                <w:sz w:val="14"/>
              </w:rPr>
              <w:t>SK 1220120001 part B of 13.6.2012</w:t>
            </w:r>
          </w:p>
        </w:tc>
        <w:tc>
          <w:tcPr>
            <w:tcW w:w="864"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1.1.2003</w:t>
            </w:r>
          </w:p>
        </w:tc>
        <w:tc>
          <w:tcPr>
            <w:tcW w:w="855" w:type="dxa"/>
            <w:shd w:val="clear" w:color="auto" w:fill="FFFFFF"/>
          </w:tcPr>
          <w:p w:rsidR="00B96360" w:rsidRPr="00C75E8B" w:rsidP="00F71D20">
            <w:pPr>
              <w:pStyle w:val="Corpsdutexte170"/>
              <w:shd w:val="clear" w:color="auto" w:fill="auto"/>
              <w:spacing w:before="40" w:after="40" w:line="240" w:lineRule="auto"/>
              <w:ind w:firstLine="0"/>
              <w:rPr>
                <w:sz w:val="14"/>
                <w:szCs w:val="14"/>
              </w:rPr>
            </w:pPr>
            <w:r w:rsidRPr="00C75E8B">
              <w:rPr>
                <w:sz w:val="14"/>
              </w:rPr>
              <w:t>freight, passenger</w:t>
            </w:r>
          </w:p>
        </w:tc>
        <w:tc>
          <w:tcPr>
            <w:tcW w:w="855" w:type="dxa"/>
            <w:shd w:val="clear" w:color="auto" w:fill="FFFFFF"/>
          </w:tcPr>
          <w:p w:rsidR="00B96360" w:rsidRPr="00C75E8B" w:rsidP="00F71D20">
            <w:pPr>
              <w:pStyle w:val="DoNotTranslateInternal1"/>
              <w:spacing w:before="40" w:after="40"/>
            </w:pPr>
            <w:r w:rsidRPr="00C75E8B">
              <w:t>4</w:t>
            </w:r>
          </w:p>
        </w:tc>
        <w:tc>
          <w:tcPr>
            <w:tcW w:w="854" w:type="dxa"/>
            <w:shd w:val="clear" w:color="auto" w:fill="FFFFFF"/>
          </w:tcPr>
          <w:p w:rsidR="00B96360" w:rsidRPr="00C75E8B" w:rsidP="00F71D20">
            <w:pPr>
              <w:pStyle w:val="DoNotTranslateInternal1"/>
              <w:spacing w:before="40" w:after="40"/>
            </w:pPr>
            <w:r w:rsidRPr="00C75E8B">
              <w:t>0/0</w:t>
            </w:r>
          </w:p>
        </w:tc>
        <w:tc>
          <w:tcPr>
            <w:tcW w:w="855" w:type="dxa"/>
            <w:shd w:val="clear" w:color="auto" w:fill="FFFFFF"/>
          </w:tcPr>
          <w:p w:rsidR="00B96360" w:rsidRPr="00C75E8B" w:rsidP="00F71D20">
            <w:pPr>
              <w:pStyle w:val="DoNotTranslateInternal1"/>
              <w:spacing w:before="40" w:after="40"/>
            </w:pPr>
            <w:r w:rsidRPr="00C75E8B">
              <w:t>0/24</w:t>
            </w:r>
          </w:p>
        </w:tc>
        <w:tc>
          <w:tcPr>
            <w:tcW w:w="962" w:type="dxa"/>
            <w:shd w:val="clear" w:color="auto" w:fill="FFFFFF"/>
          </w:tcPr>
          <w:p w:rsidR="00B96360" w:rsidRPr="00C75E8B" w:rsidP="00F71D20">
            <w:pPr>
              <w:pStyle w:val="DoNotTranslateInternal1"/>
              <w:spacing w:before="40" w:after="40"/>
            </w:pPr>
            <w:r w:rsidRPr="00C75E8B">
              <w:t>10</w:t>
            </w:r>
          </w:p>
        </w:tc>
        <w:tc>
          <w:tcPr>
            <w:tcW w:w="851" w:type="dxa"/>
            <w:shd w:val="clear" w:color="auto" w:fill="FFFFFF"/>
          </w:tcPr>
          <w:p w:rsidR="00B96360" w:rsidRPr="00C75E8B" w:rsidP="00F71D20">
            <w:pPr>
              <w:pStyle w:val="DoNotTranslateInternal1"/>
              <w:spacing w:before="40" w:after="40"/>
            </w:pPr>
            <w:r w:rsidRPr="00C75E8B">
              <w:t>0</w:t>
            </w:r>
          </w:p>
        </w:tc>
        <w:tc>
          <w:tcPr>
            <w:tcW w:w="954" w:type="dxa"/>
            <w:shd w:val="clear" w:color="auto" w:fill="FFFFFF"/>
          </w:tcPr>
          <w:p w:rsidR="00B96360" w:rsidRPr="00C75E8B" w:rsidP="00F71D20">
            <w:pPr>
              <w:pStyle w:val="DoNotTranslateInternal1"/>
              <w:spacing w:before="40" w:after="40"/>
            </w:pPr>
            <w:r w:rsidRPr="00C75E8B">
              <w:t>662 239</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Prvá Slovenská železničná,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Ružová dolina 10, 821 09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"http://www.psz.sk/" </w:instrText>
            </w:r>
            <w:r>
              <w:fldChar w:fldCharType="separate"/>
            </w:r>
            <w:r w:rsidRPr="00C75E8B" w:rsidR="00E84B92">
              <w:rPr>
                <w:sz w:val="14"/>
                <w:u w:val="single"/>
              </w:rPr>
              <w:t>www.psz.sk</w:t>
            </w:r>
            <w:r>
              <w:fldChar w:fldCharType="end"/>
            </w:r>
            <w:r w:rsidRPr="00C75E8B" w:rsidR="00E84B92">
              <w:rPr>
                <w:sz w:val="14"/>
                <w:u w:val="single"/>
              </w:rPr>
              <w:t xml:space="preserve"> </w:t>
            </w:r>
          </w:p>
        </w:tc>
        <w:tc>
          <w:tcPr>
            <w:tcW w:w="1559" w:type="dxa"/>
            <w:shd w:val="clear" w:color="auto" w:fill="FFFFFF"/>
            <w:vAlign w:val="center"/>
          </w:tcPr>
          <w:p w:rsidR="00B96360" w:rsidRPr="00C75E8B" w:rsidP="00F71D20">
            <w:pPr>
              <w:pStyle w:val="Corpsdutexte170"/>
              <w:shd w:val="clear" w:color="auto" w:fill="auto"/>
              <w:spacing w:line="240" w:lineRule="auto"/>
              <w:ind w:firstLine="0"/>
              <w:rPr>
                <w:sz w:val="14"/>
                <w:szCs w:val="14"/>
              </w:rPr>
            </w:pPr>
            <w:r w:rsidRPr="00C75E8B">
              <w:rPr>
                <w:sz w:val="14"/>
              </w:rPr>
              <w:t xml:space="preserve">SK 1120130004 part A of 16.12.2013 </w:t>
            </w:r>
            <w:r w:rsidRPr="00C75E8B">
              <w:rPr>
                <w:sz w:val="14"/>
                <w:szCs w:val="14"/>
              </w:rPr>
              <w:br/>
            </w:r>
            <w:r w:rsidRPr="00C75E8B">
              <w:rPr>
                <w:sz w:val="14"/>
              </w:rPr>
              <w:t>SK 1220130013 part B of 16.12.2013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25.4.2008</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6</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0/340</w:t>
            </w:r>
          </w:p>
        </w:tc>
        <w:tc>
          <w:tcPr>
            <w:tcW w:w="962" w:type="dxa"/>
            <w:shd w:val="clear" w:color="auto" w:fill="FFFFFF"/>
          </w:tcPr>
          <w:p w:rsidR="00B96360" w:rsidRPr="00C75E8B" w:rsidP="00F71D20">
            <w:pPr>
              <w:pStyle w:val="DoNotTranslateInternal1"/>
            </w:pPr>
            <w:r w:rsidRPr="00C75E8B">
              <w:t>28</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1 573 851</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HORNONITRIANSKE BANE zamestnanecká,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Matice Slovenskej 10, </w:t>
            </w:r>
            <w:r w:rsidRPr="00C75E8B">
              <w:rPr>
                <w:sz w:val="14"/>
                <w:szCs w:val="14"/>
              </w:rPr>
              <w:br/>
            </w:r>
            <w:r w:rsidRPr="00C75E8B">
              <w:rPr>
                <w:sz w:val="14"/>
              </w:rPr>
              <w:t>971 01 Prievidza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"http://www.hbzam.sk/" </w:instrText>
            </w:r>
            <w:r>
              <w:fldChar w:fldCharType="separate"/>
            </w:r>
            <w:r w:rsidRPr="00C75E8B" w:rsidR="00E84B92">
              <w:rPr>
                <w:sz w:val="14"/>
                <w:u w:val="single"/>
              </w:rPr>
              <w:t>www.hbzam.sk</w:t>
            </w:r>
            <w:r>
              <w:fldChar w:fldCharType="end"/>
            </w:r>
            <w:r w:rsidRPr="00C75E8B" w:rsidR="00E84B92">
              <w:rPr>
                <w:sz w:val="14"/>
                <w:u w:val="single"/>
              </w:rPr>
              <w:t xml:space="preserve"> </w:t>
            </w:r>
          </w:p>
        </w:tc>
        <w:tc>
          <w:tcPr>
            <w:tcW w:w="1559" w:type="dxa"/>
            <w:shd w:val="clear" w:color="auto" w:fill="FFFFFF"/>
            <w:vAlign w:val="center"/>
          </w:tcPr>
          <w:p w:rsidR="00B96360" w:rsidRPr="00C75E8B" w:rsidP="00F71D20">
            <w:pPr>
              <w:pStyle w:val="Corpsdutexte170"/>
              <w:shd w:val="clear" w:color="auto" w:fill="auto"/>
              <w:spacing w:line="240" w:lineRule="auto"/>
              <w:ind w:firstLine="0"/>
              <w:rPr>
                <w:sz w:val="14"/>
                <w:szCs w:val="14"/>
              </w:rPr>
            </w:pPr>
            <w:r w:rsidRPr="00C75E8B">
              <w:rPr>
                <w:sz w:val="14"/>
              </w:rPr>
              <w:t xml:space="preserve">SK 1120130003 part A of 4.12.2013 </w:t>
            </w:r>
            <w:r w:rsidRPr="00C75E8B">
              <w:rPr>
                <w:sz w:val="14"/>
                <w:szCs w:val="14"/>
              </w:rPr>
              <w:br/>
            </w:r>
            <w:r w:rsidRPr="00C75E8B">
              <w:rPr>
                <w:sz w:val="14"/>
              </w:rPr>
              <w:t>SK 1220130011 part B of 4.12.2013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31.1.2005</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8</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0/111</w:t>
            </w:r>
          </w:p>
        </w:tc>
        <w:tc>
          <w:tcPr>
            <w:tcW w:w="962" w:type="dxa"/>
            <w:shd w:val="clear" w:color="auto" w:fill="FFFFFF"/>
          </w:tcPr>
          <w:p w:rsidR="00B96360" w:rsidRPr="00C75E8B" w:rsidP="00F71D20">
            <w:pPr>
              <w:pStyle w:val="DoNotTranslateInternal1"/>
            </w:pPr>
            <w:r w:rsidRPr="00C75E8B">
              <w:t>14</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1 893 630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ELTRA,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Rampová 4, </w:t>
            </w:r>
            <w:r w:rsidRPr="00C75E8B">
              <w:rPr>
                <w:sz w:val="14"/>
                <w:szCs w:val="14"/>
              </w:rPr>
              <w:br/>
            </w:r>
            <w:r w:rsidRPr="00C75E8B">
              <w:rPr>
                <w:sz w:val="14"/>
              </w:rPr>
              <w:t>040 01 Košice</w:t>
            </w:r>
          </w:p>
        </w:tc>
        <w:tc>
          <w:tcPr>
            <w:tcW w:w="1134" w:type="dxa"/>
            <w:shd w:val="clear" w:color="auto" w:fill="FFFFFF"/>
          </w:tcPr>
          <w:p w:rsidR="00B96360" w:rsidRPr="00C75E8B" w:rsidP="00F71D20">
            <w:pPr>
              <w:pStyle w:val="DoNotTranslateInternal1"/>
              <w:rPr>
                <w:u w:val="single"/>
              </w:rPr>
            </w:pPr>
            <w:r w:rsidRPr="00C75E8B">
              <w:rPr>
                <w:u w:val="single"/>
              </w:rPr>
              <w:t>http://www.eltra.biz/</w:t>
            </w:r>
          </w:p>
        </w:tc>
        <w:tc>
          <w:tcPr>
            <w:tcW w:w="1559" w:type="dxa"/>
            <w:shd w:val="clear" w:color="auto" w:fill="FFFFFF"/>
            <w:vAlign w:val="center"/>
          </w:tcPr>
          <w:p w:rsidR="00B96360" w:rsidRPr="00C75E8B" w:rsidP="0086451D">
            <w:pPr>
              <w:pStyle w:val="Corpsdutexte170"/>
              <w:shd w:val="clear" w:color="auto" w:fill="auto"/>
              <w:spacing w:line="240" w:lineRule="auto"/>
              <w:ind w:firstLine="0"/>
              <w:rPr>
                <w:sz w:val="14"/>
                <w:szCs w:val="14"/>
              </w:rPr>
            </w:pPr>
            <w:r w:rsidRPr="00C75E8B">
              <w:rPr>
                <w:sz w:val="14"/>
              </w:rPr>
              <w:t xml:space="preserve">SK 1120150005 part A of 12.5.2015 </w:t>
            </w:r>
            <w:r w:rsidRPr="00C75E8B">
              <w:rPr>
                <w:sz w:val="14"/>
                <w:szCs w:val="14"/>
              </w:rPr>
              <w:br/>
            </w:r>
            <w:r w:rsidRPr="00C75E8B">
              <w:rPr>
                <w:sz w:val="14"/>
              </w:rPr>
              <w:t>SK 1220150007 part B of 12.5.2015</w:t>
            </w:r>
          </w:p>
        </w:tc>
        <w:tc>
          <w:tcPr>
            <w:tcW w:w="864" w:type="dxa"/>
            <w:shd w:val="clear" w:color="auto" w:fill="FFFFFF"/>
          </w:tcPr>
          <w:p w:rsidR="00B96360" w:rsidRPr="00C75E8B" w:rsidP="00F71D20">
            <w:pPr>
              <w:pStyle w:val="DoNotTranslateInternal1"/>
            </w:pPr>
            <w:r w:rsidRPr="00C75E8B">
              <w:t>0</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5/0</w:t>
            </w:r>
          </w:p>
        </w:tc>
        <w:tc>
          <w:tcPr>
            <w:tcW w:w="855" w:type="dxa"/>
            <w:shd w:val="clear" w:color="auto" w:fill="FFFFFF"/>
          </w:tcPr>
          <w:p w:rsidR="00B96360" w:rsidRPr="00C75E8B" w:rsidP="00F71D20">
            <w:pPr>
              <w:pStyle w:val="DoNotTranslateInternal1"/>
            </w:pPr>
            <w:r w:rsidRPr="00C75E8B">
              <w:t>0/27</w:t>
            </w:r>
          </w:p>
        </w:tc>
        <w:tc>
          <w:tcPr>
            <w:tcW w:w="962" w:type="dxa"/>
            <w:shd w:val="clear" w:color="auto" w:fill="FFFFFF"/>
          </w:tcPr>
          <w:p w:rsidR="00B96360" w:rsidRPr="00C75E8B" w:rsidP="00F71D20">
            <w:pPr>
              <w:pStyle w:val="DoNotTranslateInternal1"/>
            </w:pPr>
            <w:r w:rsidRPr="00C75E8B">
              <w:t>6</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lang w:val="it-IT"/>
              </w:rPr>
            </w:pPr>
            <w:r w:rsidRPr="00C75E8B">
              <w:rPr>
                <w:sz w:val="14"/>
                <w:lang w:val="it-IT"/>
              </w:rPr>
              <w:t>Železničné stavebníctvo Bratislava,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Furmanská 8, </w:t>
            </w:r>
            <w:r w:rsidRPr="00C75E8B">
              <w:rPr>
                <w:sz w:val="14"/>
                <w:szCs w:val="14"/>
              </w:rPr>
              <w:br/>
            </w:r>
            <w:r w:rsidRPr="00C75E8B">
              <w:rPr>
                <w:sz w:val="14"/>
              </w:rPr>
              <w:t>841 03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"http://www.zs-ba-as.sk/" </w:instrText>
            </w:r>
            <w:r>
              <w:fldChar w:fldCharType="separate"/>
            </w:r>
            <w:r w:rsidRPr="00C75E8B" w:rsidR="00E84B92">
              <w:rPr>
                <w:sz w:val="14"/>
                <w:u w:val="single"/>
              </w:rPr>
              <w:t>www.zs-ba-as.sk</w:t>
            </w:r>
            <w:r>
              <w:fldChar w:fldCharType="end"/>
            </w:r>
            <w:r w:rsidRPr="00C75E8B" w:rsidR="00E84B92">
              <w:rPr>
                <w:sz w:val="14"/>
                <w:u w:val="single"/>
              </w:rPr>
              <w:t xml:space="preserve"> </w:t>
            </w:r>
          </w:p>
        </w:tc>
        <w:tc>
          <w:tcPr>
            <w:tcW w:w="1559" w:type="dxa"/>
            <w:shd w:val="clear" w:color="auto" w:fill="FFFFFF"/>
            <w:vAlign w:val="center"/>
          </w:tcPr>
          <w:p w:rsidR="00B96360" w:rsidRPr="00C75E8B" w:rsidP="0086451D">
            <w:pPr>
              <w:pStyle w:val="Corpsdutexte170"/>
              <w:shd w:val="clear" w:color="auto" w:fill="auto"/>
              <w:spacing w:line="240" w:lineRule="auto"/>
              <w:ind w:firstLine="0"/>
              <w:rPr>
                <w:sz w:val="14"/>
                <w:szCs w:val="14"/>
              </w:rPr>
            </w:pPr>
            <w:r w:rsidRPr="00C75E8B">
              <w:rPr>
                <w:sz w:val="14"/>
              </w:rPr>
              <w:t xml:space="preserve">SK 1120150007 part A of 30.8.2010 </w:t>
            </w:r>
            <w:r w:rsidRPr="00C75E8B">
              <w:rPr>
                <w:sz w:val="14"/>
                <w:szCs w:val="14"/>
              </w:rPr>
              <w:br/>
            </w:r>
            <w:r w:rsidRPr="00C75E8B">
              <w:rPr>
                <w:sz w:val="14"/>
              </w:rPr>
              <w:t>SK 1220150009 part B of 30.8.2010</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18.1.1994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1</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0/5</w:t>
            </w:r>
          </w:p>
        </w:tc>
        <w:tc>
          <w:tcPr>
            <w:tcW w:w="962" w:type="dxa"/>
            <w:shd w:val="clear" w:color="auto" w:fill="FFFFFF"/>
          </w:tcPr>
          <w:p w:rsidR="00B96360" w:rsidRPr="00C75E8B" w:rsidP="00F71D20">
            <w:pPr>
              <w:pStyle w:val="DoNotTranslateInternal1"/>
            </w:pPr>
            <w:r w:rsidRPr="00C75E8B">
              <w:t>2</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AWT Rail SK,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Cukrová 14, </w:t>
            </w:r>
            <w:r w:rsidRPr="00C75E8B">
              <w:rPr>
                <w:sz w:val="14"/>
                <w:szCs w:val="14"/>
              </w:rPr>
              <w:br/>
            </w:r>
            <w:r w:rsidRPr="00C75E8B">
              <w:rPr>
                <w:sz w:val="14"/>
              </w:rPr>
              <w:t>811 08 Bratislava I</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"http://www.awt.eu/" </w:instrText>
            </w:r>
            <w:r>
              <w:fldChar w:fldCharType="separate"/>
            </w:r>
            <w:r w:rsidRPr="00C75E8B" w:rsidR="00E84B92">
              <w:rPr>
                <w:sz w:val="14"/>
                <w:u w:val="single"/>
              </w:rPr>
              <w:t>www.awt.eu</w:t>
            </w:r>
            <w:r>
              <w:fldChar w:fldCharType="end"/>
            </w:r>
            <w:r w:rsidRPr="00C75E8B" w:rsidR="00E84B92">
              <w:rPr>
                <w:sz w:val="14"/>
                <w:u w:val="single"/>
              </w:rPr>
              <w:t xml:space="preserve"> </w:t>
            </w:r>
          </w:p>
        </w:tc>
        <w:tc>
          <w:tcPr>
            <w:tcW w:w="1559" w:type="dxa"/>
            <w:shd w:val="clear" w:color="auto" w:fill="FFFFFF"/>
            <w:vAlign w:val="center"/>
          </w:tcPr>
          <w:p w:rsidR="00B96360" w:rsidRPr="00C75E8B" w:rsidP="00F71D20">
            <w:pPr>
              <w:pStyle w:val="Corpsdutexte170"/>
              <w:shd w:val="clear" w:color="auto" w:fill="auto"/>
              <w:spacing w:line="240" w:lineRule="auto"/>
              <w:ind w:firstLine="0"/>
              <w:rPr>
                <w:sz w:val="14"/>
                <w:szCs w:val="14"/>
              </w:rPr>
            </w:pPr>
            <w:r w:rsidRPr="00C75E8B">
              <w:rPr>
                <w:sz w:val="14"/>
              </w:rPr>
              <w:t xml:space="preserve">SK 1120150008 part A of 12.10.2015 </w:t>
            </w:r>
            <w:r w:rsidRPr="00C75E8B">
              <w:rPr>
                <w:sz w:val="14"/>
                <w:szCs w:val="14"/>
              </w:rPr>
              <w:br/>
            </w:r>
            <w:r w:rsidRPr="00C75E8B">
              <w:rPr>
                <w:sz w:val="14"/>
              </w:rPr>
              <w:t>SK 1220150012 part B of 12.10.2015</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26.7.2004</w:t>
            </w:r>
          </w:p>
        </w:tc>
        <w:tc>
          <w:tcPr>
            <w:tcW w:w="855" w:type="dxa"/>
            <w:shd w:val="clear" w:color="auto" w:fill="FFFFFF"/>
          </w:tcPr>
          <w:p w:rsidR="00B96360" w:rsidRPr="00C75E8B" w:rsidP="00F71D20">
            <w:pPr>
              <w:pStyle w:val="Corpsdutexte170"/>
              <w:shd w:val="clear" w:color="auto" w:fill="auto"/>
              <w:spacing w:line="240" w:lineRule="auto"/>
              <w:ind w:firstLine="0"/>
              <w:jc w:val="both"/>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306 963</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Slovenská železničná dopravná spoločnosť, a. 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Mostová 2, </w:t>
            </w:r>
            <w:r w:rsidRPr="00C75E8B">
              <w:rPr>
                <w:sz w:val="14"/>
                <w:szCs w:val="14"/>
              </w:rPr>
              <w:br/>
            </w:r>
            <w:r w:rsidRPr="00C75E8B">
              <w:rPr>
                <w:sz w:val="14"/>
              </w:rPr>
              <w:t>811 02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"http://www.szds.sk/" </w:instrText>
            </w:r>
            <w:r>
              <w:fldChar w:fldCharType="separate"/>
            </w:r>
            <w:r w:rsidRPr="00C75E8B" w:rsidR="00E84B92">
              <w:rPr>
                <w:sz w:val="14"/>
                <w:u w:val="single"/>
              </w:rPr>
              <w:t>www.szds.sk</w:t>
            </w:r>
            <w:r>
              <w:fldChar w:fldCharType="end"/>
            </w:r>
            <w:r w:rsidRPr="00C75E8B" w:rsidR="00E84B92">
              <w:rPr>
                <w:sz w:val="14"/>
                <w:u w:val="single"/>
              </w:rPr>
              <w:t xml:space="preserve"> </w:t>
            </w:r>
          </w:p>
        </w:tc>
        <w:tc>
          <w:tcPr>
            <w:tcW w:w="1559" w:type="dxa"/>
            <w:shd w:val="clear" w:color="auto" w:fill="FFFFFF"/>
            <w:vAlign w:val="center"/>
          </w:tcPr>
          <w:p w:rsidR="00B96360" w:rsidRPr="00C75E8B" w:rsidP="00044BD1">
            <w:pPr>
              <w:pStyle w:val="Corpsdutexte170"/>
              <w:shd w:val="clear" w:color="auto" w:fill="auto"/>
              <w:spacing w:line="240" w:lineRule="auto"/>
              <w:ind w:firstLine="0"/>
              <w:rPr>
                <w:sz w:val="14"/>
                <w:szCs w:val="14"/>
              </w:rPr>
            </w:pPr>
            <w:r w:rsidRPr="00C75E8B">
              <w:rPr>
                <w:sz w:val="14"/>
              </w:rPr>
              <w:t xml:space="preserve">SK 1120130002 part A of 24.6.2013 </w:t>
            </w:r>
            <w:r w:rsidRPr="00C75E8B">
              <w:rPr>
                <w:sz w:val="14"/>
                <w:szCs w:val="14"/>
              </w:rPr>
              <w:br/>
            </w:r>
            <w:r w:rsidRPr="00C75E8B">
              <w:rPr>
                <w:sz w:val="14"/>
              </w:rPr>
              <w:t>SK 1220130004 part B of 24.6.2013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9.4.2004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7</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044BD1">
            <w:pPr>
              <w:pStyle w:val="DoNotTranslateInternal1"/>
            </w:pPr>
            <w:r w:rsidRPr="00C75E8B">
              <w:t>199 912</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Elektrizácia Železníc Kysak,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Rosinská cesta 1/8223, 010 08 Žilina,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"http://www.ezkvsak.sk/" </w:instrText>
            </w:r>
            <w:r>
              <w:fldChar w:fldCharType="separate"/>
            </w:r>
            <w:r w:rsidRPr="00C75E8B" w:rsidR="00E84B92">
              <w:rPr>
                <w:sz w:val="14"/>
                <w:u w:val="single"/>
              </w:rPr>
              <w:t>www.ezkvsak.sk</w:t>
            </w:r>
            <w:r>
              <w:fldChar w:fldCharType="end"/>
            </w:r>
            <w:r w:rsidRPr="00C75E8B" w:rsidR="00E84B92">
              <w:rPr>
                <w:sz w:val="14"/>
                <w:u w:val="single"/>
              </w:rPr>
              <w:t xml:space="preserve"> </w:t>
            </w:r>
          </w:p>
        </w:tc>
        <w:tc>
          <w:tcPr>
            <w:tcW w:w="1559" w:type="dxa"/>
            <w:shd w:val="clear" w:color="auto" w:fill="FFFFFF"/>
            <w:vAlign w:val="center"/>
          </w:tcPr>
          <w:p w:rsidR="00B96360" w:rsidRPr="00C75E8B" w:rsidP="00044BD1">
            <w:pPr>
              <w:pStyle w:val="Corpsdutexte170"/>
              <w:shd w:val="clear" w:color="auto" w:fill="auto"/>
              <w:spacing w:line="240" w:lineRule="auto"/>
              <w:ind w:firstLine="0"/>
              <w:rPr>
                <w:sz w:val="14"/>
                <w:szCs w:val="14"/>
              </w:rPr>
            </w:pPr>
            <w:r w:rsidRPr="00C75E8B">
              <w:rPr>
                <w:sz w:val="14"/>
              </w:rPr>
              <w:t xml:space="preserve">SK 1120130001 part A of 24.1.2013 </w:t>
            </w:r>
            <w:r w:rsidRPr="00C75E8B">
              <w:rPr>
                <w:sz w:val="14"/>
                <w:szCs w:val="14"/>
              </w:rPr>
              <w:br/>
            </w:r>
            <w:r w:rsidRPr="00C75E8B">
              <w:rPr>
                <w:sz w:val="14"/>
              </w:rPr>
              <w:t>SK 1220130001 part B of 24.1.2013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20.1.1998</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044BD1">
            <w:pPr>
              <w:pStyle w:val="DoNotTranslateInternal1"/>
            </w:pPr>
            <w:r w:rsidRPr="00C75E8B">
              <w:t>0/0</w:t>
            </w:r>
          </w:p>
        </w:tc>
        <w:tc>
          <w:tcPr>
            <w:tcW w:w="855" w:type="dxa"/>
            <w:shd w:val="clear" w:color="auto" w:fill="FFFFFF"/>
          </w:tcPr>
          <w:p w:rsidR="00B96360" w:rsidRPr="00C75E8B" w:rsidP="00044BD1">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044BD1">
            <w:pPr>
              <w:pStyle w:val="Corpsdutexte170"/>
              <w:shd w:val="clear" w:color="auto" w:fill="auto"/>
              <w:spacing w:line="240" w:lineRule="auto"/>
              <w:ind w:firstLine="0"/>
              <w:rPr>
                <w:sz w:val="14"/>
                <w:szCs w:val="14"/>
              </w:rPr>
            </w:pPr>
            <w:r w:rsidRPr="00C75E8B">
              <w:rPr>
                <w:sz w:val="14"/>
              </w:rPr>
              <w:t>INVESTEX GROUP,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Mostová 2, </w:t>
            </w:r>
            <w:r w:rsidRPr="00C75E8B">
              <w:rPr>
                <w:sz w:val="14"/>
                <w:szCs w:val="14"/>
              </w:rPr>
              <w:br/>
            </w:r>
            <w:r w:rsidRPr="00C75E8B">
              <w:rPr>
                <w:sz w:val="14"/>
              </w:rPr>
              <w:t>811 02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"http://www.investex-group.sk/" </w:instrText>
            </w:r>
            <w:r>
              <w:fldChar w:fldCharType="separate"/>
            </w:r>
            <w:r w:rsidRPr="00C75E8B" w:rsidR="00E84B92">
              <w:rPr>
                <w:sz w:val="14"/>
                <w:u w:val="single"/>
              </w:rPr>
              <w:t>www.investex-group.sk</w:t>
            </w:r>
            <w:r>
              <w:fldChar w:fldCharType="end"/>
            </w:r>
            <w:r w:rsidRPr="00C75E8B" w:rsidR="00E84B92">
              <w:rPr>
                <w:sz w:val="14"/>
                <w:u w:val="single"/>
              </w:rPr>
              <w:t xml:space="preserve"> </w:t>
            </w:r>
          </w:p>
        </w:tc>
        <w:tc>
          <w:tcPr>
            <w:tcW w:w="1559" w:type="dxa"/>
            <w:shd w:val="clear" w:color="auto" w:fill="FFFFFF"/>
            <w:vAlign w:val="center"/>
          </w:tcPr>
          <w:p w:rsidR="00B96360" w:rsidRPr="00C75E8B" w:rsidP="00044BD1">
            <w:pPr>
              <w:pStyle w:val="Corpsdutexte170"/>
              <w:shd w:val="clear" w:color="auto" w:fill="auto"/>
              <w:spacing w:line="240" w:lineRule="auto"/>
              <w:ind w:firstLine="0"/>
              <w:rPr>
                <w:sz w:val="14"/>
                <w:szCs w:val="14"/>
              </w:rPr>
            </w:pPr>
            <w:r w:rsidRPr="00C75E8B">
              <w:rPr>
                <w:sz w:val="14"/>
              </w:rPr>
              <w:t xml:space="preserve">SK 1120110006 part A of 17.5.2011 </w:t>
            </w:r>
            <w:r w:rsidRPr="00C75E8B">
              <w:rPr>
                <w:sz w:val="14"/>
                <w:szCs w:val="14"/>
              </w:rPr>
              <w:br/>
            </w:r>
            <w:r w:rsidRPr="00C75E8B">
              <w:rPr>
                <w:sz w:val="14"/>
              </w:rPr>
              <w:t>SK 1220110011 part B of 17.5.2011</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10.1.2006</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Železničná spoločnosť Slovensko,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Rožňavská 1, </w:t>
            </w:r>
            <w:r w:rsidRPr="00C75E8B">
              <w:rPr>
                <w:sz w:val="14"/>
                <w:szCs w:val="14"/>
              </w:rPr>
              <w:br/>
            </w:r>
            <w:r w:rsidRPr="00C75E8B">
              <w:rPr>
                <w:sz w:val="14"/>
              </w:rPr>
              <w:t>832 72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"http://www.slovakrail.sk/" </w:instrText>
            </w:r>
            <w:r>
              <w:fldChar w:fldCharType="separate"/>
            </w:r>
            <w:r w:rsidRPr="00C75E8B" w:rsidR="00E84B92">
              <w:rPr>
                <w:sz w:val="14"/>
                <w:u w:val="single"/>
              </w:rPr>
              <w:t>www.slovakrail.sk</w:t>
            </w:r>
            <w:r>
              <w:fldChar w:fldCharType="end"/>
            </w:r>
            <w:r w:rsidRPr="00C75E8B" w:rsidR="00E84B92">
              <w:rPr>
                <w:sz w:val="14"/>
                <w:u w:val="single"/>
              </w:rPr>
              <w:t xml:space="preserve"> </w:t>
            </w:r>
          </w:p>
        </w:tc>
        <w:tc>
          <w:tcPr>
            <w:tcW w:w="1559" w:type="dxa"/>
            <w:shd w:val="clear" w:color="auto" w:fill="FFFFFF"/>
            <w:vAlign w:val="center"/>
          </w:tcPr>
          <w:p w:rsidR="00B96360" w:rsidRPr="00C75E8B" w:rsidP="00044BD1">
            <w:pPr>
              <w:pStyle w:val="Corpsdutexte170"/>
              <w:shd w:val="clear" w:color="auto" w:fill="auto"/>
              <w:spacing w:line="240" w:lineRule="auto"/>
              <w:ind w:firstLine="0"/>
              <w:rPr>
                <w:sz w:val="14"/>
                <w:szCs w:val="14"/>
              </w:rPr>
            </w:pPr>
            <w:r w:rsidRPr="00C75E8B">
              <w:rPr>
                <w:sz w:val="14"/>
              </w:rPr>
              <w:t xml:space="preserve">SK 1120150001 part A of 9.1.2015 </w:t>
            </w:r>
            <w:r w:rsidRPr="00C75E8B">
              <w:rPr>
                <w:sz w:val="14"/>
                <w:szCs w:val="14"/>
              </w:rPr>
              <w:br/>
            </w:r>
            <w:r w:rsidRPr="00C75E8B">
              <w:rPr>
                <w:sz w:val="14"/>
              </w:rPr>
              <w:t>SK 1220150001 part B of 9.1.2015</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1.1.2005</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B96360" w:rsidRPr="00C75E8B" w:rsidP="00F71D20">
            <w:pPr>
              <w:pStyle w:val="DoNotTranslateInternal1"/>
            </w:pPr>
            <w:r w:rsidRPr="00C75E8B">
              <w:t>180</w:t>
            </w:r>
          </w:p>
        </w:tc>
        <w:tc>
          <w:tcPr>
            <w:tcW w:w="854" w:type="dxa"/>
            <w:shd w:val="clear" w:color="auto" w:fill="FFFFFF"/>
          </w:tcPr>
          <w:p w:rsidR="00B96360" w:rsidRPr="00C75E8B" w:rsidP="00F71D20">
            <w:pPr>
              <w:pStyle w:val="DoNotTranslateInternal1"/>
            </w:pPr>
            <w:r w:rsidRPr="00C75E8B">
              <w:t>231</w:t>
            </w:r>
          </w:p>
        </w:tc>
        <w:tc>
          <w:tcPr>
            <w:tcW w:w="855" w:type="dxa"/>
            <w:shd w:val="clear" w:color="auto" w:fill="FFFFFF"/>
          </w:tcPr>
          <w:p w:rsidR="00B96360" w:rsidRPr="00C75E8B" w:rsidP="00044BD1">
            <w:pPr>
              <w:pStyle w:val="DoNotTranslateInternal1"/>
            </w:pPr>
            <w:r w:rsidRPr="00C75E8B">
              <w:t>965/0</w:t>
            </w:r>
          </w:p>
        </w:tc>
        <w:tc>
          <w:tcPr>
            <w:tcW w:w="962" w:type="dxa"/>
            <w:shd w:val="clear" w:color="auto" w:fill="FFFFFF"/>
          </w:tcPr>
          <w:p w:rsidR="00B96360" w:rsidRPr="00C75E8B" w:rsidP="00044BD1">
            <w:pPr>
              <w:pStyle w:val="DoNotTranslateInternal1"/>
            </w:pPr>
            <w:r w:rsidRPr="00C75E8B">
              <w:t>1239</w:t>
            </w:r>
          </w:p>
        </w:tc>
        <w:tc>
          <w:tcPr>
            <w:tcW w:w="851" w:type="dxa"/>
            <w:shd w:val="clear" w:color="auto" w:fill="FFFFFF"/>
          </w:tcPr>
          <w:p w:rsidR="00B96360" w:rsidRPr="00C75E8B" w:rsidP="00044BD1">
            <w:pPr>
              <w:pStyle w:val="DoNotTranslateInternal1"/>
            </w:pPr>
            <w:r w:rsidRPr="00C75E8B">
              <w:t>3 081 246 834</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Železničná spoločnosť Cargo Slovakia,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Drieňová 24, </w:t>
            </w:r>
            <w:r w:rsidRPr="00C75E8B">
              <w:rPr>
                <w:sz w:val="14"/>
                <w:szCs w:val="14"/>
              </w:rPr>
              <w:br/>
            </w:r>
            <w:r w:rsidRPr="00C75E8B">
              <w:rPr>
                <w:sz w:val="14"/>
              </w:rPr>
              <w:t>820 09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"http://www.zscargo.sk/" </w:instrText>
            </w:r>
            <w:r>
              <w:fldChar w:fldCharType="separate"/>
            </w:r>
            <w:r w:rsidRPr="00C75E8B" w:rsidR="00E84B92">
              <w:rPr>
                <w:sz w:val="14"/>
                <w:u w:val="single"/>
              </w:rPr>
              <w:t>www.zscargo.sk</w:t>
            </w:r>
            <w:r>
              <w:fldChar w:fldCharType="end"/>
            </w:r>
            <w:r w:rsidRPr="00C75E8B" w:rsidR="00E84B92">
              <w:rPr>
                <w:sz w:val="14"/>
                <w:u w:val="single"/>
              </w:rPr>
              <w:t xml:space="preserve"> </w:t>
            </w:r>
          </w:p>
        </w:tc>
        <w:tc>
          <w:tcPr>
            <w:tcW w:w="1559" w:type="dxa"/>
            <w:shd w:val="clear" w:color="auto" w:fill="FFFFFF"/>
            <w:vAlign w:val="center"/>
          </w:tcPr>
          <w:p w:rsidR="00B96360" w:rsidRPr="00C75E8B" w:rsidP="00044BD1">
            <w:pPr>
              <w:pStyle w:val="Corpsdutexte170"/>
              <w:shd w:val="clear" w:color="auto" w:fill="auto"/>
              <w:spacing w:line="240" w:lineRule="auto"/>
              <w:ind w:firstLine="0"/>
              <w:rPr>
                <w:sz w:val="14"/>
                <w:szCs w:val="14"/>
              </w:rPr>
            </w:pPr>
            <w:r w:rsidRPr="00C75E8B">
              <w:rPr>
                <w:sz w:val="14"/>
              </w:rPr>
              <w:t xml:space="preserve">SK 1120150003 part A of 24.4.2015 </w:t>
            </w:r>
            <w:r w:rsidRPr="00C75E8B">
              <w:rPr>
                <w:sz w:val="14"/>
                <w:szCs w:val="14"/>
              </w:rPr>
              <w:br/>
            </w:r>
            <w:r w:rsidRPr="00C75E8B">
              <w:rPr>
                <w:sz w:val="14"/>
              </w:rPr>
              <w:t>SK 1220150005 part B of 24.4.2015</w:t>
            </w:r>
          </w:p>
        </w:tc>
        <w:tc>
          <w:tcPr>
            <w:tcW w:w="864" w:type="dxa"/>
            <w:shd w:val="clear" w:color="auto" w:fill="FFFFFF"/>
          </w:tcPr>
          <w:p w:rsidR="00B96360" w:rsidRPr="00C75E8B" w:rsidP="00044BD1">
            <w:pPr>
              <w:pStyle w:val="Corpsdutexte170"/>
              <w:shd w:val="clear" w:color="auto" w:fill="auto"/>
              <w:spacing w:line="240" w:lineRule="auto"/>
              <w:ind w:firstLine="0"/>
              <w:rPr>
                <w:sz w:val="14"/>
                <w:szCs w:val="14"/>
              </w:rPr>
            </w:pPr>
            <w:r w:rsidRPr="00C75E8B">
              <w:rPr>
                <w:sz w:val="14"/>
              </w:rPr>
              <w:t>1.1.2005</w:t>
            </w:r>
          </w:p>
        </w:tc>
        <w:tc>
          <w:tcPr>
            <w:tcW w:w="855" w:type="dxa"/>
            <w:shd w:val="clear" w:color="auto" w:fill="FFFFFF"/>
          </w:tcPr>
          <w:p w:rsidR="00B96360" w:rsidRPr="00C75E8B" w:rsidP="00044BD1">
            <w:pPr>
              <w:pStyle w:val="Corpsdutexte170"/>
              <w:shd w:val="clear" w:color="auto" w:fill="auto"/>
              <w:spacing w:line="240" w:lineRule="auto"/>
              <w:ind w:firstLine="0"/>
              <w:rPr>
                <w:sz w:val="14"/>
                <w:szCs w:val="14"/>
              </w:rPr>
            </w:pPr>
            <w:r w:rsidRPr="00C75E8B">
              <w:rPr>
                <w:sz w:val="14"/>
              </w:rPr>
              <w:t>freight, passenger</w:t>
            </w:r>
          </w:p>
        </w:tc>
        <w:tc>
          <w:tcPr>
            <w:tcW w:w="855" w:type="dxa"/>
            <w:shd w:val="clear" w:color="auto" w:fill="FFFFFF"/>
          </w:tcPr>
          <w:p w:rsidR="00B96360" w:rsidRPr="00C75E8B" w:rsidP="00044BD1">
            <w:pPr>
              <w:pStyle w:val="DoNotTranslateInternal1"/>
            </w:pPr>
            <w:r w:rsidRPr="00C75E8B">
              <w:t>607</w:t>
            </w:r>
          </w:p>
        </w:tc>
        <w:tc>
          <w:tcPr>
            <w:tcW w:w="854" w:type="dxa"/>
            <w:shd w:val="clear" w:color="auto" w:fill="FFFFFF"/>
          </w:tcPr>
          <w:p w:rsidR="00B96360" w:rsidRPr="00C75E8B" w:rsidP="00044BD1">
            <w:pPr>
              <w:pStyle w:val="DoNotTranslateInternal1"/>
            </w:pPr>
            <w:r w:rsidRPr="00C75E8B">
              <w:t>1/0</w:t>
            </w:r>
          </w:p>
        </w:tc>
        <w:tc>
          <w:tcPr>
            <w:tcW w:w="855" w:type="dxa"/>
            <w:shd w:val="clear" w:color="auto" w:fill="FFFFFF"/>
          </w:tcPr>
          <w:p w:rsidR="00B96360" w:rsidRPr="00C75E8B" w:rsidP="00044BD1">
            <w:pPr>
              <w:pStyle w:val="DoNotTranslateInternal1"/>
            </w:pPr>
            <w:r w:rsidRPr="00C75E8B">
              <w:t>0/2211</w:t>
            </w:r>
          </w:p>
        </w:tc>
        <w:tc>
          <w:tcPr>
            <w:tcW w:w="962" w:type="dxa"/>
            <w:shd w:val="clear" w:color="auto" w:fill="FFFFFF"/>
          </w:tcPr>
          <w:p w:rsidR="00B96360" w:rsidRPr="00C75E8B" w:rsidP="00044BD1">
            <w:pPr>
              <w:pStyle w:val="DoNotTranslateInternal1"/>
            </w:pPr>
            <w:r w:rsidRPr="00C75E8B">
              <w:t>937</w:t>
            </w:r>
          </w:p>
        </w:tc>
        <w:tc>
          <w:tcPr>
            <w:tcW w:w="851" w:type="dxa"/>
            <w:shd w:val="clear" w:color="auto" w:fill="FFFFFF"/>
          </w:tcPr>
          <w:p w:rsidR="00B96360" w:rsidRPr="00C75E8B" w:rsidP="00044BD1">
            <w:pPr>
              <w:pStyle w:val="DoNotTranslateInternal1"/>
            </w:pPr>
            <w:r w:rsidRPr="00C75E8B">
              <w:t>105 120</w:t>
            </w:r>
          </w:p>
        </w:tc>
        <w:tc>
          <w:tcPr>
            <w:tcW w:w="954" w:type="dxa"/>
            <w:shd w:val="clear" w:color="auto" w:fill="FFFFFF"/>
          </w:tcPr>
          <w:p w:rsidR="00B96360" w:rsidRPr="00C75E8B" w:rsidP="00044BD1">
            <w:pPr>
              <w:pStyle w:val="DoNotTranslateInternal1"/>
            </w:pPr>
            <w:r w:rsidRPr="00C75E8B">
              <w:t>34 728 645</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LOKORAIL,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Horárska 12, </w:t>
            </w:r>
            <w:r w:rsidRPr="00C75E8B">
              <w:rPr>
                <w:sz w:val="14"/>
                <w:szCs w:val="14"/>
              </w:rPr>
              <w:br/>
            </w:r>
            <w:r w:rsidRPr="00C75E8B">
              <w:rPr>
                <w:sz w:val="14"/>
              </w:rPr>
              <w:t>821 09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"http://www.lokorail.eu/" </w:instrText>
            </w:r>
            <w:r>
              <w:fldChar w:fldCharType="separate"/>
            </w:r>
            <w:r w:rsidRPr="00C75E8B" w:rsidR="00E84B92">
              <w:rPr>
                <w:sz w:val="14"/>
                <w:u w:val="single"/>
              </w:rPr>
              <w:t>www.lokorail.eu</w:t>
            </w:r>
            <w:r>
              <w:fldChar w:fldCharType="end"/>
            </w:r>
            <w:r w:rsidRPr="00C75E8B" w:rsidR="00E84B92">
              <w:rPr>
                <w:sz w:val="14"/>
                <w:u w:val="single"/>
              </w:rPr>
              <w:t xml:space="preserve"> </w:t>
            </w:r>
          </w:p>
        </w:tc>
        <w:tc>
          <w:tcPr>
            <w:tcW w:w="1559" w:type="dxa"/>
            <w:shd w:val="clear" w:color="auto" w:fill="FFFFFF"/>
            <w:vAlign w:val="center"/>
          </w:tcPr>
          <w:p w:rsidR="00B96360" w:rsidRPr="00C75E8B" w:rsidP="0078574C">
            <w:pPr>
              <w:pStyle w:val="Corpsdutexte170"/>
              <w:shd w:val="clear" w:color="auto" w:fill="auto"/>
              <w:spacing w:line="240" w:lineRule="auto"/>
              <w:ind w:firstLine="0"/>
              <w:rPr>
                <w:sz w:val="14"/>
                <w:szCs w:val="14"/>
              </w:rPr>
            </w:pPr>
            <w:r w:rsidRPr="00C75E8B">
              <w:rPr>
                <w:sz w:val="14"/>
              </w:rPr>
              <w:t xml:space="preserve">SK 1120130006 part A of 30.12.2013 </w:t>
            </w:r>
            <w:r w:rsidRPr="00C75E8B">
              <w:rPr>
                <w:sz w:val="14"/>
                <w:szCs w:val="14"/>
              </w:rPr>
              <w:br/>
            </w:r>
            <w:r w:rsidRPr="00C75E8B">
              <w:rPr>
                <w:sz w:val="14"/>
              </w:rPr>
              <w:t>SK 1220130015 part B of 30.12.2013</w:t>
            </w:r>
          </w:p>
        </w:tc>
        <w:tc>
          <w:tcPr>
            <w:tcW w:w="864" w:type="dxa"/>
            <w:shd w:val="clear" w:color="auto" w:fill="FFFFFF"/>
          </w:tcPr>
          <w:p w:rsidR="00B96360" w:rsidRPr="00C75E8B" w:rsidP="00044BD1">
            <w:pPr>
              <w:pStyle w:val="Corpsdutexte170"/>
              <w:shd w:val="clear" w:color="auto" w:fill="auto"/>
              <w:spacing w:line="240" w:lineRule="auto"/>
              <w:ind w:firstLine="0"/>
              <w:rPr>
                <w:sz w:val="14"/>
                <w:szCs w:val="14"/>
              </w:rPr>
            </w:pPr>
            <w:r w:rsidRPr="00C75E8B">
              <w:rPr>
                <w:sz w:val="14"/>
              </w:rPr>
              <w:t>5.10.2004</w:t>
            </w:r>
          </w:p>
        </w:tc>
        <w:tc>
          <w:tcPr>
            <w:tcW w:w="855" w:type="dxa"/>
            <w:shd w:val="clear" w:color="auto" w:fill="FFFFFF"/>
          </w:tcPr>
          <w:p w:rsidR="00B96360" w:rsidRPr="00C75E8B" w:rsidP="00044BD1">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044BD1">
            <w:pPr>
              <w:pStyle w:val="DoNotTranslateInternal1"/>
            </w:pPr>
            <w:r w:rsidRPr="00C75E8B">
              <w:t>21</w:t>
            </w:r>
          </w:p>
        </w:tc>
        <w:tc>
          <w:tcPr>
            <w:tcW w:w="854" w:type="dxa"/>
            <w:shd w:val="clear" w:color="auto" w:fill="FFFFFF"/>
          </w:tcPr>
          <w:p w:rsidR="00B96360" w:rsidRPr="00C75E8B" w:rsidP="00044BD1">
            <w:pPr>
              <w:pStyle w:val="DoNotTranslateInternal1"/>
            </w:pPr>
            <w:r w:rsidRPr="00C75E8B">
              <w:t>0/0</w:t>
            </w:r>
          </w:p>
        </w:tc>
        <w:tc>
          <w:tcPr>
            <w:tcW w:w="855" w:type="dxa"/>
            <w:shd w:val="clear" w:color="auto" w:fill="FFFFFF"/>
          </w:tcPr>
          <w:p w:rsidR="00B96360" w:rsidRPr="00C75E8B" w:rsidP="0078574C">
            <w:pPr>
              <w:pStyle w:val="DoNotTranslateInternal1"/>
            </w:pPr>
            <w:r w:rsidRPr="00C75E8B">
              <w:t>0/642</w:t>
            </w:r>
          </w:p>
        </w:tc>
        <w:tc>
          <w:tcPr>
            <w:tcW w:w="962" w:type="dxa"/>
            <w:shd w:val="clear" w:color="auto" w:fill="FFFFFF"/>
          </w:tcPr>
          <w:p w:rsidR="00B96360" w:rsidRPr="00C75E8B" w:rsidP="00044BD1">
            <w:pPr>
              <w:pStyle w:val="DoNotTranslateInternal1"/>
            </w:pPr>
            <w:r w:rsidRPr="00C75E8B">
              <w:t>20</w:t>
            </w:r>
          </w:p>
        </w:tc>
        <w:tc>
          <w:tcPr>
            <w:tcW w:w="851" w:type="dxa"/>
            <w:shd w:val="clear" w:color="auto" w:fill="FFFFFF"/>
          </w:tcPr>
          <w:p w:rsidR="00B96360" w:rsidRPr="00C75E8B" w:rsidP="00044BD1">
            <w:pPr>
              <w:pStyle w:val="DoNotTranslateInternal1"/>
            </w:pPr>
            <w:r w:rsidRPr="00C75E8B">
              <w:t>0</w:t>
            </w:r>
          </w:p>
        </w:tc>
        <w:tc>
          <w:tcPr>
            <w:tcW w:w="954" w:type="dxa"/>
            <w:shd w:val="clear" w:color="auto" w:fill="FFFFFF"/>
          </w:tcPr>
          <w:p w:rsidR="00B96360" w:rsidRPr="00C75E8B" w:rsidP="00044BD1">
            <w:pPr>
              <w:pStyle w:val="DoNotTranslateInternal1"/>
            </w:pPr>
            <w:r w:rsidRPr="00C75E8B">
              <w:t>1 006 012</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GJW Praha, spol. s r.o.</w:t>
            </w:r>
          </w:p>
        </w:tc>
        <w:tc>
          <w:tcPr>
            <w:tcW w:w="1559"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 xml:space="preserve">Medzitraťová 137, </w:t>
            </w:r>
            <w:r w:rsidRPr="00C75E8B">
              <w:rPr>
                <w:sz w:val="14"/>
                <w:szCs w:val="14"/>
              </w:rPr>
              <w:br/>
            </w:r>
            <w:r w:rsidRPr="00C75E8B">
              <w:rPr>
                <w:sz w:val="14"/>
              </w:rPr>
              <w:t>198 21 Praha 9 – Hloubětín,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"http://www.gjw-praha.cz/" </w:instrText>
            </w:r>
            <w:r>
              <w:fldChar w:fldCharType="separate"/>
            </w:r>
            <w:r w:rsidRPr="00C75E8B" w:rsidR="00E84B92">
              <w:rPr>
                <w:sz w:val="14"/>
                <w:u w:val="single"/>
              </w:rPr>
              <w:t>www.gjw-praha.cz</w:t>
            </w:r>
            <w:r>
              <w:fldChar w:fldCharType="end"/>
            </w:r>
            <w:r w:rsidRPr="00C75E8B" w:rsidR="00E84B92">
              <w:rPr>
                <w:sz w:val="14"/>
                <w:u w:val="single"/>
              </w:rPr>
              <w:t xml:space="preserve"> </w:t>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1120130005 part A of 6.3.2013 </w:t>
            </w:r>
            <w:r w:rsidRPr="00C75E8B">
              <w:rPr>
                <w:sz w:val="14"/>
                <w:szCs w:val="14"/>
              </w:rPr>
              <w:br/>
            </w:r>
            <w:r w:rsidRPr="00C75E8B">
              <w:rPr>
                <w:sz w:val="14"/>
              </w:rPr>
              <w:t>SK 1220130005 part B of 26.4.2013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1.3.2006</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4 HDV</w:t>
            </w:r>
            <w:r w:rsidRPr="00C75E8B">
              <w:br/>
              <w:t>14 SHV</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0341AE">
            <w:pPr>
              <w:pStyle w:val="DoNotTranslateInternal1"/>
            </w:pPr>
            <w:r w:rsidRPr="00C75E8B">
              <w:t>0/17</w:t>
            </w:r>
          </w:p>
        </w:tc>
        <w:tc>
          <w:tcPr>
            <w:tcW w:w="962" w:type="dxa"/>
            <w:shd w:val="clear" w:color="auto" w:fill="FFFFFF"/>
          </w:tcPr>
          <w:p w:rsidR="00B96360" w:rsidRPr="00C75E8B" w:rsidP="000341AE">
            <w:pPr>
              <w:pStyle w:val="DoNotTranslateInternal1"/>
            </w:pPr>
            <w:r w:rsidRPr="00C75E8B">
              <w:t>17</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300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Advanced World Transport, a. s.</w:t>
            </w:r>
          </w:p>
        </w:tc>
        <w:tc>
          <w:tcPr>
            <w:tcW w:w="1559" w:type="dxa"/>
            <w:shd w:val="clear" w:color="auto" w:fill="FFFFFF"/>
          </w:tcPr>
          <w:p w:rsidR="00B96360" w:rsidRPr="00C75E8B" w:rsidP="000341AE">
            <w:pPr>
              <w:pStyle w:val="Corpsdutexte170"/>
              <w:shd w:val="clear" w:color="auto" w:fill="auto"/>
              <w:spacing w:line="240" w:lineRule="auto"/>
              <w:ind w:firstLine="0"/>
              <w:rPr>
                <w:sz w:val="14"/>
                <w:szCs w:val="14"/>
                <w:lang w:val="it-IT"/>
              </w:rPr>
            </w:pPr>
            <w:r w:rsidRPr="00C75E8B">
              <w:rPr>
                <w:sz w:val="14"/>
                <w:lang w:val="it-IT"/>
              </w:rPr>
              <w:t>Poděbradova 3360/113, 702 00 Ostrava – Moravská Ostrava, Czech Republic</w:t>
            </w:r>
          </w:p>
        </w:tc>
        <w:tc>
          <w:tcPr>
            <w:tcW w:w="1134" w:type="dxa"/>
            <w:shd w:val="clear" w:color="auto" w:fill="FFFFFF"/>
          </w:tcPr>
          <w:p w:rsidR="00B96360" w:rsidRPr="00C75E8B" w:rsidP="00F71D20">
            <w:pPr>
              <w:pStyle w:val="Corpsdutexte160"/>
              <w:shd w:val="clear" w:color="auto" w:fill="auto"/>
              <w:spacing w:line="240" w:lineRule="auto"/>
              <w:rPr>
                <w:b/>
                <w:sz w:val="14"/>
                <w:szCs w:val="14"/>
                <w:u w:val="single"/>
                <w:lang w:val="it-IT"/>
              </w:rPr>
            </w:pPr>
            <w:r>
              <w:fldChar w:fldCharType="begin"/>
            </w:r>
            <w:r>
              <w:instrText xml:space="preserve"> HYPERLINK "http://www.awt.eu/" </w:instrText>
            </w:r>
            <w:r>
              <w:fldChar w:fldCharType="separate"/>
            </w:r>
            <w:r w:rsidRPr="00C75E8B" w:rsidR="00E84B92">
              <w:rPr>
                <w:sz w:val="14"/>
                <w:u w:val="single"/>
                <w:lang w:val="it-IT"/>
              </w:rPr>
              <w:t>www.awt.eu</w:t>
            </w:r>
            <w:r>
              <w:fldChar w:fldCharType="end"/>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1120120024 part A of 22.3.2013 </w:t>
            </w:r>
            <w:r w:rsidRPr="00C75E8B">
              <w:rPr>
                <w:sz w:val="14"/>
                <w:szCs w:val="14"/>
              </w:rPr>
              <w:br/>
            </w:r>
            <w:r w:rsidRPr="00C75E8B">
              <w:rPr>
                <w:sz w:val="14"/>
              </w:rPr>
              <w:t>SK 1220140015 part B of 2.12.2014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19.12.2006</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108</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0/239</w:t>
            </w:r>
          </w:p>
        </w:tc>
        <w:tc>
          <w:tcPr>
            <w:tcW w:w="962" w:type="dxa"/>
            <w:shd w:val="clear" w:color="auto" w:fill="FFFFFF"/>
          </w:tcPr>
          <w:p w:rsidR="00B96360" w:rsidRPr="00C75E8B" w:rsidP="00F71D20">
            <w:pPr>
              <w:pStyle w:val="DoNotTranslateInternal1"/>
            </w:pPr>
            <w:r w:rsidRPr="00C75E8B">
              <w:t>38</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335 878</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OHL ŽS,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Burešova 938/17, </w:t>
            </w:r>
            <w:r w:rsidRPr="00C75E8B">
              <w:rPr>
                <w:sz w:val="14"/>
                <w:szCs w:val="14"/>
              </w:rPr>
              <w:br/>
            </w:r>
            <w:r w:rsidRPr="00C75E8B">
              <w:rPr>
                <w:sz w:val="14"/>
              </w:rPr>
              <w:t>602 00 Brno - Veveří, Czech Republic</w:t>
            </w:r>
          </w:p>
        </w:tc>
        <w:tc>
          <w:tcPr>
            <w:tcW w:w="1134" w:type="dxa"/>
            <w:shd w:val="clear" w:color="auto" w:fill="FFFFFF"/>
          </w:tcPr>
          <w:p w:rsidR="00B96360" w:rsidRPr="00C75E8B" w:rsidP="00F71D20">
            <w:pPr>
              <w:pStyle w:val="Corpsdutexte170"/>
              <w:shd w:val="clear" w:color="auto" w:fill="auto"/>
              <w:spacing w:after="60" w:line="240" w:lineRule="auto"/>
              <w:ind w:firstLine="0"/>
              <w:rPr>
                <w:sz w:val="14"/>
                <w:szCs w:val="14"/>
                <w:u w:val="single"/>
              </w:rPr>
            </w:pPr>
            <w:r>
              <w:fldChar w:fldCharType="begin"/>
            </w:r>
            <w:r>
              <w:instrText xml:space="preserve"> HYPERLINK "http://www.ohlzs.cz/" </w:instrText>
            </w:r>
            <w:r>
              <w:fldChar w:fldCharType="separate"/>
            </w:r>
            <w:r w:rsidRPr="00C75E8B" w:rsidR="00E84B92">
              <w:rPr>
                <w:sz w:val="14"/>
                <w:u w:val="single"/>
              </w:rPr>
              <w:t>www.ohlzs.cz</w:t>
            </w:r>
            <w:r>
              <w:fldChar w:fldCharType="end"/>
            </w:r>
            <w:r w:rsidRPr="00C75E8B" w:rsidR="00E84B92">
              <w:rPr>
                <w:sz w:val="14"/>
                <w:u w:val="single"/>
              </w:rPr>
              <w:t xml:space="preserve"> </w:t>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1120130012 part A of 29.3..2013 </w:t>
            </w:r>
            <w:r w:rsidRPr="00C75E8B">
              <w:rPr>
                <w:sz w:val="14"/>
                <w:szCs w:val="14"/>
              </w:rPr>
              <w:br/>
            </w:r>
            <w:r w:rsidRPr="00C75E8B">
              <w:rPr>
                <w:sz w:val="14"/>
              </w:rPr>
              <w:t>SK 1220130006 part B of 20.9.2013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1.3.2006</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0/28</w:t>
            </w:r>
          </w:p>
        </w:tc>
        <w:tc>
          <w:tcPr>
            <w:tcW w:w="962" w:type="dxa"/>
            <w:shd w:val="clear" w:color="auto" w:fill="FFFFFF"/>
          </w:tcPr>
          <w:p w:rsidR="00B96360" w:rsidRPr="00C75E8B" w:rsidP="00F71D20">
            <w:pPr>
              <w:pStyle w:val="DoNotTranslateInternal1"/>
            </w:pPr>
            <w:r w:rsidRPr="00C75E8B">
              <w:t>6</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METRANS Rail,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Podleská 926, </w:t>
            </w:r>
            <w:r w:rsidRPr="00C75E8B">
              <w:rPr>
                <w:sz w:val="14"/>
                <w:szCs w:val="14"/>
              </w:rPr>
              <w:br/>
            </w:r>
            <w:r w:rsidRPr="00C75E8B">
              <w:rPr>
                <w:sz w:val="14"/>
              </w:rPr>
              <w:t>104 00 Praha 10,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"http://www.metransrail.eu/" </w:instrText>
            </w:r>
            <w:r>
              <w:fldChar w:fldCharType="separate"/>
            </w:r>
            <w:r w:rsidRPr="00C75E8B" w:rsidR="00E84B92">
              <w:rPr>
                <w:sz w:val="14"/>
                <w:u w:val="single"/>
              </w:rPr>
              <w:t>www.metransrail.eu</w:t>
            </w:r>
            <w:r>
              <w:fldChar w:fldCharType="end"/>
            </w:r>
            <w:r w:rsidRPr="00C75E8B" w:rsidR="00E84B92">
              <w:rPr>
                <w:sz w:val="14"/>
                <w:u w:val="single"/>
              </w:rPr>
              <w:t xml:space="preserve"> </w:t>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1120130043 part A of 30.9.2013 </w:t>
            </w:r>
            <w:r w:rsidRPr="00C75E8B">
              <w:rPr>
                <w:sz w:val="14"/>
                <w:szCs w:val="14"/>
              </w:rPr>
              <w:br/>
            </w:r>
            <w:r w:rsidRPr="00C75E8B">
              <w:rPr>
                <w:sz w:val="14"/>
              </w:rPr>
              <w:t>SK 1220140009 part B of 29.7.2014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22.10.2003</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25</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0/2</w:t>
            </w:r>
          </w:p>
        </w:tc>
        <w:tc>
          <w:tcPr>
            <w:tcW w:w="962" w:type="dxa"/>
            <w:shd w:val="clear" w:color="auto" w:fill="FFFFFF"/>
          </w:tcPr>
          <w:p w:rsidR="00B96360" w:rsidRPr="00C75E8B" w:rsidP="00F71D20">
            <w:pPr>
              <w:pStyle w:val="DoNotTranslateInternal1"/>
            </w:pPr>
            <w:r w:rsidRPr="00C75E8B">
              <w:t>5</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10 000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Traťová strojní společnost,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lang w:val="it-IT"/>
              </w:rPr>
            </w:pPr>
            <w:r w:rsidRPr="00C75E8B">
              <w:rPr>
                <w:sz w:val="14"/>
                <w:lang w:val="it-IT"/>
              </w:rPr>
              <w:t xml:space="preserve">Na Valše 676/18, </w:t>
            </w:r>
            <w:r w:rsidRPr="00C75E8B">
              <w:rPr>
                <w:sz w:val="14"/>
                <w:szCs w:val="14"/>
                <w:lang w:val="it-IT"/>
              </w:rPr>
              <w:br/>
            </w:r>
            <w:r w:rsidRPr="00C75E8B">
              <w:rPr>
                <w:sz w:val="14"/>
                <w:lang w:val="it-IT"/>
              </w:rPr>
              <w:t>702 00 Ostrava - Přívoz, Czech Republic</w:t>
            </w:r>
          </w:p>
        </w:tc>
        <w:tc>
          <w:tcPr>
            <w:tcW w:w="1134" w:type="dxa"/>
            <w:shd w:val="clear" w:color="auto" w:fill="FFFFFF"/>
          </w:tcPr>
          <w:p w:rsidR="00B96360" w:rsidRPr="00C75E8B" w:rsidP="00F71D20">
            <w:pPr>
              <w:pStyle w:val="Corpsdutexte170"/>
              <w:shd w:val="clear" w:color="auto" w:fill="auto"/>
              <w:spacing w:after="60" w:line="240" w:lineRule="auto"/>
              <w:ind w:firstLine="0"/>
              <w:rPr>
                <w:sz w:val="14"/>
                <w:szCs w:val="14"/>
                <w:u w:val="single"/>
                <w:lang w:val="it-IT"/>
              </w:rPr>
            </w:pPr>
            <w:r>
              <w:fldChar w:fldCharType="begin"/>
            </w:r>
            <w:r>
              <w:instrText xml:space="preserve"> HYPERLINK "http://www.tssas.cz/" </w:instrText>
            </w:r>
            <w:r>
              <w:fldChar w:fldCharType="separate"/>
            </w:r>
            <w:r w:rsidRPr="00C75E8B" w:rsidR="00E84B92">
              <w:rPr>
                <w:sz w:val="14"/>
                <w:u w:val="single"/>
                <w:lang w:val="it-IT"/>
              </w:rPr>
              <w:t>www.tssas.cz</w:t>
            </w:r>
            <w:r>
              <w:fldChar w:fldCharType="end"/>
            </w:r>
            <w:r w:rsidRPr="00C75E8B" w:rsidR="00E84B92">
              <w:rPr>
                <w:sz w:val="14"/>
                <w:u w:val="single"/>
                <w:lang w:val="it-IT"/>
              </w:rPr>
              <w:t xml:space="preserve"> </w:t>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1120130002 part A of 21.2.2013 </w:t>
            </w:r>
            <w:r w:rsidRPr="00C75E8B">
              <w:rPr>
                <w:sz w:val="14"/>
                <w:szCs w:val="14"/>
              </w:rPr>
              <w:br/>
            </w:r>
            <w:r w:rsidRPr="00C75E8B">
              <w:rPr>
                <w:sz w:val="14"/>
              </w:rPr>
              <w:t>SK 1220130012 part B of 5.12.2013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1.1.2006</w:t>
            </w:r>
          </w:p>
        </w:tc>
        <w:tc>
          <w:tcPr>
            <w:tcW w:w="85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14 RTUs</w:t>
            </w:r>
          </w:p>
          <w:p w:rsidR="00B96360" w:rsidRPr="00C75E8B" w:rsidP="000341AE">
            <w:pPr>
              <w:pStyle w:val="Corpsdutexte170"/>
              <w:shd w:val="clear" w:color="auto" w:fill="auto"/>
              <w:spacing w:line="240" w:lineRule="auto"/>
              <w:ind w:firstLine="0"/>
              <w:rPr>
                <w:sz w:val="14"/>
                <w:szCs w:val="14"/>
              </w:rPr>
            </w:pPr>
            <w:r w:rsidRPr="00C75E8B">
              <w:rPr>
                <w:sz w:val="14"/>
              </w:rPr>
              <w:t>40 STUs</w:t>
            </w:r>
          </w:p>
        </w:tc>
        <w:tc>
          <w:tcPr>
            <w:tcW w:w="854" w:type="dxa"/>
            <w:shd w:val="clear" w:color="auto" w:fill="FFFFFF"/>
          </w:tcPr>
          <w:p w:rsidR="00B96360" w:rsidRPr="00C75E8B" w:rsidP="000341AE">
            <w:pPr>
              <w:pStyle w:val="DoNotTranslateInternal1"/>
            </w:pPr>
            <w:r w:rsidRPr="00C75E8B">
              <w:t>0/0</w:t>
            </w:r>
          </w:p>
        </w:tc>
        <w:tc>
          <w:tcPr>
            <w:tcW w:w="855" w:type="dxa"/>
            <w:shd w:val="clear" w:color="auto" w:fill="FFFFFF"/>
          </w:tcPr>
          <w:p w:rsidR="00B96360" w:rsidRPr="00C75E8B" w:rsidP="000341AE">
            <w:pPr>
              <w:pStyle w:val="DoNotTranslateInternal1"/>
            </w:pPr>
            <w:r w:rsidRPr="00C75E8B">
              <w:t>0/0</w:t>
            </w:r>
          </w:p>
        </w:tc>
        <w:tc>
          <w:tcPr>
            <w:tcW w:w="962"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7 (RTUs)</w:t>
            </w:r>
          </w:p>
          <w:p w:rsidR="00B96360" w:rsidRPr="00C75E8B" w:rsidP="000341AE">
            <w:pPr>
              <w:pStyle w:val="Corpsdutexte170"/>
              <w:shd w:val="clear" w:color="auto" w:fill="auto"/>
              <w:spacing w:line="240" w:lineRule="auto"/>
              <w:ind w:firstLine="0"/>
              <w:rPr>
                <w:sz w:val="14"/>
                <w:szCs w:val="14"/>
              </w:rPr>
            </w:pPr>
            <w:r w:rsidRPr="00C75E8B">
              <w:rPr>
                <w:sz w:val="14"/>
              </w:rPr>
              <w:t>28 (STUs)</w:t>
            </w:r>
          </w:p>
        </w:tc>
        <w:tc>
          <w:tcPr>
            <w:tcW w:w="851" w:type="dxa"/>
            <w:shd w:val="clear" w:color="auto" w:fill="FFFFFF"/>
          </w:tcPr>
          <w:p w:rsidR="00B96360" w:rsidRPr="00C75E8B" w:rsidP="000341AE">
            <w:pPr>
              <w:pStyle w:val="DoNotTranslateInternal1"/>
            </w:pPr>
            <w:r w:rsidRPr="00C75E8B">
              <w:t>0</w:t>
            </w:r>
          </w:p>
        </w:tc>
        <w:tc>
          <w:tcPr>
            <w:tcW w:w="954" w:type="dxa"/>
            <w:shd w:val="clear" w:color="auto" w:fill="FFFFFF"/>
          </w:tcPr>
          <w:p w:rsidR="00B96360" w:rsidRPr="00C75E8B" w:rsidP="000341AE">
            <w:pPr>
              <w:pStyle w:val="DoNotTranslateInternal1"/>
            </w:pPr>
            <w:r w:rsidRPr="00C75E8B">
              <w:t>121 762</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Ostravská dopravní společnost,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U Tiskárny 616/9, </w:t>
            </w:r>
            <w:r w:rsidRPr="00C75E8B">
              <w:rPr>
                <w:sz w:val="14"/>
                <w:szCs w:val="14"/>
              </w:rPr>
              <w:br/>
            </w:r>
            <w:r w:rsidRPr="00C75E8B">
              <w:rPr>
                <w:sz w:val="14"/>
              </w:rPr>
              <w:t>702 00 Ostrava-Přívoz, Czech Republic</w:t>
            </w:r>
          </w:p>
        </w:tc>
        <w:tc>
          <w:tcPr>
            <w:tcW w:w="1134" w:type="dxa"/>
            <w:shd w:val="clear" w:color="auto" w:fill="FFFFFF"/>
          </w:tcPr>
          <w:p w:rsidR="00B96360" w:rsidRPr="00C75E8B" w:rsidP="00F71D20">
            <w:pPr>
              <w:pStyle w:val="Corpsdutexte170"/>
              <w:shd w:val="clear" w:color="auto" w:fill="auto"/>
              <w:spacing w:after="60" w:line="240" w:lineRule="auto"/>
              <w:ind w:firstLine="0"/>
              <w:rPr>
                <w:sz w:val="14"/>
                <w:szCs w:val="14"/>
                <w:u w:val="single"/>
              </w:rPr>
            </w:pPr>
            <w:r>
              <w:fldChar w:fldCharType="begin"/>
            </w:r>
            <w:r>
              <w:instrText xml:space="preserve"> HYPERLINK "http://www.odos.cz/" </w:instrText>
            </w:r>
            <w:r>
              <w:fldChar w:fldCharType="separate"/>
            </w:r>
            <w:r w:rsidRPr="00C75E8B" w:rsidR="00E84B92">
              <w:rPr>
                <w:sz w:val="14"/>
                <w:u w:val="single"/>
              </w:rPr>
              <w:t>www.odos.cz</w:t>
            </w:r>
            <w:r>
              <w:fldChar w:fldCharType="end"/>
            </w:r>
            <w:r w:rsidRPr="00C75E8B" w:rsidR="00E84B92">
              <w:rPr>
                <w:sz w:val="14"/>
                <w:u w:val="single"/>
              </w:rPr>
              <w:t xml:space="preserve"> </w:t>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1120130015 part A of 18.4.2013 </w:t>
            </w:r>
            <w:r w:rsidRPr="00C75E8B">
              <w:rPr>
                <w:sz w:val="14"/>
                <w:szCs w:val="14"/>
              </w:rPr>
              <w:br/>
            </w:r>
            <w:r w:rsidRPr="00C75E8B">
              <w:rPr>
                <w:sz w:val="14"/>
              </w:rPr>
              <w:t>SK 1220130008 part B of 30.10.2013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0</w:t>
            </w:r>
          </w:p>
        </w:tc>
        <w:tc>
          <w:tcPr>
            <w:tcW w:w="85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0341AE">
            <w:pPr>
              <w:pStyle w:val="DoNotTranslateInternal1"/>
            </w:pPr>
            <w:r w:rsidRPr="00C75E8B">
              <w:t>23</w:t>
            </w:r>
          </w:p>
        </w:tc>
        <w:tc>
          <w:tcPr>
            <w:tcW w:w="854" w:type="dxa"/>
            <w:shd w:val="clear" w:color="auto" w:fill="FFFFFF"/>
          </w:tcPr>
          <w:p w:rsidR="00B96360" w:rsidRPr="00C75E8B" w:rsidP="000341AE">
            <w:pPr>
              <w:pStyle w:val="DoNotTranslateInternal1"/>
            </w:pPr>
            <w:r w:rsidRPr="00C75E8B">
              <w:t>0/0</w:t>
            </w:r>
          </w:p>
        </w:tc>
        <w:tc>
          <w:tcPr>
            <w:tcW w:w="855" w:type="dxa"/>
            <w:shd w:val="clear" w:color="auto" w:fill="FFFFFF"/>
          </w:tcPr>
          <w:p w:rsidR="00B96360" w:rsidRPr="00C75E8B" w:rsidP="000341AE">
            <w:pPr>
              <w:pStyle w:val="DoNotTranslateInternal1"/>
            </w:pPr>
            <w:r w:rsidRPr="00C75E8B">
              <w:t>0/0</w:t>
            </w:r>
          </w:p>
        </w:tc>
        <w:tc>
          <w:tcPr>
            <w:tcW w:w="962" w:type="dxa"/>
            <w:shd w:val="clear" w:color="auto" w:fill="FFFFFF"/>
          </w:tcPr>
          <w:p w:rsidR="00B96360" w:rsidRPr="00C75E8B" w:rsidP="000341AE">
            <w:pPr>
              <w:pStyle w:val="DoNotTranslateInternal1"/>
            </w:pPr>
            <w:r w:rsidRPr="00C75E8B">
              <w:t>4</w:t>
            </w:r>
          </w:p>
        </w:tc>
        <w:tc>
          <w:tcPr>
            <w:tcW w:w="851" w:type="dxa"/>
            <w:shd w:val="clear" w:color="auto" w:fill="FFFFFF"/>
          </w:tcPr>
          <w:p w:rsidR="00B96360" w:rsidRPr="00C75E8B" w:rsidP="000341AE">
            <w:pPr>
              <w:pStyle w:val="DoNotTranslateInternal1"/>
            </w:pPr>
            <w:r w:rsidRPr="00C75E8B">
              <w:t>0</w:t>
            </w:r>
          </w:p>
        </w:tc>
        <w:tc>
          <w:tcPr>
            <w:tcW w:w="954" w:type="dxa"/>
            <w:shd w:val="clear" w:color="auto" w:fill="FFFFFF"/>
          </w:tcPr>
          <w:p w:rsidR="00B96360" w:rsidRPr="00C75E8B" w:rsidP="000341AE">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BF Logistics,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Beranových 65, </w:t>
            </w:r>
            <w:r w:rsidRPr="00C75E8B">
              <w:rPr>
                <w:sz w:val="14"/>
                <w:szCs w:val="14"/>
              </w:rPr>
              <w:br/>
            </w:r>
            <w:r w:rsidRPr="00C75E8B">
              <w:rPr>
                <w:sz w:val="14"/>
              </w:rPr>
              <w:t>199 02 Praha 9,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"http://www.bfl.cz/" </w:instrText>
            </w:r>
            <w:r>
              <w:fldChar w:fldCharType="separate"/>
            </w:r>
            <w:r w:rsidRPr="00C75E8B" w:rsidR="00E84B92">
              <w:rPr>
                <w:sz w:val="14"/>
                <w:u w:val="single"/>
              </w:rPr>
              <w:t>www.bfl.cz</w:t>
            </w:r>
            <w:r>
              <w:fldChar w:fldCharType="end"/>
            </w:r>
            <w:r w:rsidRPr="00C75E8B" w:rsidR="00E84B92">
              <w:rPr>
                <w:sz w:val="14"/>
                <w:u w:val="single"/>
              </w:rPr>
              <w:t xml:space="preserve"> </w:t>
            </w:r>
          </w:p>
        </w:tc>
        <w:tc>
          <w:tcPr>
            <w:tcW w:w="1559" w:type="dxa"/>
            <w:shd w:val="clear" w:color="auto" w:fill="FFFFFF"/>
            <w:vAlign w:val="center"/>
          </w:tcPr>
          <w:p w:rsidR="00B96360" w:rsidRPr="00C75E8B" w:rsidP="000341AE">
            <w:pPr>
              <w:pStyle w:val="Corpsdutexte170"/>
              <w:shd w:val="clear" w:color="auto" w:fill="auto"/>
              <w:spacing w:line="240" w:lineRule="auto"/>
              <w:ind w:firstLine="0"/>
              <w:rPr>
                <w:sz w:val="14"/>
                <w:szCs w:val="14"/>
              </w:rPr>
            </w:pPr>
            <w:r w:rsidRPr="00C75E8B">
              <w:rPr>
                <w:sz w:val="14"/>
              </w:rPr>
              <w:t xml:space="preserve">CZ 1120130041 part A of 18.9.2013 </w:t>
            </w:r>
            <w:r w:rsidRPr="00C75E8B">
              <w:rPr>
                <w:sz w:val="14"/>
                <w:szCs w:val="14"/>
              </w:rPr>
              <w:br/>
            </w:r>
            <w:r w:rsidRPr="00C75E8B">
              <w:rPr>
                <w:sz w:val="14"/>
              </w:rPr>
              <w:t>SK 1220130009 part B of 25.11.2013</w:t>
            </w:r>
          </w:p>
        </w:tc>
        <w:tc>
          <w:tcPr>
            <w:tcW w:w="864"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1.9.2009</w:t>
            </w:r>
          </w:p>
        </w:tc>
        <w:tc>
          <w:tcPr>
            <w:tcW w:w="85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0341AE">
            <w:pPr>
              <w:pStyle w:val="DoNotTranslateInternal1"/>
            </w:pPr>
            <w:r w:rsidRPr="00C75E8B">
              <w:t>12</w:t>
            </w:r>
          </w:p>
        </w:tc>
        <w:tc>
          <w:tcPr>
            <w:tcW w:w="854" w:type="dxa"/>
            <w:shd w:val="clear" w:color="auto" w:fill="FFFFFF"/>
          </w:tcPr>
          <w:p w:rsidR="00B96360" w:rsidRPr="00C75E8B" w:rsidP="000341AE">
            <w:pPr>
              <w:pStyle w:val="DoNotTranslateInternal1"/>
            </w:pPr>
            <w:r w:rsidRPr="00C75E8B">
              <w:t>0/0</w:t>
            </w:r>
          </w:p>
        </w:tc>
        <w:tc>
          <w:tcPr>
            <w:tcW w:w="855" w:type="dxa"/>
            <w:shd w:val="clear" w:color="auto" w:fill="FFFFFF"/>
          </w:tcPr>
          <w:p w:rsidR="00B96360" w:rsidRPr="00C75E8B" w:rsidP="000341AE">
            <w:pPr>
              <w:pStyle w:val="DoNotTranslateInternal1"/>
            </w:pPr>
            <w:r w:rsidRPr="00C75E8B">
              <w:t>0/0</w:t>
            </w:r>
          </w:p>
        </w:tc>
        <w:tc>
          <w:tcPr>
            <w:tcW w:w="962" w:type="dxa"/>
            <w:shd w:val="clear" w:color="auto" w:fill="FFFFFF"/>
          </w:tcPr>
          <w:p w:rsidR="00B96360" w:rsidRPr="00C75E8B" w:rsidP="000341AE">
            <w:pPr>
              <w:pStyle w:val="DoNotTranslateInternal1"/>
            </w:pPr>
            <w:r w:rsidRPr="00C75E8B">
              <w:t>2</w:t>
            </w:r>
          </w:p>
        </w:tc>
        <w:tc>
          <w:tcPr>
            <w:tcW w:w="851" w:type="dxa"/>
            <w:shd w:val="clear" w:color="auto" w:fill="FFFFFF"/>
          </w:tcPr>
          <w:p w:rsidR="00B96360" w:rsidRPr="00C75E8B" w:rsidP="000341AE">
            <w:pPr>
              <w:pStyle w:val="DoNotTranslateInternal1"/>
            </w:pPr>
            <w:r w:rsidRPr="00C75E8B">
              <w:t>0</w:t>
            </w:r>
          </w:p>
        </w:tc>
        <w:tc>
          <w:tcPr>
            <w:tcW w:w="954" w:type="dxa"/>
            <w:shd w:val="clear" w:color="auto" w:fill="FFFFFF"/>
          </w:tcPr>
          <w:p w:rsidR="00B96360" w:rsidRPr="00C75E8B" w:rsidP="000341AE">
            <w:pPr>
              <w:pStyle w:val="DoNotTranslateInternal1"/>
            </w:pPr>
            <w:r w:rsidRPr="00C75E8B">
              <w:t>0</w:t>
            </w:r>
          </w:p>
        </w:tc>
      </w:tr>
      <w:tr w:rsidTr="00917301">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Slezskomoravská dráha, a.s.</w:t>
            </w:r>
          </w:p>
        </w:tc>
        <w:tc>
          <w:tcPr>
            <w:tcW w:w="1559" w:type="dxa"/>
            <w:shd w:val="clear" w:color="auto" w:fill="FFFFFF"/>
          </w:tcPr>
          <w:p w:rsidR="00B96360" w:rsidRPr="00C75E8B" w:rsidP="00917301">
            <w:pPr>
              <w:pStyle w:val="Corpsdutexte170"/>
              <w:shd w:val="clear" w:color="auto" w:fill="auto"/>
              <w:spacing w:line="240" w:lineRule="auto"/>
              <w:ind w:firstLine="0"/>
              <w:rPr>
                <w:sz w:val="14"/>
                <w:szCs w:val="14"/>
                <w:lang w:val="it-IT"/>
              </w:rPr>
            </w:pPr>
            <w:r w:rsidRPr="00C75E8B">
              <w:rPr>
                <w:sz w:val="14"/>
                <w:lang w:val="it-IT"/>
              </w:rPr>
              <w:t>Poděbradová 3360/113,</w:t>
            </w:r>
            <w:r w:rsidRPr="00C75E8B">
              <w:rPr>
                <w:sz w:val="14"/>
                <w:szCs w:val="14"/>
                <w:lang w:val="it-IT"/>
              </w:rPr>
              <w:br/>
            </w:r>
            <w:r w:rsidRPr="00C75E8B">
              <w:rPr>
                <w:sz w:val="14"/>
                <w:lang w:val="it-IT"/>
              </w:rPr>
              <w:t>702 00 Ostrava – Moravská Ostrava,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lang w:val="it-IT"/>
              </w:rPr>
            </w:pPr>
            <w:r>
              <w:fldChar w:fldCharType="begin"/>
            </w:r>
            <w:r>
              <w:instrText xml:space="preserve"> HYPERLINK "http://www.slezskomorav-skadraha.cz/" </w:instrText>
            </w:r>
            <w:r>
              <w:fldChar w:fldCharType="separate"/>
            </w:r>
            <w:r w:rsidRPr="00C75E8B" w:rsidR="00E84B92">
              <w:rPr>
                <w:sz w:val="14"/>
                <w:u w:val="single"/>
                <w:lang w:val="it-IT"/>
              </w:rPr>
              <w:t>www.slezskomorav-skadraha.cz</w:t>
            </w:r>
            <w:r>
              <w:fldChar w:fldCharType="end"/>
            </w:r>
            <w:r w:rsidRPr="00C75E8B" w:rsidR="00E84B92">
              <w:rPr>
                <w:sz w:val="14"/>
                <w:u w:val="single"/>
                <w:lang w:val="it-IT"/>
              </w:rPr>
              <w:t xml:space="preserve"> </w:t>
            </w:r>
          </w:p>
        </w:tc>
        <w:tc>
          <w:tcPr>
            <w:tcW w:w="1559" w:type="dxa"/>
            <w:shd w:val="clear" w:color="auto" w:fill="FFFFFF"/>
            <w:vAlign w:val="center"/>
          </w:tcPr>
          <w:p w:rsidR="00B96360" w:rsidRPr="00C75E8B" w:rsidP="00917301">
            <w:pPr>
              <w:pStyle w:val="Corpsdutexte170"/>
              <w:shd w:val="clear" w:color="auto" w:fill="auto"/>
              <w:spacing w:line="240" w:lineRule="auto"/>
              <w:ind w:firstLine="0"/>
              <w:rPr>
                <w:sz w:val="14"/>
                <w:szCs w:val="14"/>
              </w:rPr>
            </w:pPr>
            <w:r w:rsidRPr="00C75E8B">
              <w:rPr>
                <w:sz w:val="14"/>
              </w:rPr>
              <w:t xml:space="preserve">CZ 1120130026 part A of 6.6.2013 </w:t>
            </w:r>
            <w:r w:rsidRPr="00C75E8B">
              <w:rPr>
                <w:sz w:val="14"/>
                <w:szCs w:val="14"/>
              </w:rPr>
              <w:br/>
            </w:r>
            <w:r w:rsidRPr="00C75E8B">
              <w:rPr>
                <w:sz w:val="14"/>
              </w:rPr>
              <w:t>SK 1220140008 part B of 8.7.2014</w:t>
            </w:r>
          </w:p>
        </w:tc>
        <w:tc>
          <w:tcPr>
            <w:tcW w:w="864"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14.8.2009</w:t>
            </w:r>
          </w:p>
        </w:tc>
        <w:tc>
          <w:tcPr>
            <w:tcW w:w="85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0341AE">
            <w:pPr>
              <w:pStyle w:val="DoNotTranslateInternal1"/>
            </w:pPr>
            <w:r w:rsidRPr="00C75E8B">
              <w:t>5</w:t>
            </w:r>
          </w:p>
        </w:tc>
        <w:tc>
          <w:tcPr>
            <w:tcW w:w="854" w:type="dxa"/>
            <w:shd w:val="clear" w:color="auto" w:fill="FFFFFF"/>
          </w:tcPr>
          <w:p w:rsidR="00B96360" w:rsidRPr="00C75E8B" w:rsidP="000341AE">
            <w:pPr>
              <w:pStyle w:val="DoNotTranslateInternal1"/>
            </w:pPr>
            <w:r w:rsidRPr="00C75E8B">
              <w:t>0/0</w:t>
            </w:r>
          </w:p>
        </w:tc>
        <w:tc>
          <w:tcPr>
            <w:tcW w:w="855" w:type="dxa"/>
            <w:shd w:val="clear" w:color="auto" w:fill="FFFFFF"/>
          </w:tcPr>
          <w:p w:rsidR="00B96360" w:rsidRPr="00C75E8B" w:rsidP="000341AE">
            <w:pPr>
              <w:pStyle w:val="DoNotTranslateInternal1"/>
            </w:pPr>
            <w:r w:rsidRPr="00C75E8B">
              <w:t>0/0</w:t>
            </w:r>
          </w:p>
        </w:tc>
        <w:tc>
          <w:tcPr>
            <w:tcW w:w="962" w:type="dxa"/>
            <w:shd w:val="clear" w:color="auto" w:fill="FFFFFF"/>
          </w:tcPr>
          <w:p w:rsidR="00B96360" w:rsidRPr="00C75E8B" w:rsidP="000341AE">
            <w:pPr>
              <w:pStyle w:val="DoNotTranslateInternal1"/>
            </w:pPr>
            <w:r w:rsidRPr="00C75E8B">
              <w:t>2</w:t>
            </w:r>
          </w:p>
        </w:tc>
        <w:tc>
          <w:tcPr>
            <w:tcW w:w="851" w:type="dxa"/>
            <w:shd w:val="clear" w:color="auto" w:fill="FFFFFF"/>
          </w:tcPr>
          <w:p w:rsidR="00B96360" w:rsidRPr="00C75E8B" w:rsidP="000341AE">
            <w:pPr>
              <w:pStyle w:val="DoNotTranslateInternal1"/>
            </w:pPr>
            <w:r w:rsidRPr="00C75E8B">
              <w:t>0</w:t>
            </w:r>
          </w:p>
        </w:tc>
        <w:tc>
          <w:tcPr>
            <w:tcW w:w="954" w:type="dxa"/>
            <w:shd w:val="clear" w:color="auto" w:fill="FFFFFF"/>
          </w:tcPr>
          <w:p w:rsidR="00B96360" w:rsidRPr="00C75E8B" w:rsidP="00917301">
            <w:pPr>
              <w:pStyle w:val="DoNotTranslateInternal1"/>
            </w:pPr>
            <w:r w:rsidRPr="00C75E8B">
              <w:t>1 060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lang w:val="it-IT"/>
              </w:rPr>
            </w:pPr>
            <w:r w:rsidRPr="00C75E8B">
              <w:rPr>
                <w:sz w:val="14"/>
                <w:lang w:val="it-IT"/>
              </w:rPr>
              <w:t>Rail Cargo Carrier - Slovakia,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Čajakova 18, </w:t>
            </w:r>
            <w:r w:rsidRPr="00C75E8B">
              <w:rPr>
                <w:sz w:val="14"/>
                <w:szCs w:val="14"/>
              </w:rPr>
              <w:br/>
            </w:r>
            <w:r w:rsidRPr="00C75E8B">
              <w:rPr>
                <w:sz w:val="14"/>
              </w:rPr>
              <w:t>811 05 Bratislava</w:t>
            </w:r>
          </w:p>
        </w:tc>
        <w:tc>
          <w:tcPr>
            <w:tcW w:w="1134" w:type="dxa"/>
            <w:shd w:val="clear" w:color="auto" w:fill="FFFFFF"/>
          </w:tcPr>
          <w:p w:rsidR="00B96360" w:rsidRPr="00C75E8B" w:rsidP="00917301">
            <w:pPr>
              <w:pStyle w:val="Corpsdutexte170"/>
              <w:shd w:val="clear" w:color="auto" w:fill="auto"/>
              <w:spacing w:line="240" w:lineRule="auto"/>
              <w:ind w:firstLine="0"/>
              <w:rPr>
                <w:sz w:val="14"/>
                <w:szCs w:val="14"/>
                <w:u w:val="single"/>
              </w:rPr>
            </w:pPr>
            <w:r>
              <w:fldChar w:fldCharType="begin"/>
            </w:r>
            <w:r>
              <w:instrText xml:space="preserve"> HYPERLINK "http://www.railcargocarrier.com/" </w:instrText>
            </w:r>
            <w:r>
              <w:fldChar w:fldCharType="separate"/>
            </w:r>
            <w:r w:rsidRPr="00C75E8B" w:rsidR="00E84B92">
              <w:rPr>
                <w:sz w:val="14"/>
                <w:u w:val="single"/>
              </w:rPr>
              <w:t>www.railcargocarrier.com</w:t>
            </w:r>
            <w:r>
              <w:fldChar w:fldCharType="end"/>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1120140007 part A of 1.12.2014 </w:t>
            </w:r>
            <w:r w:rsidRPr="00C75E8B">
              <w:rPr>
                <w:sz w:val="14"/>
                <w:szCs w:val="14"/>
              </w:rPr>
              <w:br/>
            </w:r>
            <w:r w:rsidRPr="00C75E8B">
              <w:rPr>
                <w:sz w:val="14"/>
              </w:rPr>
              <w:t>SK 12200140014 part B of 1.12.2014</w:t>
            </w:r>
          </w:p>
        </w:tc>
        <w:tc>
          <w:tcPr>
            <w:tcW w:w="864"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1.1.2012</w:t>
            </w:r>
          </w:p>
        </w:tc>
        <w:tc>
          <w:tcPr>
            <w:tcW w:w="855" w:type="dxa"/>
            <w:shd w:val="clear" w:color="auto" w:fill="FFFFFF"/>
          </w:tcPr>
          <w:p w:rsidR="00B96360" w:rsidRPr="00C75E8B" w:rsidP="000341AE">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0341AE">
            <w:pPr>
              <w:pStyle w:val="DoNotTranslateInternal1"/>
            </w:pPr>
            <w:r w:rsidRPr="00C75E8B">
              <w:t>0</w:t>
            </w:r>
          </w:p>
        </w:tc>
        <w:tc>
          <w:tcPr>
            <w:tcW w:w="854" w:type="dxa"/>
            <w:shd w:val="clear" w:color="auto" w:fill="FFFFFF"/>
          </w:tcPr>
          <w:p w:rsidR="00B96360" w:rsidRPr="00C75E8B" w:rsidP="000341AE">
            <w:pPr>
              <w:pStyle w:val="DoNotTranslateInternal1"/>
            </w:pPr>
            <w:r w:rsidRPr="00C75E8B">
              <w:t>0/0</w:t>
            </w:r>
          </w:p>
        </w:tc>
        <w:tc>
          <w:tcPr>
            <w:tcW w:w="855" w:type="dxa"/>
            <w:shd w:val="clear" w:color="auto" w:fill="FFFFFF"/>
          </w:tcPr>
          <w:p w:rsidR="00B96360" w:rsidRPr="00C75E8B" w:rsidP="000341AE">
            <w:pPr>
              <w:pStyle w:val="DoNotTranslateInternal1"/>
            </w:pPr>
            <w:r w:rsidRPr="00C75E8B">
              <w:t>0/0</w:t>
            </w:r>
          </w:p>
        </w:tc>
        <w:tc>
          <w:tcPr>
            <w:tcW w:w="962" w:type="dxa"/>
            <w:shd w:val="clear" w:color="auto" w:fill="FFFFFF"/>
          </w:tcPr>
          <w:p w:rsidR="00B96360" w:rsidRPr="00C75E8B" w:rsidP="000341AE">
            <w:pPr>
              <w:pStyle w:val="DoNotTranslateInternal1"/>
            </w:pPr>
            <w:r w:rsidRPr="00C75E8B">
              <w:t>0</w:t>
            </w:r>
          </w:p>
        </w:tc>
        <w:tc>
          <w:tcPr>
            <w:tcW w:w="851" w:type="dxa"/>
            <w:shd w:val="clear" w:color="auto" w:fill="FFFFFF"/>
          </w:tcPr>
          <w:p w:rsidR="00B96360" w:rsidRPr="00C75E8B" w:rsidP="000341AE">
            <w:pPr>
              <w:pStyle w:val="DoNotTranslateInternal1"/>
            </w:pPr>
            <w:r w:rsidRPr="00C75E8B">
              <w:t>0</w:t>
            </w:r>
          </w:p>
        </w:tc>
        <w:tc>
          <w:tcPr>
            <w:tcW w:w="954" w:type="dxa"/>
            <w:shd w:val="clear" w:color="auto" w:fill="FFFFFF"/>
          </w:tcPr>
          <w:p w:rsidR="00B96360" w:rsidRPr="00C75E8B" w:rsidP="000341AE">
            <w:pPr>
              <w:pStyle w:val="DoNotTranslateInternal1"/>
            </w:pPr>
            <w:r w:rsidRPr="00C75E8B">
              <w:t>560124</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SLOV - VAGÓN,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Andreja Žarnova 1, </w:t>
            </w:r>
            <w:r w:rsidRPr="00C75E8B">
              <w:rPr>
                <w:sz w:val="14"/>
                <w:szCs w:val="14"/>
              </w:rPr>
              <w:br/>
            </w:r>
            <w:r w:rsidRPr="00C75E8B">
              <w:rPr>
                <w:sz w:val="14"/>
              </w:rPr>
              <w:t>917 02 Trnava</w:t>
            </w:r>
          </w:p>
        </w:tc>
        <w:tc>
          <w:tcPr>
            <w:tcW w:w="1134" w:type="dxa"/>
            <w:shd w:val="clear" w:color="auto" w:fill="FFFFFF"/>
          </w:tcPr>
          <w:p w:rsidR="00B96360" w:rsidRPr="00C75E8B" w:rsidP="00917301">
            <w:pPr>
              <w:pStyle w:val="Corpsdutexte170"/>
              <w:shd w:val="clear" w:color="auto" w:fill="auto"/>
              <w:spacing w:line="240" w:lineRule="auto"/>
              <w:ind w:firstLine="0"/>
              <w:rPr>
                <w:sz w:val="14"/>
                <w:szCs w:val="14"/>
                <w:u w:val="single"/>
              </w:rPr>
            </w:pPr>
            <w:r>
              <w:fldChar w:fldCharType="begin"/>
            </w:r>
            <w:r>
              <w:instrText xml:space="preserve"> HYPERLINK "http://www.slovvagon.com/" </w:instrText>
            </w:r>
            <w:r>
              <w:fldChar w:fldCharType="separate"/>
            </w:r>
            <w:r w:rsidRPr="00C75E8B" w:rsidR="00E84B92">
              <w:rPr>
                <w:sz w:val="14"/>
                <w:u w:val="single"/>
              </w:rPr>
              <w:t>www.slovvagon.com</w:t>
            </w:r>
            <w:r>
              <w:fldChar w:fldCharType="end"/>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1220100005 part A of 28.6.2010 </w:t>
            </w:r>
            <w:r w:rsidRPr="00C75E8B">
              <w:rPr>
                <w:sz w:val="14"/>
                <w:szCs w:val="14"/>
              </w:rPr>
              <w:br/>
            </w:r>
            <w:r w:rsidRPr="00C75E8B">
              <w:rPr>
                <w:sz w:val="14"/>
              </w:rPr>
              <w:t>SK 122010007 part B of 28.6.2010</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1.4.2012</w:t>
            </w:r>
          </w:p>
        </w:tc>
        <w:tc>
          <w:tcPr>
            <w:tcW w:w="855" w:type="dxa"/>
            <w:shd w:val="clear" w:color="auto" w:fill="FFFFFF"/>
          </w:tcPr>
          <w:p w:rsidR="00B96360" w:rsidRPr="00C75E8B" w:rsidP="00917301">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917301">
            <w:pPr>
              <w:pStyle w:val="DoNotTranslateInternal1"/>
            </w:pPr>
            <w:r w:rsidRPr="00C75E8B">
              <w:t>4</w:t>
            </w:r>
          </w:p>
        </w:tc>
        <w:tc>
          <w:tcPr>
            <w:tcW w:w="854" w:type="dxa"/>
            <w:shd w:val="clear" w:color="auto" w:fill="FFFFFF"/>
          </w:tcPr>
          <w:p w:rsidR="00B96360" w:rsidRPr="00C75E8B" w:rsidP="00917301">
            <w:pPr>
              <w:pStyle w:val="DoNotTranslateInternal1"/>
            </w:pPr>
            <w:r w:rsidRPr="00C75E8B">
              <w:t>0/0</w:t>
            </w:r>
          </w:p>
        </w:tc>
        <w:tc>
          <w:tcPr>
            <w:tcW w:w="855" w:type="dxa"/>
            <w:shd w:val="clear" w:color="auto" w:fill="FFFFFF"/>
          </w:tcPr>
          <w:p w:rsidR="00B96360" w:rsidRPr="00C75E8B" w:rsidP="00917301">
            <w:pPr>
              <w:pStyle w:val="DoNotTranslateInternal1"/>
            </w:pPr>
            <w:r w:rsidRPr="00C75E8B">
              <w:t>0/399</w:t>
            </w:r>
          </w:p>
        </w:tc>
        <w:tc>
          <w:tcPr>
            <w:tcW w:w="962" w:type="dxa"/>
            <w:shd w:val="clear" w:color="auto" w:fill="FFFFFF"/>
          </w:tcPr>
          <w:p w:rsidR="00B96360" w:rsidRPr="00C75E8B" w:rsidP="00917301">
            <w:pPr>
              <w:pStyle w:val="DoNotTranslateInternal1"/>
            </w:pPr>
            <w:r w:rsidRPr="00C75E8B">
              <w:t>0</w:t>
            </w:r>
          </w:p>
        </w:tc>
        <w:tc>
          <w:tcPr>
            <w:tcW w:w="851" w:type="dxa"/>
            <w:shd w:val="clear" w:color="auto" w:fill="FFFFFF"/>
          </w:tcPr>
          <w:p w:rsidR="00B96360" w:rsidRPr="00C75E8B" w:rsidP="00917301">
            <w:pPr>
              <w:pStyle w:val="DoNotTranslateInternal1"/>
            </w:pPr>
            <w:r w:rsidRPr="00C75E8B">
              <w:t>0</w:t>
            </w:r>
          </w:p>
        </w:tc>
        <w:tc>
          <w:tcPr>
            <w:tcW w:w="954" w:type="dxa"/>
            <w:shd w:val="clear" w:color="auto" w:fill="FFFFFF"/>
          </w:tcPr>
          <w:p w:rsidR="00B96360" w:rsidRPr="00C75E8B" w:rsidP="00917301">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Central Railways,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Krivá 21, </w:t>
            </w:r>
            <w:r w:rsidRPr="00C75E8B">
              <w:rPr>
                <w:sz w:val="14"/>
                <w:szCs w:val="14"/>
              </w:rPr>
              <w:br/>
            </w:r>
            <w:r w:rsidRPr="00C75E8B">
              <w:rPr>
                <w:sz w:val="14"/>
              </w:rPr>
              <w:t>040 01Košice</w:t>
            </w:r>
          </w:p>
        </w:tc>
        <w:tc>
          <w:tcPr>
            <w:tcW w:w="1134" w:type="dxa"/>
            <w:shd w:val="clear" w:color="auto" w:fill="FFFFFF"/>
          </w:tcPr>
          <w:p w:rsidR="00B96360" w:rsidRPr="00C75E8B" w:rsidP="00917301">
            <w:pPr>
              <w:pStyle w:val="Corpsdutexte170"/>
              <w:shd w:val="clear" w:color="auto" w:fill="auto"/>
              <w:spacing w:line="240" w:lineRule="auto"/>
              <w:ind w:firstLine="0"/>
              <w:rPr>
                <w:sz w:val="14"/>
                <w:szCs w:val="14"/>
                <w:u w:val="single"/>
              </w:rPr>
            </w:pPr>
            <w:r>
              <w:fldChar w:fldCharType="begin"/>
            </w:r>
            <w:r>
              <w:instrText xml:space="preserve"> HYPERLINK "http://www.crw.sk/" </w:instrText>
            </w:r>
            <w:r>
              <w:fldChar w:fldCharType="separate"/>
            </w:r>
            <w:r w:rsidRPr="00C75E8B" w:rsidR="00E84B92">
              <w:rPr>
                <w:sz w:val="14"/>
                <w:u w:val="single"/>
              </w:rPr>
              <w:t>www.crw.sk</w:t>
            </w:r>
            <w:r>
              <w:fldChar w:fldCharType="end"/>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SK 1120110003 part A of 30.3.2011 SK 1220110007 part B of 30.3.2011</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8.9.2009</w:t>
            </w:r>
          </w:p>
        </w:tc>
        <w:tc>
          <w:tcPr>
            <w:tcW w:w="855" w:type="dxa"/>
            <w:shd w:val="clear" w:color="auto" w:fill="FFFFFF"/>
          </w:tcPr>
          <w:p w:rsidR="00B96360" w:rsidRPr="00C75E8B" w:rsidP="00917301">
            <w:pPr>
              <w:pStyle w:val="Corpsdutexte170"/>
              <w:shd w:val="clear" w:color="auto" w:fill="auto"/>
              <w:spacing w:line="240" w:lineRule="auto"/>
              <w:ind w:firstLine="0"/>
              <w:rPr>
                <w:sz w:val="14"/>
                <w:szCs w:val="14"/>
              </w:rPr>
            </w:pPr>
            <w:r w:rsidRPr="00C75E8B">
              <w:rPr>
                <w:sz w:val="14"/>
              </w:rPr>
              <w:t>passenger, freight</w:t>
            </w:r>
          </w:p>
        </w:tc>
        <w:tc>
          <w:tcPr>
            <w:tcW w:w="855" w:type="dxa"/>
            <w:shd w:val="clear" w:color="auto" w:fill="FFFFFF"/>
          </w:tcPr>
          <w:p w:rsidR="00B96360" w:rsidRPr="00C75E8B" w:rsidP="00917301">
            <w:pPr>
              <w:pStyle w:val="DoNotTranslateInternal1"/>
            </w:pPr>
            <w:r w:rsidRPr="00C75E8B">
              <w:t>20</w:t>
            </w:r>
          </w:p>
        </w:tc>
        <w:tc>
          <w:tcPr>
            <w:tcW w:w="854" w:type="dxa"/>
            <w:shd w:val="clear" w:color="auto" w:fill="FFFFFF"/>
          </w:tcPr>
          <w:p w:rsidR="00B96360" w:rsidRPr="00C75E8B" w:rsidP="00917301">
            <w:pPr>
              <w:pStyle w:val="DoNotTranslateInternal1"/>
            </w:pPr>
            <w:r w:rsidRPr="00C75E8B">
              <w:t>0/0</w:t>
            </w:r>
          </w:p>
        </w:tc>
        <w:tc>
          <w:tcPr>
            <w:tcW w:w="855" w:type="dxa"/>
            <w:shd w:val="clear" w:color="auto" w:fill="FFFFFF"/>
          </w:tcPr>
          <w:p w:rsidR="00B96360" w:rsidRPr="00C75E8B" w:rsidP="00917301">
            <w:pPr>
              <w:pStyle w:val="DoNotTranslateInternal1"/>
            </w:pPr>
            <w:r w:rsidRPr="00C75E8B">
              <w:t>0/50</w:t>
            </w:r>
          </w:p>
        </w:tc>
        <w:tc>
          <w:tcPr>
            <w:tcW w:w="962" w:type="dxa"/>
            <w:shd w:val="clear" w:color="auto" w:fill="FFFFFF"/>
          </w:tcPr>
          <w:p w:rsidR="00B96360" w:rsidRPr="00C75E8B" w:rsidP="00917301">
            <w:pPr>
              <w:pStyle w:val="DoNotTranslateInternal1"/>
            </w:pPr>
            <w:r w:rsidRPr="00C75E8B">
              <w:t>12</w:t>
            </w:r>
          </w:p>
        </w:tc>
        <w:tc>
          <w:tcPr>
            <w:tcW w:w="851" w:type="dxa"/>
            <w:shd w:val="clear" w:color="auto" w:fill="FFFFFF"/>
          </w:tcPr>
          <w:p w:rsidR="00B96360" w:rsidRPr="00C75E8B" w:rsidP="00917301">
            <w:pPr>
              <w:pStyle w:val="DoNotTranslateInternal1"/>
            </w:pPr>
            <w:r w:rsidRPr="00C75E8B">
              <w:t>0</w:t>
            </w:r>
          </w:p>
        </w:tc>
        <w:tc>
          <w:tcPr>
            <w:tcW w:w="954" w:type="dxa"/>
            <w:shd w:val="clear" w:color="auto" w:fill="FFFFFF"/>
          </w:tcPr>
          <w:p w:rsidR="00B96360" w:rsidRPr="00C75E8B" w:rsidP="00917301">
            <w:pPr>
              <w:pStyle w:val="DoNotTranslateInternal1"/>
            </w:pPr>
            <w:r w:rsidRPr="00C75E8B">
              <w:t>1 212 253</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PKP CARGO S.A.</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Ul. Grójecka 17, </w:t>
            </w:r>
            <w:r w:rsidRPr="00C75E8B">
              <w:rPr>
                <w:sz w:val="14"/>
                <w:szCs w:val="14"/>
              </w:rPr>
              <w:br/>
            </w:r>
            <w:r w:rsidRPr="00C75E8B">
              <w:rPr>
                <w:sz w:val="14"/>
              </w:rPr>
              <w:t>02 021 Warszawa, Poland</w:t>
            </w:r>
          </w:p>
        </w:tc>
        <w:tc>
          <w:tcPr>
            <w:tcW w:w="1134" w:type="dxa"/>
            <w:shd w:val="clear" w:color="auto" w:fill="FFFFFF"/>
          </w:tcPr>
          <w:p w:rsidR="00B96360" w:rsidRPr="00C75E8B" w:rsidP="00917301">
            <w:pPr>
              <w:pStyle w:val="Corpsdutexte170"/>
              <w:shd w:val="clear" w:color="auto" w:fill="auto"/>
              <w:spacing w:line="240" w:lineRule="auto"/>
              <w:ind w:firstLine="0"/>
              <w:rPr>
                <w:sz w:val="14"/>
                <w:szCs w:val="14"/>
                <w:u w:val="single"/>
              </w:rPr>
            </w:pPr>
            <w:r>
              <w:fldChar w:fldCharType="begin"/>
            </w:r>
            <w:r>
              <w:instrText xml:space="preserve"> HYPERLINK "http://www.pkp-cargo.p/" </w:instrText>
            </w:r>
            <w:r>
              <w:fldChar w:fldCharType="separate"/>
            </w:r>
            <w:r w:rsidRPr="00C75E8B" w:rsidR="00E84B92">
              <w:rPr>
                <w:sz w:val="14"/>
                <w:u w:val="single"/>
              </w:rPr>
              <w:t>www.pkp-cargo.p/</w:t>
            </w:r>
            <w:r>
              <w:fldChar w:fldCharType="end"/>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PL 1120140006 part A of 18.4.2014 </w:t>
            </w:r>
            <w:r w:rsidRPr="00C75E8B">
              <w:rPr>
                <w:sz w:val="14"/>
                <w:szCs w:val="14"/>
              </w:rPr>
              <w:br/>
            </w:r>
            <w:r w:rsidRPr="00C75E8B">
              <w:rPr>
                <w:sz w:val="14"/>
              </w:rPr>
              <w:t>SK 1220140005 part B of 22.5.2014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1.1.2011</w:t>
            </w:r>
          </w:p>
        </w:tc>
        <w:tc>
          <w:tcPr>
            <w:tcW w:w="855" w:type="dxa"/>
            <w:shd w:val="clear" w:color="auto" w:fill="FFFFFF"/>
          </w:tcPr>
          <w:p w:rsidR="00B96360" w:rsidRPr="00C75E8B" w:rsidP="00917301">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917301">
            <w:pPr>
              <w:pStyle w:val="DoNotTranslateInternal1"/>
            </w:pPr>
            <w:r w:rsidRPr="00C75E8B">
              <w:t>33</w:t>
            </w:r>
          </w:p>
        </w:tc>
        <w:tc>
          <w:tcPr>
            <w:tcW w:w="854" w:type="dxa"/>
            <w:shd w:val="clear" w:color="auto" w:fill="FFFFFF"/>
          </w:tcPr>
          <w:p w:rsidR="00B96360" w:rsidRPr="00C75E8B" w:rsidP="00917301">
            <w:pPr>
              <w:pStyle w:val="DoNotTranslateInternal1"/>
            </w:pPr>
            <w:r w:rsidRPr="00C75E8B">
              <w:t>0/0</w:t>
            </w:r>
          </w:p>
        </w:tc>
        <w:tc>
          <w:tcPr>
            <w:tcW w:w="855" w:type="dxa"/>
            <w:shd w:val="clear" w:color="auto" w:fill="FFFFFF"/>
          </w:tcPr>
          <w:p w:rsidR="00B96360" w:rsidRPr="00C75E8B" w:rsidP="00917301">
            <w:pPr>
              <w:pStyle w:val="DoNotTranslateInternal1"/>
            </w:pPr>
            <w:r w:rsidRPr="00C75E8B">
              <w:t>0/19867</w:t>
            </w:r>
          </w:p>
        </w:tc>
        <w:tc>
          <w:tcPr>
            <w:tcW w:w="962" w:type="dxa"/>
            <w:shd w:val="clear" w:color="auto" w:fill="FFFFFF"/>
          </w:tcPr>
          <w:p w:rsidR="00B96360" w:rsidRPr="00C75E8B" w:rsidP="00917301">
            <w:pPr>
              <w:pStyle w:val="DoNotTranslateInternal1"/>
            </w:pPr>
            <w:r w:rsidRPr="00C75E8B">
              <w:t>10</w:t>
            </w:r>
          </w:p>
        </w:tc>
        <w:tc>
          <w:tcPr>
            <w:tcW w:w="851" w:type="dxa"/>
            <w:shd w:val="clear" w:color="auto" w:fill="FFFFFF"/>
          </w:tcPr>
          <w:p w:rsidR="00B96360" w:rsidRPr="00C75E8B" w:rsidP="00917301">
            <w:pPr>
              <w:pStyle w:val="DoNotTranslateInternal1"/>
            </w:pPr>
            <w:r w:rsidRPr="00C75E8B">
              <w:t>0</w:t>
            </w:r>
          </w:p>
        </w:tc>
        <w:tc>
          <w:tcPr>
            <w:tcW w:w="954" w:type="dxa"/>
            <w:shd w:val="clear" w:color="auto" w:fill="FFFFFF"/>
          </w:tcPr>
          <w:p w:rsidR="00B96360" w:rsidRPr="00C75E8B" w:rsidP="00917301">
            <w:pPr>
              <w:pStyle w:val="DoNotTranslateInternal1"/>
            </w:pPr>
            <w:r w:rsidRPr="00C75E8B">
              <w:t>697 228</w:t>
            </w:r>
          </w:p>
        </w:tc>
      </w:tr>
      <w:tr w:rsidTr="00917301">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IDS CARGO,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Albertova 229 / 21, </w:t>
            </w:r>
            <w:r w:rsidRPr="00C75E8B">
              <w:rPr>
                <w:sz w:val="14"/>
                <w:szCs w:val="14"/>
              </w:rPr>
              <w:br/>
            </w:r>
            <w:r w:rsidRPr="00C75E8B">
              <w:rPr>
                <w:sz w:val="14"/>
              </w:rPr>
              <w:t>779 00 Olomouc - Nová Ulice,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"http://www.ids-cargo.cz/" </w:instrText>
            </w:r>
            <w:r>
              <w:fldChar w:fldCharType="separate"/>
            </w:r>
            <w:r w:rsidRPr="00C75E8B" w:rsidR="00E84B92">
              <w:rPr>
                <w:sz w:val="14"/>
                <w:u w:val="single"/>
              </w:rPr>
              <w:t>www.ids-cargo.cz</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CZ 1120130046 part A of 4.11.2013 </w:t>
            </w:r>
            <w:r w:rsidRPr="00C75E8B">
              <w:rPr>
                <w:sz w:val="14"/>
                <w:szCs w:val="14"/>
              </w:rPr>
              <w:br/>
            </w:r>
            <w:r w:rsidRPr="00C75E8B">
              <w:rPr>
                <w:sz w:val="14"/>
              </w:rPr>
              <w:t>SK 1220130010 part B of 26.11.2013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1.6.2011</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0/12</w:t>
            </w:r>
          </w:p>
        </w:tc>
        <w:tc>
          <w:tcPr>
            <w:tcW w:w="962" w:type="dxa"/>
            <w:shd w:val="clear" w:color="auto" w:fill="FFFFFF"/>
          </w:tcPr>
          <w:p w:rsidR="00B96360" w:rsidRPr="00C75E8B" w:rsidP="00F71D20">
            <w:pPr>
              <w:pStyle w:val="DoNotTranslateInternal1"/>
            </w:pPr>
            <w:r w:rsidRPr="00C75E8B">
              <w:t>14</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315 445</w:t>
            </w:r>
          </w:p>
        </w:tc>
      </w:tr>
      <w:tr w:rsidTr="00917301">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METRANS /Danubia/,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Povodská cesta 18, </w:t>
            </w:r>
            <w:r w:rsidRPr="00C75E8B">
              <w:rPr>
                <w:sz w:val="14"/>
                <w:szCs w:val="14"/>
              </w:rPr>
              <w:br/>
            </w:r>
            <w:r w:rsidRPr="00C75E8B">
              <w:rPr>
                <w:sz w:val="14"/>
              </w:rPr>
              <w:t>929 01 Dunajská Streda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"http://www.metrans.cz/" </w:instrText>
            </w:r>
            <w:r>
              <w:fldChar w:fldCharType="separate"/>
            </w:r>
            <w:r w:rsidRPr="00C75E8B" w:rsidR="00E84B92">
              <w:rPr>
                <w:sz w:val="14"/>
                <w:u w:val="single"/>
              </w:rPr>
              <w:t>www.metrans.cz</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SK 1120110005 part A of 23.5.2011 SK 1220110010 part B of 23.5.2011</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1.7.2011</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8</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C76B81">
            <w:pPr>
              <w:pStyle w:val="DoNotTranslateInternal1"/>
            </w:pPr>
            <w:r w:rsidRPr="00C75E8B">
              <w:t>26</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3 194 874</w:t>
            </w:r>
          </w:p>
        </w:tc>
      </w:tr>
      <w:tr w:rsidTr="00917301">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CER Slovakia,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Mýtna 15, </w:t>
            </w:r>
            <w:r w:rsidRPr="00C75E8B">
              <w:rPr>
                <w:sz w:val="14"/>
                <w:szCs w:val="14"/>
              </w:rPr>
              <w:br/>
            </w:r>
            <w:r w:rsidRPr="00C75E8B">
              <w:rPr>
                <w:sz w:val="14"/>
              </w:rPr>
              <w:t>811 07 Bratislava</w:t>
            </w:r>
          </w:p>
        </w:tc>
        <w:tc>
          <w:tcPr>
            <w:tcW w:w="1134" w:type="dxa"/>
            <w:shd w:val="clear" w:color="auto" w:fill="FFFFFF"/>
            <w:vAlign w:val="center"/>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"http://www.cercargo.sk/index.php" </w:instrText>
            </w:r>
            <w:r>
              <w:fldChar w:fldCharType="separate"/>
            </w:r>
            <w:r w:rsidRPr="00C75E8B" w:rsidR="00E84B92">
              <w:rPr>
                <w:sz w:val="14"/>
                <w:u w:val="single"/>
              </w:rPr>
              <w:t>www.cercargo.sk/index.php</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1120150009 part A of 16.12.2015 </w:t>
            </w:r>
            <w:r w:rsidRPr="00C75E8B">
              <w:rPr>
                <w:sz w:val="14"/>
                <w:szCs w:val="14"/>
              </w:rPr>
              <w:br/>
            </w:r>
            <w:r w:rsidRPr="00C75E8B">
              <w:rPr>
                <w:sz w:val="14"/>
              </w:rPr>
              <w:t>SK 1220150013 part B of 16.12.2015</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1.4.2011</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2</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315 485</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RegioJet,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Obchodná č. 48, </w:t>
            </w:r>
            <w:r w:rsidRPr="00C75E8B">
              <w:rPr>
                <w:sz w:val="14"/>
                <w:szCs w:val="14"/>
              </w:rPr>
              <w:br/>
            </w:r>
            <w:r w:rsidRPr="00C75E8B">
              <w:rPr>
                <w:sz w:val="14"/>
              </w:rPr>
              <w:t>811 06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"http://www.regiojet.sk/" </w:instrText>
            </w:r>
            <w:r>
              <w:fldChar w:fldCharType="separate"/>
            </w:r>
            <w:r w:rsidRPr="00C75E8B" w:rsidR="00E84B92">
              <w:rPr>
                <w:sz w:val="14"/>
                <w:u w:val="single"/>
              </w:rPr>
              <w:t>www.regiojet.sk</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1120110007 part A of 22.8.2011 </w:t>
            </w:r>
            <w:r w:rsidRPr="00C75E8B">
              <w:rPr>
                <w:sz w:val="14"/>
                <w:szCs w:val="14"/>
              </w:rPr>
              <w:br/>
            </w:r>
            <w:r w:rsidRPr="00C75E8B">
              <w:rPr>
                <w:sz w:val="14"/>
              </w:rPr>
              <w:t>SK 1220110013 part B of 22.8.2011</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4.3.2012</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B96360" w:rsidRPr="00C75E8B" w:rsidP="00F71D20">
            <w:pPr>
              <w:pStyle w:val="DoNotTranslateInternal1"/>
            </w:pPr>
            <w:r w:rsidRPr="00C75E8B">
              <w:t>6</w:t>
            </w:r>
          </w:p>
        </w:tc>
        <w:tc>
          <w:tcPr>
            <w:tcW w:w="854" w:type="dxa"/>
            <w:shd w:val="clear" w:color="auto" w:fill="FFFFFF"/>
          </w:tcPr>
          <w:p w:rsidR="00B96360" w:rsidRPr="00C75E8B" w:rsidP="00F71D20">
            <w:pPr>
              <w:pStyle w:val="DoNotTranslateInternal1"/>
            </w:pPr>
            <w:r w:rsidRPr="00C75E8B">
              <w:t>0/12</w:t>
            </w:r>
          </w:p>
        </w:tc>
        <w:tc>
          <w:tcPr>
            <w:tcW w:w="855" w:type="dxa"/>
            <w:shd w:val="clear" w:color="auto" w:fill="FFFFFF"/>
          </w:tcPr>
          <w:p w:rsidR="00B96360" w:rsidRPr="00C75E8B" w:rsidP="00F71D20">
            <w:pPr>
              <w:pStyle w:val="DoNotTranslateInternal1"/>
            </w:pPr>
            <w:r w:rsidRPr="00C75E8B">
              <w:t>128/0</w:t>
            </w:r>
          </w:p>
        </w:tc>
        <w:tc>
          <w:tcPr>
            <w:tcW w:w="962" w:type="dxa"/>
            <w:shd w:val="clear" w:color="auto" w:fill="FFFFFF"/>
          </w:tcPr>
          <w:p w:rsidR="00B96360" w:rsidRPr="00C75E8B" w:rsidP="00F71D20">
            <w:pPr>
              <w:pStyle w:val="DoNotTranslateInternal1"/>
            </w:pPr>
            <w:r w:rsidRPr="00C75E8B">
              <w:t>49</w:t>
            </w:r>
          </w:p>
        </w:tc>
        <w:tc>
          <w:tcPr>
            <w:tcW w:w="851" w:type="dxa"/>
            <w:shd w:val="clear" w:color="auto" w:fill="FFFFFF"/>
          </w:tcPr>
          <w:p w:rsidR="00B96360" w:rsidRPr="00C75E8B" w:rsidP="00F71D20">
            <w:pPr>
              <w:pStyle w:val="DoNotTranslateInternal1"/>
            </w:pPr>
            <w:r w:rsidRPr="00C75E8B">
              <w:t>329 969 557</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Petrolsped Slovakia,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L. Svobodu 2838/1, </w:t>
            </w:r>
            <w:r w:rsidRPr="00C75E8B">
              <w:rPr>
                <w:sz w:val="14"/>
                <w:szCs w:val="14"/>
              </w:rPr>
              <w:br/>
            </w:r>
            <w:r w:rsidRPr="00C75E8B">
              <w:rPr>
                <w:sz w:val="14"/>
              </w:rPr>
              <w:t>984 01 Lučenec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"http://www.petrolsped.sk/" </w:instrText>
            </w:r>
            <w:r>
              <w:fldChar w:fldCharType="separate"/>
            </w:r>
            <w:r w:rsidRPr="00C75E8B" w:rsidR="00E84B92">
              <w:rPr>
                <w:sz w:val="14"/>
                <w:u w:val="single"/>
              </w:rPr>
              <w:t>www.petrolsped.sk</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1120110008 part A of 23.9.2011 </w:t>
            </w:r>
            <w:r w:rsidRPr="00C75E8B">
              <w:rPr>
                <w:sz w:val="14"/>
                <w:szCs w:val="14"/>
              </w:rPr>
              <w:br/>
            </w:r>
            <w:r w:rsidRPr="00C75E8B">
              <w:rPr>
                <w:sz w:val="14"/>
              </w:rPr>
              <w:t>SK 1220110015 part B of 23.9.2011</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8.2.2012</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12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10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503 154</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MMV Magyar Magánvasút Zrt.</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Keréku. 80, </w:t>
            </w:r>
            <w:r w:rsidRPr="00C75E8B">
              <w:rPr>
                <w:sz w:val="14"/>
                <w:szCs w:val="14"/>
              </w:rPr>
              <w:br/>
            </w:r>
            <w:r w:rsidRPr="00C75E8B">
              <w:rPr>
                <w:sz w:val="14"/>
              </w:rPr>
              <w:t>1035 Budapest, Hungary</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"http://www.mmv.hu/" </w:instrText>
            </w:r>
            <w:r>
              <w:fldChar w:fldCharType="separate"/>
            </w:r>
            <w:r w:rsidRPr="00C75E8B" w:rsidR="00E84B92">
              <w:rPr>
                <w:sz w:val="14"/>
                <w:u w:val="single"/>
              </w:rPr>
              <w:t>www.mmv.hu</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HU 1120120004 part A of 1.10.2012 </w:t>
            </w:r>
            <w:r w:rsidRPr="00C75E8B">
              <w:rPr>
                <w:sz w:val="14"/>
                <w:szCs w:val="14"/>
              </w:rPr>
              <w:br/>
            </w:r>
            <w:r w:rsidRPr="00C75E8B">
              <w:rPr>
                <w:sz w:val="14"/>
              </w:rPr>
              <w:t>SK 1220130002 part A of 15.2.2013</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2.3.2012</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2</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8573FA">
            <w:pPr>
              <w:pStyle w:val="Corpsdutexte170"/>
              <w:shd w:val="clear" w:color="auto" w:fill="auto"/>
              <w:spacing w:line="240" w:lineRule="auto"/>
              <w:ind w:firstLine="0"/>
              <w:rPr>
                <w:sz w:val="14"/>
                <w:szCs w:val="14"/>
              </w:rPr>
            </w:pPr>
            <w:r w:rsidRPr="00C75E8B">
              <w:rPr>
                <w:sz w:val="14"/>
              </w:rPr>
              <w:t>BULK TRANSSHIPMENT SLOVAKIA,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Železničná 1, </w:t>
            </w:r>
            <w:r w:rsidRPr="00C75E8B">
              <w:rPr>
                <w:sz w:val="14"/>
                <w:szCs w:val="14"/>
              </w:rPr>
              <w:br/>
            </w:r>
            <w:r w:rsidRPr="00C75E8B">
              <w:rPr>
                <w:sz w:val="14"/>
              </w:rPr>
              <w:t>076 43 Čierna nad Tisou</w:t>
            </w:r>
          </w:p>
        </w:tc>
        <w:tc>
          <w:tcPr>
            <w:tcW w:w="1134" w:type="dxa"/>
            <w:shd w:val="clear" w:color="auto" w:fill="FFFFFF"/>
          </w:tcPr>
          <w:p w:rsidR="00B96360" w:rsidRPr="00C75E8B" w:rsidP="00F71D20">
            <w:pPr>
              <w:pStyle w:val="DoNotTranslateInternal1"/>
              <w:rPr>
                <w:u w:val="single"/>
              </w:rPr>
            </w:pPr>
            <w:r w:rsidRPr="00C75E8B">
              <w:rPr>
                <w:u w:val="single"/>
              </w:rPr>
              <w:t>www.btslovakia.sk</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1120120006 part A of 19.10.2012 </w:t>
            </w:r>
            <w:r w:rsidRPr="00C75E8B">
              <w:rPr>
                <w:sz w:val="14"/>
                <w:szCs w:val="14"/>
              </w:rPr>
              <w:br/>
            </w:r>
            <w:r w:rsidRPr="00C75E8B">
              <w:rPr>
                <w:sz w:val="14"/>
              </w:rPr>
              <w:t>SK 1220120007 part B of 19.10.2012</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25.5.2009</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25</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Railtrans International,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Trnavská cesta, </w:t>
            </w:r>
            <w:r w:rsidRPr="00C75E8B">
              <w:rPr>
                <w:sz w:val="14"/>
                <w:szCs w:val="14"/>
              </w:rPr>
              <w:br/>
            </w:r>
            <w:r w:rsidRPr="00C75E8B">
              <w:rPr>
                <w:sz w:val="14"/>
              </w:rPr>
              <w:t>920 41 Leopoldov</w:t>
            </w:r>
          </w:p>
        </w:tc>
        <w:tc>
          <w:tcPr>
            <w:tcW w:w="1134" w:type="dxa"/>
            <w:shd w:val="clear" w:color="auto" w:fill="FFFFFF"/>
          </w:tcPr>
          <w:p w:rsidR="00B96360" w:rsidRPr="00C75E8B" w:rsidP="00F71D20">
            <w:pPr>
              <w:pStyle w:val="Corpsdutexte170"/>
              <w:shd w:val="clear" w:color="auto" w:fill="auto"/>
              <w:spacing w:line="240" w:lineRule="auto"/>
              <w:ind w:firstLine="0"/>
              <w:rPr>
                <w:color w:val="0000FB"/>
                <w:sz w:val="14"/>
                <w:szCs w:val="14"/>
                <w:u w:val="single"/>
              </w:rPr>
            </w:pPr>
            <w:r>
              <w:fldChar w:fldCharType="begin"/>
            </w:r>
            <w:r>
              <w:instrText xml:space="preserve"> HYPERLINK "http://www.railtrans.eu/" </w:instrText>
            </w:r>
            <w:r>
              <w:fldChar w:fldCharType="separate"/>
            </w:r>
            <w:r w:rsidRPr="00C75E8B" w:rsidR="00E84B92">
              <w:rPr>
                <w:sz w:val="14"/>
                <w:u w:val="single"/>
              </w:rPr>
              <w:t>www.railtrans.eu</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1120120002 part A of 19.6.2012 </w:t>
            </w:r>
            <w:r w:rsidRPr="00C75E8B">
              <w:rPr>
                <w:sz w:val="14"/>
                <w:szCs w:val="14"/>
              </w:rPr>
              <w:br/>
            </w:r>
            <w:r w:rsidRPr="00C75E8B">
              <w:rPr>
                <w:sz w:val="14"/>
              </w:rPr>
              <w:t>SK 1220120003 part B of 19.6.2012</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2.6.2012</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12</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287 432</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RTS Rail Transport Service, GmbH</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Puchstrape 184b, </w:t>
            </w:r>
            <w:r w:rsidRPr="00C75E8B">
              <w:rPr>
                <w:sz w:val="14"/>
                <w:szCs w:val="14"/>
              </w:rPr>
              <w:br/>
            </w:r>
            <w:r w:rsidRPr="00C75E8B">
              <w:rPr>
                <w:sz w:val="14"/>
              </w:rPr>
              <w:t>8055 Graz, Austria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"http://www.rts-rail.com/" </w:instrText>
            </w:r>
            <w:r>
              <w:fldChar w:fldCharType="separate"/>
            </w:r>
            <w:r w:rsidRPr="00C75E8B" w:rsidR="00E84B92">
              <w:rPr>
                <w:sz w:val="14"/>
                <w:u w:val="single"/>
              </w:rPr>
              <w:t>www.rts-rail.com</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AT 1120140004 part A of 18.11.2014 </w:t>
            </w:r>
            <w:r w:rsidRPr="00C75E8B">
              <w:rPr>
                <w:sz w:val="14"/>
                <w:szCs w:val="14"/>
              </w:rPr>
              <w:br/>
            </w:r>
            <w:r w:rsidRPr="00C75E8B">
              <w:rPr>
                <w:sz w:val="14"/>
              </w:rPr>
              <w:t>SK 1220140016 part B of 16.12.2014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10.4.2013</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0/10</w:t>
            </w:r>
          </w:p>
        </w:tc>
        <w:tc>
          <w:tcPr>
            <w:tcW w:w="962" w:type="dxa"/>
            <w:shd w:val="clear" w:color="auto" w:fill="FFFFFF"/>
          </w:tcPr>
          <w:p w:rsidR="00B96360" w:rsidRPr="00C75E8B" w:rsidP="00F71D20">
            <w:pPr>
              <w:pStyle w:val="DoNotTranslateInternal1"/>
            </w:pPr>
            <w:r w:rsidRPr="00C75E8B">
              <w:t>2</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lang w:val="it-IT"/>
              </w:rPr>
            </w:pPr>
            <w:r w:rsidRPr="00C75E8B">
              <w:rPr>
                <w:sz w:val="14"/>
                <w:lang w:val="it-IT"/>
              </w:rPr>
              <w:t>Generálne zastúpenie CD Cargo, s.r.o</w:t>
            </w:r>
          </w:p>
        </w:tc>
        <w:tc>
          <w:tcPr>
            <w:tcW w:w="1559" w:type="dxa"/>
            <w:shd w:val="clear" w:color="auto" w:fill="FFFFFF"/>
          </w:tcPr>
          <w:p w:rsidR="00B96360" w:rsidRPr="00C75E8B" w:rsidP="008901E7">
            <w:pPr>
              <w:pStyle w:val="Corpsdutexte170"/>
              <w:shd w:val="clear" w:color="auto" w:fill="auto"/>
              <w:spacing w:line="240" w:lineRule="auto"/>
              <w:ind w:firstLine="0"/>
              <w:rPr>
                <w:sz w:val="14"/>
                <w:szCs w:val="14"/>
              </w:rPr>
            </w:pPr>
            <w:r w:rsidRPr="00C75E8B">
              <w:rPr>
                <w:sz w:val="14"/>
              </w:rPr>
              <w:t>Tomášikova 10/H,</w:t>
            </w:r>
            <w:r w:rsidRPr="00C75E8B">
              <w:rPr>
                <w:sz w:val="14"/>
                <w:szCs w:val="14"/>
              </w:rPr>
              <w:br/>
            </w:r>
            <w:r w:rsidRPr="00C75E8B">
              <w:rPr>
                <w:sz w:val="14"/>
              </w:rPr>
              <w:t>821 03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"http://www.cdcargo.sk/" </w:instrText>
            </w:r>
            <w:r>
              <w:fldChar w:fldCharType="separate"/>
            </w:r>
            <w:r w:rsidRPr="00C75E8B" w:rsidR="00E84B92">
              <w:rPr>
                <w:sz w:val="14"/>
                <w:u w:val="single"/>
              </w:rPr>
              <w:t>www.cdcargo.sk</w:t>
            </w:r>
            <w:r>
              <w:fldChar w:fldCharType="end"/>
            </w:r>
            <w:r w:rsidRPr="00C75E8B" w:rsidR="00E84B92">
              <w:rPr>
                <w:sz w:val="14"/>
                <w:u w:val="single"/>
              </w:rPr>
              <w:t xml:space="preserve"> </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1120120004 part A of 25.9.2012 </w:t>
            </w:r>
            <w:r w:rsidRPr="00C75E8B">
              <w:rPr>
                <w:sz w:val="14"/>
                <w:szCs w:val="14"/>
              </w:rPr>
              <w:br/>
            </w:r>
            <w:r w:rsidRPr="00C75E8B">
              <w:rPr>
                <w:sz w:val="14"/>
              </w:rPr>
              <w:t>SK 1220120005 part B of 25.9.2012</w:t>
            </w:r>
          </w:p>
        </w:tc>
        <w:tc>
          <w:tcPr>
            <w:tcW w:w="864" w:type="dxa"/>
            <w:shd w:val="clear" w:color="auto" w:fill="FFFFFF"/>
          </w:tcPr>
          <w:p w:rsidR="00B96360" w:rsidRPr="00C75E8B" w:rsidP="008901E7">
            <w:pPr>
              <w:pStyle w:val="Corpsdutexte170"/>
              <w:shd w:val="clear" w:color="auto" w:fill="auto"/>
              <w:spacing w:line="240" w:lineRule="auto"/>
              <w:ind w:firstLine="0"/>
              <w:rPr>
                <w:sz w:val="14"/>
                <w:szCs w:val="14"/>
              </w:rPr>
            </w:pPr>
            <w:r w:rsidRPr="00C75E8B">
              <w:rPr>
                <w:sz w:val="14"/>
              </w:rPr>
              <w:t>1.1.2013</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8901E7">
            <w:pPr>
              <w:pStyle w:val="DoNotTranslateInternal1"/>
            </w:pPr>
            <w:r w:rsidRPr="00C75E8B">
              <w:t>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VIALTE,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Kopčianska 1, </w:t>
            </w:r>
            <w:r w:rsidRPr="00C75E8B">
              <w:rPr>
                <w:sz w:val="14"/>
                <w:szCs w:val="14"/>
              </w:rPr>
              <w:br/>
            </w:r>
            <w:r w:rsidRPr="00C75E8B">
              <w:rPr>
                <w:sz w:val="14"/>
              </w:rPr>
              <w:t>851 01 Bratislava</w:t>
            </w:r>
          </w:p>
        </w:tc>
        <w:tc>
          <w:tcPr>
            <w:tcW w:w="1134" w:type="dxa"/>
            <w:shd w:val="clear" w:color="auto" w:fill="FFFFFF"/>
          </w:tcPr>
          <w:p w:rsidR="00B96360" w:rsidRPr="00C75E8B" w:rsidP="00F71D20">
            <w:pPr>
              <w:pStyle w:val="DoNotTranslateInternal1"/>
            </w:pPr>
            <w:r w:rsidRPr="00C75E8B">
              <w:t>-</w:t>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SK 1120120005 part A of 15.10.2012 </w:t>
            </w:r>
            <w:r w:rsidRPr="00C75E8B">
              <w:rPr>
                <w:sz w:val="14"/>
                <w:szCs w:val="14"/>
              </w:rPr>
              <w:br/>
            </w:r>
            <w:r w:rsidRPr="00C75E8B">
              <w:rPr>
                <w:sz w:val="14"/>
              </w:rPr>
              <w:t>SK 1220120006 part B of 15.10.2012</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14.5.2012</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1300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lang w:val="fr-LU"/>
              </w:rPr>
            </w:pPr>
            <w:r w:rsidRPr="00C75E8B">
              <w:rPr>
                <w:sz w:val="14"/>
                <w:lang w:val="fr-LU"/>
              </w:rPr>
              <w:t>LOKOTRANS SERVIS,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Drážní 11, </w:t>
            </w:r>
            <w:r w:rsidRPr="00C75E8B">
              <w:rPr>
                <w:sz w:val="14"/>
                <w:szCs w:val="14"/>
              </w:rPr>
              <w:br/>
            </w:r>
            <w:r w:rsidRPr="00C75E8B">
              <w:rPr>
                <w:sz w:val="14"/>
              </w:rPr>
              <w:t>627 00 Brno - Slatina,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"http://www.lokotransservis.cz/" </w:instrText>
            </w:r>
            <w:r>
              <w:fldChar w:fldCharType="separate"/>
            </w:r>
            <w:r w:rsidRPr="00C75E8B" w:rsidR="00E84B92">
              <w:rPr>
                <w:sz w:val="14"/>
                <w:u w:val="single"/>
              </w:rPr>
              <w:t>www.lokotransservis.cz</w:t>
            </w:r>
            <w:r>
              <w:fldChar w:fldCharType="end"/>
            </w:r>
          </w:p>
        </w:tc>
        <w:tc>
          <w:tcPr>
            <w:tcW w:w="1559" w:type="dxa"/>
            <w:shd w:val="clear" w:color="auto" w:fill="FFFFFF"/>
            <w:vAlign w:val="center"/>
          </w:tcPr>
          <w:p w:rsidR="00B96360" w:rsidRPr="00C75E8B" w:rsidP="00DF7A8D">
            <w:pPr>
              <w:pStyle w:val="Corpsdutexte170"/>
              <w:shd w:val="clear" w:color="auto" w:fill="auto"/>
              <w:spacing w:line="240" w:lineRule="auto"/>
              <w:ind w:firstLine="0"/>
              <w:rPr>
                <w:sz w:val="14"/>
                <w:szCs w:val="14"/>
              </w:rPr>
            </w:pPr>
            <w:r w:rsidRPr="00C75E8B">
              <w:rPr>
                <w:sz w:val="14"/>
              </w:rPr>
              <w:t xml:space="preserve">CZ 1120140002 part A of 20.1.2014 </w:t>
            </w:r>
            <w:r w:rsidRPr="00C75E8B">
              <w:rPr>
                <w:sz w:val="14"/>
                <w:szCs w:val="14"/>
              </w:rPr>
              <w:br/>
            </w:r>
            <w:r w:rsidRPr="00C75E8B">
              <w:rPr>
                <w:sz w:val="14"/>
              </w:rPr>
              <w:t>SK 1220130007 part B of 29.5.2014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14.5.2013</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E22A4D">
            <w:pPr>
              <w:pStyle w:val="DoNotTranslateInternal1"/>
            </w:pPr>
            <w:r w:rsidRPr="00C75E8B">
              <w:t>28</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0/12</w:t>
            </w:r>
          </w:p>
        </w:tc>
        <w:tc>
          <w:tcPr>
            <w:tcW w:w="962" w:type="dxa"/>
            <w:shd w:val="clear" w:color="auto" w:fill="FFFFFF"/>
          </w:tcPr>
          <w:p w:rsidR="00B96360" w:rsidRPr="00C75E8B" w:rsidP="00F71D20">
            <w:pPr>
              <w:pStyle w:val="DoNotTranslateInternal1"/>
            </w:pPr>
            <w:r w:rsidRPr="00C75E8B">
              <w:t>2</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9 032</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OPTISPED,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Rusovská cesta 1, </w:t>
            </w:r>
            <w:r w:rsidRPr="00C75E8B">
              <w:rPr>
                <w:sz w:val="14"/>
                <w:szCs w:val="14"/>
              </w:rPr>
              <w:br/>
            </w:r>
            <w:r w:rsidRPr="00C75E8B">
              <w:rPr>
                <w:sz w:val="14"/>
              </w:rPr>
              <w:t>851 01 Bratislava</w:t>
            </w:r>
          </w:p>
        </w:tc>
        <w:tc>
          <w:tcPr>
            <w:tcW w:w="1134" w:type="dxa"/>
            <w:shd w:val="clear" w:color="auto" w:fill="FFFFFF"/>
          </w:tcPr>
          <w:p w:rsidR="00B96360" w:rsidRPr="00C75E8B" w:rsidP="00F71D20">
            <w:pPr>
              <w:pStyle w:val="DoNotTranslateInternal1"/>
            </w:pPr>
            <w:r w:rsidRPr="00C75E8B">
              <w:t>-</w:t>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SK 1120140001 part A of 2.4.2014 </w:t>
            </w:r>
            <w:r w:rsidRPr="00C75E8B">
              <w:rPr>
                <w:sz w:val="14"/>
                <w:szCs w:val="14"/>
              </w:rPr>
              <w:br/>
            </w:r>
            <w:r w:rsidRPr="00C75E8B">
              <w:rPr>
                <w:sz w:val="14"/>
              </w:rPr>
              <w:t>SK 1220140001 part B of 2.4.2014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1.9.2013</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lang w:val="it-IT"/>
              </w:rPr>
            </w:pPr>
            <w:r w:rsidRPr="00C75E8B">
              <w:rPr>
                <w:sz w:val="14"/>
                <w:lang w:val="it-IT"/>
              </w:rPr>
              <w:t>EURO VIA CS,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Národní 138/10, </w:t>
            </w:r>
            <w:r w:rsidRPr="00C75E8B">
              <w:rPr>
                <w:sz w:val="14"/>
                <w:szCs w:val="14"/>
              </w:rPr>
              <w:br/>
            </w:r>
            <w:r w:rsidRPr="00C75E8B">
              <w:rPr>
                <w:sz w:val="14"/>
              </w:rPr>
              <w:t>110 00 Praha 1,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"http://www.eurovia.cz/" </w:instrText>
            </w:r>
            <w:r>
              <w:fldChar w:fldCharType="separate"/>
            </w:r>
            <w:r w:rsidRPr="00C75E8B" w:rsidR="00E84B92">
              <w:rPr>
                <w:sz w:val="14"/>
                <w:u w:val="single"/>
              </w:rPr>
              <w:t>www.eurovia.cz</w:t>
            </w:r>
            <w:r>
              <w:fldChar w:fldCharType="end"/>
            </w:r>
            <w:r w:rsidRPr="00C75E8B" w:rsidR="00E84B92">
              <w:rPr>
                <w:sz w:val="14"/>
                <w:u w:val="single"/>
              </w:rPr>
              <w:t xml:space="preserve"> </w:t>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CZ 1120130003 part A of 22.1.2013 </w:t>
            </w:r>
            <w:r w:rsidRPr="00C75E8B">
              <w:rPr>
                <w:sz w:val="14"/>
                <w:szCs w:val="14"/>
              </w:rPr>
              <w:br/>
            </w:r>
            <w:r w:rsidRPr="00C75E8B">
              <w:rPr>
                <w:sz w:val="14"/>
              </w:rPr>
              <w:t>SK 1220140007 part B of 10.7.2014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27.5.2003</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3</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3</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Elektrizace železnic Praha,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Nám. Hrdinu 1693/4a, 140 00 Praha 4-Nusle,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"http://www.elzel.cz/" </w:instrText>
            </w:r>
            <w:r>
              <w:fldChar w:fldCharType="separate"/>
            </w:r>
            <w:r w:rsidRPr="00C75E8B" w:rsidR="00E84B92">
              <w:rPr>
                <w:sz w:val="14"/>
                <w:u w:val="single"/>
              </w:rPr>
              <w:t>www.elzel.cz</w:t>
            </w:r>
            <w:r>
              <w:fldChar w:fldCharType="end"/>
            </w:r>
            <w:r w:rsidRPr="00C75E8B" w:rsidR="00E84B92">
              <w:rPr>
                <w:sz w:val="14"/>
                <w:u w:val="single"/>
              </w:rPr>
              <w:t xml:space="preserve"> </w:t>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CZ 1120130006 part A of 6.3.2013 </w:t>
            </w:r>
            <w:r w:rsidRPr="00C75E8B">
              <w:rPr>
                <w:sz w:val="14"/>
                <w:szCs w:val="14"/>
              </w:rPr>
              <w:br/>
            </w:r>
            <w:r w:rsidRPr="00C75E8B">
              <w:rPr>
                <w:sz w:val="14"/>
              </w:rPr>
              <w:t>SK 1220140004 part B of 16.4.2014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16.4.2014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22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E22A4D">
            <w:pPr>
              <w:pStyle w:val="DoNotTranslateInternal1"/>
            </w:pPr>
            <w:r w:rsidRPr="00C75E8B">
              <w:t>0/208</w:t>
            </w:r>
          </w:p>
        </w:tc>
        <w:tc>
          <w:tcPr>
            <w:tcW w:w="962" w:type="dxa"/>
            <w:shd w:val="clear" w:color="auto" w:fill="FFFFFF"/>
          </w:tcPr>
          <w:p w:rsidR="00B96360" w:rsidRPr="00C75E8B" w:rsidP="00E22A4D">
            <w:pPr>
              <w:pStyle w:val="DoNotTranslateInternal1"/>
            </w:pPr>
            <w:r w:rsidRPr="00C75E8B">
              <w:t>18</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21 851</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Express Group,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Plynárenská 7/B, </w:t>
            </w:r>
            <w:r w:rsidRPr="00C75E8B">
              <w:rPr>
                <w:sz w:val="14"/>
                <w:szCs w:val="14"/>
              </w:rPr>
              <w:br/>
            </w:r>
            <w:r w:rsidRPr="00C75E8B">
              <w:rPr>
                <w:sz w:val="14"/>
              </w:rPr>
              <w:t>821 09 Bratislava</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"http://www.expressgroup.sk/" </w:instrText>
            </w:r>
            <w:r>
              <w:fldChar w:fldCharType="separate"/>
            </w:r>
            <w:r w:rsidRPr="00C75E8B" w:rsidR="00E84B92">
              <w:rPr>
                <w:sz w:val="14"/>
                <w:u w:val="single"/>
              </w:rPr>
              <w:t>www.expressgroup.sk</w:t>
            </w:r>
            <w:r>
              <w:fldChar w:fldCharType="end"/>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SK 1120140004 part A of 18.6.2014 </w:t>
            </w:r>
            <w:r w:rsidRPr="00C75E8B">
              <w:rPr>
                <w:sz w:val="14"/>
                <w:szCs w:val="14"/>
              </w:rPr>
              <w:br/>
            </w:r>
            <w:r w:rsidRPr="00C75E8B">
              <w:rPr>
                <w:sz w:val="14"/>
              </w:rPr>
              <w:t>SK 1220140006 part B of 18.6.2014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1.7.2014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8</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E22A4D">
            <w:pPr>
              <w:pStyle w:val="DoNotTranslateInternal1"/>
            </w:pPr>
            <w:r w:rsidRPr="00C75E8B">
              <w:t>0/378</w:t>
            </w:r>
          </w:p>
        </w:tc>
        <w:tc>
          <w:tcPr>
            <w:tcW w:w="962" w:type="dxa"/>
            <w:shd w:val="clear" w:color="auto" w:fill="FFFFFF"/>
          </w:tcPr>
          <w:p w:rsidR="00B96360" w:rsidRPr="00C75E8B" w:rsidP="00E22A4D">
            <w:pPr>
              <w:pStyle w:val="DoNotTranslateInternal1"/>
            </w:pPr>
            <w:r w:rsidRPr="00C75E8B">
              <w:t>14</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575 517</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LEO Express,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Řehořova 908/4, </w:t>
            </w:r>
            <w:r w:rsidRPr="00C75E8B">
              <w:rPr>
                <w:sz w:val="14"/>
                <w:szCs w:val="14"/>
              </w:rPr>
              <w:br/>
            </w:r>
            <w:r w:rsidRPr="00C75E8B">
              <w:rPr>
                <w:sz w:val="14"/>
              </w:rPr>
              <w:t>130 00 Praha 3-Žižkov,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"http://www.le.sk/" </w:instrText>
            </w:r>
            <w:r>
              <w:fldChar w:fldCharType="separate"/>
            </w:r>
            <w:r w:rsidRPr="00C75E8B" w:rsidR="00E84B92">
              <w:rPr>
                <w:sz w:val="14"/>
                <w:u w:val="single"/>
              </w:rPr>
              <w:t>www.le.sk</w:t>
            </w:r>
            <w:r>
              <w:fldChar w:fldCharType="end"/>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CZ 1120150004 part A of 26.3.2015 </w:t>
            </w:r>
            <w:r w:rsidRPr="00C75E8B">
              <w:rPr>
                <w:sz w:val="14"/>
                <w:szCs w:val="14"/>
              </w:rPr>
              <w:br/>
            </w:r>
            <w:r w:rsidRPr="00C75E8B">
              <w:rPr>
                <w:sz w:val="14"/>
              </w:rPr>
              <w:t>SK 1220150003 part B of 1.4.2015</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12.12.2014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0/5</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9</w:t>
            </w:r>
          </w:p>
        </w:tc>
        <w:tc>
          <w:tcPr>
            <w:tcW w:w="851" w:type="dxa"/>
            <w:shd w:val="clear" w:color="auto" w:fill="FFFFFF"/>
          </w:tcPr>
          <w:p w:rsidR="00B96360" w:rsidRPr="00C75E8B" w:rsidP="00F71D20">
            <w:pPr>
              <w:pStyle w:val="DoNotTranslateInternal1"/>
            </w:pPr>
            <w:r w:rsidRPr="00C75E8B">
              <w:t>190 000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LokoTrain,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Školní 353, </w:t>
            </w:r>
            <w:r w:rsidRPr="00C75E8B">
              <w:rPr>
                <w:sz w:val="14"/>
                <w:szCs w:val="14"/>
              </w:rPr>
              <w:br/>
            </w:r>
            <w:r w:rsidRPr="00C75E8B">
              <w:rPr>
                <w:sz w:val="14"/>
              </w:rPr>
              <w:t>560 02 Česká Třebová,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"http://www.lokotrain.eu/" </w:instrText>
            </w:r>
            <w:r>
              <w:fldChar w:fldCharType="separate"/>
            </w:r>
            <w:r w:rsidRPr="00C75E8B" w:rsidR="00E84B92">
              <w:rPr>
                <w:sz w:val="14"/>
                <w:u w:val="single"/>
              </w:rPr>
              <w:t>www.lokotrain.eu</w:t>
            </w:r>
            <w:r>
              <w:fldChar w:fldCharType="end"/>
            </w:r>
            <w:r w:rsidRPr="00C75E8B" w:rsidR="00E84B92">
              <w:rPr>
                <w:sz w:val="14"/>
                <w:u w:val="single"/>
              </w:rPr>
              <w:t xml:space="preserve"> </w:t>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CZ 1120120003 part A of 5.3.2012 </w:t>
            </w:r>
            <w:r w:rsidRPr="00C75E8B">
              <w:rPr>
                <w:sz w:val="14"/>
                <w:szCs w:val="14"/>
              </w:rPr>
              <w:br/>
            </w:r>
            <w:r w:rsidRPr="00C75E8B">
              <w:rPr>
                <w:sz w:val="14"/>
              </w:rPr>
              <w:t>SK 1220140010 part B of 14.8.2014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14.8.2014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4</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53</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lang w:val="it-IT"/>
              </w:rPr>
            </w:pPr>
            <w:r w:rsidRPr="00C75E8B">
              <w:rPr>
                <w:sz w:val="14"/>
                <w:lang w:val="it-IT"/>
              </w:rPr>
              <w:t>ARRIVA Service, s.r.o.</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Bratislavská cesta 1804, 945 01 Komárno</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"http://www.arrivaservice.sk/" </w:instrText>
            </w:r>
            <w:r>
              <w:fldChar w:fldCharType="separate"/>
            </w:r>
            <w:r w:rsidRPr="00C75E8B" w:rsidR="00E84B92">
              <w:rPr>
                <w:sz w:val="14"/>
                <w:u w:val="single"/>
              </w:rPr>
              <w:t>www.arrivaservice.sk</w:t>
            </w:r>
            <w:r>
              <w:fldChar w:fldCharType="end"/>
            </w:r>
            <w:r w:rsidRPr="00C75E8B" w:rsidR="00E84B92">
              <w:rPr>
                <w:sz w:val="14"/>
                <w:u w:val="single"/>
              </w:rPr>
              <w:t xml:space="preserve"> </w:t>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SK 1120140003 part A of 8.4.2014 </w:t>
            </w:r>
            <w:r w:rsidRPr="00C75E8B">
              <w:rPr>
                <w:sz w:val="14"/>
                <w:szCs w:val="14"/>
              </w:rPr>
              <w:br/>
            </w:r>
            <w:r w:rsidRPr="00C75E8B">
              <w:rPr>
                <w:sz w:val="14"/>
              </w:rPr>
              <w:t>SK 1220140003 part B of 8.4.2014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20.1.2015</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B96360" w:rsidRPr="00C75E8B" w:rsidP="00F71D20">
            <w:pPr>
              <w:pStyle w:val="DoNotTranslateInternal1"/>
            </w:pPr>
            <w:r w:rsidRPr="00C75E8B">
              <w:t>0</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0</w:t>
            </w:r>
          </w:p>
        </w:tc>
        <w:tc>
          <w:tcPr>
            <w:tcW w:w="851" w:type="dxa"/>
            <w:shd w:val="clear" w:color="auto" w:fill="FFFFFF"/>
          </w:tcPr>
          <w:p w:rsidR="00B96360" w:rsidRPr="00C75E8B" w:rsidP="00F71D20">
            <w:pPr>
              <w:pStyle w:val="DoNotTranslateInternal1"/>
            </w:pPr>
            <w:r w:rsidRPr="00C75E8B">
              <w:t>2 504</w:t>
            </w:r>
          </w:p>
        </w:tc>
        <w:tc>
          <w:tcPr>
            <w:tcW w:w="954" w:type="dxa"/>
            <w:shd w:val="clear" w:color="auto" w:fill="FFFFFF"/>
          </w:tcPr>
          <w:p w:rsidR="00B96360"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YOSARIA TRAINS,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 xml:space="preserve">Tomášikova 10/D, </w:t>
            </w:r>
            <w:r w:rsidRPr="00C75E8B">
              <w:rPr>
                <w:sz w:val="14"/>
                <w:szCs w:val="14"/>
              </w:rPr>
              <w:br/>
            </w:r>
            <w:r w:rsidRPr="00C75E8B">
              <w:rPr>
                <w:sz w:val="14"/>
              </w:rPr>
              <w:t>821 03 Bratislava</w:t>
            </w:r>
          </w:p>
        </w:tc>
        <w:tc>
          <w:tcPr>
            <w:tcW w:w="1134" w:type="dxa"/>
            <w:shd w:val="clear" w:color="auto" w:fill="FFFFFF"/>
          </w:tcPr>
          <w:p w:rsidR="00B96360" w:rsidRPr="00C75E8B" w:rsidP="00D25C24">
            <w:pPr>
              <w:pStyle w:val="Corpsdutexte170"/>
              <w:shd w:val="clear" w:color="auto" w:fill="auto"/>
              <w:spacing w:line="240" w:lineRule="auto"/>
              <w:ind w:firstLine="0"/>
              <w:rPr>
                <w:sz w:val="14"/>
                <w:szCs w:val="14"/>
                <w:u w:val="single"/>
              </w:rPr>
            </w:pPr>
            <w:r w:rsidRPr="00C75E8B">
              <w:rPr>
                <w:sz w:val="14"/>
                <w:u w:val="single"/>
              </w:rPr>
              <w:t xml:space="preserve"> </w:t>
            </w:r>
            <w:r>
              <w:fldChar w:fldCharType="begin"/>
            </w:r>
            <w:r>
              <w:instrText xml:space="preserve"> HYPERLINK </w:instrText>
            </w:r>
            <w:r>
              <w:fldChar w:fldCharType="separate"/>
            </w:r>
            <w:r w:rsidRPr="00C75E8B">
              <w:rPr>
                <w:rStyle w:val="Hyperlink"/>
                <w:sz w:val="14"/>
              </w:rPr>
              <w:t>www.yosaria-trains.trade.sk</w:t>
            </w:r>
            <w:r>
              <w:fldChar w:fldCharType="end"/>
            </w:r>
            <w:r w:rsidRPr="00C75E8B">
              <w:rPr>
                <w:sz w:val="14"/>
                <w:u w:val="single"/>
              </w:rPr>
              <w:t xml:space="preserve"> </w:t>
            </w:r>
          </w:p>
        </w:tc>
        <w:tc>
          <w:tcPr>
            <w:tcW w:w="1559" w:type="dxa"/>
            <w:shd w:val="clear" w:color="auto" w:fill="FFFFFF"/>
            <w:vAlign w:val="center"/>
          </w:tcPr>
          <w:p w:rsidR="00B96360" w:rsidRPr="00C75E8B" w:rsidP="00F0281A">
            <w:pPr>
              <w:pStyle w:val="Corpsdutexte170"/>
              <w:shd w:val="clear" w:color="auto" w:fill="auto"/>
              <w:spacing w:line="240" w:lineRule="auto"/>
              <w:ind w:firstLine="0"/>
              <w:rPr>
                <w:sz w:val="14"/>
                <w:szCs w:val="14"/>
              </w:rPr>
            </w:pPr>
            <w:r w:rsidRPr="00C75E8B">
              <w:rPr>
                <w:sz w:val="14"/>
              </w:rPr>
              <w:t xml:space="preserve">SK 1120140006 part A of 7.10.2014 </w:t>
            </w:r>
            <w:r w:rsidRPr="00C75E8B">
              <w:rPr>
                <w:sz w:val="14"/>
                <w:szCs w:val="14"/>
              </w:rPr>
              <w:br/>
            </w:r>
            <w:r w:rsidRPr="00C75E8B">
              <w:rPr>
                <w:sz w:val="14"/>
              </w:rPr>
              <w:t>SK 1220140013 part B of 7.10.2014</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11.11.2014</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B96360" w:rsidRPr="00C75E8B" w:rsidP="00F71D20">
            <w:pPr>
              <w:pStyle w:val="DoNotTranslateInternal1"/>
            </w:pPr>
            <w:r w:rsidRPr="00C75E8B">
              <w:t>2</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0/0</w:t>
            </w:r>
          </w:p>
        </w:tc>
        <w:tc>
          <w:tcPr>
            <w:tcW w:w="962" w:type="dxa"/>
            <w:shd w:val="clear" w:color="auto" w:fill="FFFFFF"/>
          </w:tcPr>
          <w:p w:rsidR="00B96360" w:rsidRPr="00C75E8B" w:rsidP="00F71D20">
            <w:pPr>
              <w:pStyle w:val="DoNotTranslateInternal1"/>
            </w:pPr>
            <w:r w:rsidRPr="00C75E8B">
              <w:t>1</w:t>
            </w:r>
          </w:p>
        </w:tc>
        <w:tc>
          <w:tcPr>
            <w:tcW w:w="851" w:type="dxa"/>
            <w:shd w:val="clear" w:color="auto" w:fill="FFFFFF"/>
          </w:tcPr>
          <w:p w:rsidR="00B96360" w:rsidRPr="00C75E8B" w:rsidP="00F71D20">
            <w:pPr>
              <w:pStyle w:val="DoNotTranslateInternal1"/>
            </w:pPr>
            <w:r w:rsidRPr="00C75E8B">
              <w:t>50 400</w:t>
            </w:r>
          </w:p>
        </w:tc>
        <w:tc>
          <w:tcPr>
            <w:tcW w:w="954" w:type="dxa"/>
            <w:shd w:val="clear" w:color="auto" w:fill="FFFFFF"/>
          </w:tcPr>
          <w:p w:rsidR="00B96360" w:rsidRPr="00C75E8B" w:rsidP="00F71D20">
            <w:pPr>
              <w:pStyle w:val="DoNotTranslateInternal1"/>
            </w:pPr>
            <w:r w:rsidRPr="00C75E8B">
              <w:t>0</w:t>
            </w:r>
          </w:p>
        </w:tc>
      </w:tr>
      <w:tr w:rsidTr="00D25C24">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B96360" w:rsidRPr="00C75E8B" w:rsidP="00F71D20">
            <w:pPr>
              <w:pStyle w:val="numbering"/>
              <w:numPr>
                <w:ilvl w:val="0"/>
                <w:numId w:val="34"/>
              </w:numPr>
            </w:pPr>
          </w:p>
        </w:tc>
        <w:tc>
          <w:tcPr>
            <w:tcW w:w="182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STRABAG Rail, a.s.</w:t>
            </w:r>
          </w:p>
        </w:tc>
        <w:tc>
          <w:tcPr>
            <w:tcW w:w="1559"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Železničařská 1385/29, 400 03 Ústi nad Labem – Střekov, Czech Republic</w:t>
            </w:r>
          </w:p>
        </w:tc>
        <w:tc>
          <w:tcPr>
            <w:tcW w:w="1134" w:type="dxa"/>
            <w:shd w:val="clear" w:color="auto" w:fill="FFFFFF"/>
          </w:tcPr>
          <w:p w:rsidR="00B96360" w:rsidRPr="00C75E8B" w:rsidP="00F71D20">
            <w:pPr>
              <w:pStyle w:val="Corpsdutexte170"/>
              <w:shd w:val="clear" w:color="auto" w:fill="auto"/>
              <w:spacing w:line="240" w:lineRule="auto"/>
              <w:ind w:firstLine="0"/>
              <w:rPr>
                <w:sz w:val="14"/>
                <w:szCs w:val="14"/>
                <w:u w:val="single"/>
              </w:rPr>
            </w:pPr>
            <w:r>
              <w:fldChar w:fldCharType="begin"/>
            </w:r>
            <w:r>
              <w:instrText xml:space="preserve"> HYPERLINK </w:instrText>
            </w:r>
            <w:r>
              <w:fldChar w:fldCharType="separate"/>
            </w:r>
            <w:r w:rsidRPr="00C75E8B" w:rsidR="00E84B92">
              <w:rPr>
                <w:rStyle w:val="Hyperlink"/>
                <w:sz w:val="14"/>
              </w:rPr>
              <w:t>www.strabagrail.cz</w:t>
            </w:r>
            <w:r>
              <w:fldChar w:fldCharType="end"/>
            </w:r>
          </w:p>
        </w:tc>
        <w:tc>
          <w:tcPr>
            <w:tcW w:w="1559" w:type="dxa"/>
            <w:shd w:val="clear" w:color="auto" w:fill="FFFFFF"/>
          </w:tcPr>
          <w:p w:rsidR="00B96360" w:rsidRPr="00C75E8B" w:rsidP="00F0281A">
            <w:pPr>
              <w:pStyle w:val="Corpsdutexte170"/>
              <w:shd w:val="clear" w:color="auto" w:fill="auto"/>
              <w:spacing w:line="240" w:lineRule="auto"/>
              <w:ind w:firstLine="0"/>
              <w:rPr>
                <w:sz w:val="14"/>
                <w:szCs w:val="14"/>
              </w:rPr>
            </w:pPr>
            <w:r w:rsidRPr="00C75E8B">
              <w:rPr>
                <w:sz w:val="14"/>
              </w:rPr>
              <w:t xml:space="preserve">CZ 1120150001 part A of 5.1.2015 </w:t>
            </w:r>
            <w:r w:rsidRPr="00C75E8B">
              <w:rPr>
                <w:sz w:val="14"/>
                <w:szCs w:val="14"/>
              </w:rPr>
              <w:br/>
            </w:r>
            <w:r w:rsidRPr="00C75E8B">
              <w:rPr>
                <w:sz w:val="14"/>
              </w:rPr>
              <w:t>SK 1220150002 part B of 23.3.2015</w:t>
            </w:r>
          </w:p>
        </w:tc>
        <w:tc>
          <w:tcPr>
            <w:tcW w:w="864"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w:t>
            </w:r>
          </w:p>
        </w:tc>
        <w:tc>
          <w:tcPr>
            <w:tcW w:w="855" w:type="dxa"/>
            <w:shd w:val="clear" w:color="auto" w:fill="FFFFFF"/>
          </w:tcPr>
          <w:p w:rsidR="00B96360"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B96360" w:rsidRPr="00C75E8B" w:rsidP="00F71D20">
            <w:pPr>
              <w:pStyle w:val="DoNotTranslateInternal1"/>
            </w:pPr>
            <w:r w:rsidRPr="00C75E8B">
              <w:t>17</w:t>
            </w:r>
          </w:p>
        </w:tc>
        <w:tc>
          <w:tcPr>
            <w:tcW w:w="854" w:type="dxa"/>
            <w:shd w:val="clear" w:color="auto" w:fill="FFFFFF"/>
          </w:tcPr>
          <w:p w:rsidR="00B96360" w:rsidRPr="00C75E8B" w:rsidP="00F71D20">
            <w:pPr>
              <w:pStyle w:val="DoNotTranslateInternal1"/>
            </w:pPr>
            <w:r w:rsidRPr="00C75E8B">
              <w:t>0/0</w:t>
            </w:r>
          </w:p>
        </w:tc>
        <w:tc>
          <w:tcPr>
            <w:tcW w:w="855" w:type="dxa"/>
            <w:shd w:val="clear" w:color="auto" w:fill="FFFFFF"/>
          </w:tcPr>
          <w:p w:rsidR="00B96360" w:rsidRPr="00C75E8B" w:rsidP="00F71D20">
            <w:pPr>
              <w:pStyle w:val="DoNotTranslateInternal1"/>
            </w:pPr>
            <w:r w:rsidRPr="00C75E8B">
              <w:t>0/70</w:t>
            </w:r>
          </w:p>
        </w:tc>
        <w:tc>
          <w:tcPr>
            <w:tcW w:w="962" w:type="dxa"/>
            <w:shd w:val="clear" w:color="auto" w:fill="FFFFFF"/>
          </w:tcPr>
          <w:p w:rsidR="00B96360" w:rsidRPr="00C75E8B" w:rsidP="00F71D20">
            <w:pPr>
              <w:pStyle w:val="DoNotTranslateInternal1"/>
            </w:pPr>
            <w:r w:rsidRPr="00C75E8B">
              <w:t>35</w:t>
            </w:r>
          </w:p>
        </w:tc>
        <w:tc>
          <w:tcPr>
            <w:tcW w:w="851" w:type="dxa"/>
            <w:shd w:val="clear" w:color="auto" w:fill="FFFFFF"/>
          </w:tcPr>
          <w:p w:rsidR="00B96360" w:rsidRPr="00C75E8B" w:rsidP="00F71D20">
            <w:pPr>
              <w:pStyle w:val="DoNotTranslateInternal1"/>
            </w:pPr>
            <w:r w:rsidRPr="00C75E8B">
              <w:t>0</w:t>
            </w:r>
          </w:p>
        </w:tc>
        <w:tc>
          <w:tcPr>
            <w:tcW w:w="954" w:type="dxa"/>
            <w:shd w:val="clear" w:color="auto" w:fill="FFFFFF"/>
          </w:tcPr>
          <w:p w:rsidR="00B96360" w:rsidRPr="00C75E8B" w:rsidP="00F71D20">
            <w:pPr>
              <w:pStyle w:val="DoNotTranslateInternal1"/>
            </w:pPr>
            <w:r w:rsidRPr="00C75E8B">
              <w:t>0</w:t>
            </w:r>
          </w:p>
        </w:tc>
      </w:tr>
      <w:tr w:rsidTr="00D25C24">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D25C24" w:rsidRPr="00C75E8B" w:rsidP="00F71D20">
            <w:pPr>
              <w:pStyle w:val="numbering"/>
              <w:numPr>
                <w:ilvl w:val="0"/>
                <w:numId w:val="34"/>
              </w:numPr>
            </w:pPr>
          </w:p>
        </w:tc>
        <w:tc>
          <w:tcPr>
            <w:tcW w:w="182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INTERPORT spedition, s.r.o.</w:t>
            </w:r>
          </w:p>
        </w:tc>
        <w:tc>
          <w:tcPr>
            <w:tcW w:w="1559"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Nuselská 262/34,</w:t>
            </w:r>
            <w:r w:rsidRPr="00C75E8B">
              <w:rPr>
                <w:sz w:val="14"/>
                <w:szCs w:val="14"/>
              </w:rPr>
              <w:br/>
            </w:r>
            <w:r w:rsidRPr="00C75E8B">
              <w:rPr>
                <w:sz w:val="14"/>
              </w:rPr>
              <w:t>140 00 Praha 4 – Nulse, Czech Republic</w:t>
            </w:r>
          </w:p>
        </w:tc>
        <w:tc>
          <w:tcPr>
            <w:tcW w:w="1134" w:type="dxa"/>
            <w:shd w:val="clear" w:color="auto" w:fill="FFFFFF"/>
          </w:tcPr>
          <w:p w:rsidR="00D25C24" w:rsidRPr="00C75E8B" w:rsidP="00D25C24">
            <w:pPr>
              <w:pStyle w:val="Corpsdutexte170"/>
              <w:shd w:val="clear" w:color="auto" w:fill="auto"/>
              <w:spacing w:line="240" w:lineRule="auto"/>
              <w:ind w:firstLine="0"/>
              <w:rPr>
                <w:sz w:val="14"/>
                <w:szCs w:val="14"/>
                <w:u w:val="single"/>
              </w:rPr>
            </w:pPr>
            <w:r>
              <w:fldChar w:fldCharType="begin"/>
            </w:r>
            <w:r>
              <w:instrText xml:space="preserve"> HYPERLINK </w:instrText>
            </w:r>
            <w:r>
              <w:fldChar w:fldCharType="separate"/>
            </w:r>
            <w:r w:rsidRPr="00C75E8B" w:rsidR="00E84B92">
              <w:rPr>
                <w:rStyle w:val="Hyperlink"/>
                <w:sz w:val="14"/>
              </w:rPr>
              <w:t>www.interport.cz</w:t>
            </w:r>
            <w:r>
              <w:fldChar w:fldCharType="end"/>
            </w:r>
          </w:p>
          <w:p w:rsidR="00D25C24" w:rsidRPr="00C75E8B" w:rsidP="00D25C24">
            <w:pPr>
              <w:pStyle w:val="Corpsdutexte170"/>
              <w:shd w:val="clear" w:color="auto" w:fill="auto"/>
              <w:spacing w:line="240" w:lineRule="auto"/>
              <w:ind w:firstLine="0"/>
              <w:rPr>
                <w:sz w:val="14"/>
                <w:szCs w:val="14"/>
                <w:u w:val="single"/>
              </w:rPr>
            </w:pPr>
          </w:p>
        </w:tc>
        <w:tc>
          <w:tcPr>
            <w:tcW w:w="1559" w:type="dxa"/>
            <w:shd w:val="clear" w:color="auto" w:fill="FFFFFF"/>
          </w:tcPr>
          <w:p w:rsidR="00D25C24" w:rsidRPr="00C75E8B" w:rsidP="00F0281A">
            <w:pPr>
              <w:pStyle w:val="Corpsdutexte170"/>
              <w:shd w:val="clear" w:color="auto" w:fill="auto"/>
              <w:spacing w:line="240" w:lineRule="auto"/>
              <w:ind w:firstLine="0"/>
              <w:rPr>
                <w:sz w:val="14"/>
                <w:szCs w:val="14"/>
              </w:rPr>
            </w:pPr>
            <w:r w:rsidRPr="00C75E8B">
              <w:rPr>
                <w:sz w:val="14"/>
              </w:rPr>
              <w:t xml:space="preserve">CZ 1120140030 part A of 5.12.2014 </w:t>
            </w:r>
            <w:r w:rsidRPr="00C75E8B">
              <w:rPr>
                <w:sz w:val="14"/>
                <w:szCs w:val="14"/>
              </w:rPr>
              <w:br/>
            </w:r>
            <w:r w:rsidRPr="00C75E8B">
              <w:rPr>
                <w:sz w:val="14"/>
              </w:rPr>
              <w:t>SK 1220150010 part B of 28.8.2015</w:t>
            </w:r>
          </w:p>
        </w:tc>
        <w:tc>
          <w:tcPr>
            <w:tcW w:w="864"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1.1.2016</w:t>
            </w:r>
          </w:p>
        </w:tc>
        <w:tc>
          <w:tcPr>
            <w:tcW w:w="85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D25C24" w:rsidRPr="00C75E8B" w:rsidP="00F71D20">
            <w:pPr>
              <w:pStyle w:val="DoNotTranslateInternal1"/>
            </w:pPr>
            <w:r w:rsidRPr="00C75E8B">
              <w:t>4</w:t>
            </w:r>
          </w:p>
        </w:tc>
        <w:tc>
          <w:tcPr>
            <w:tcW w:w="854" w:type="dxa"/>
            <w:shd w:val="clear" w:color="auto" w:fill="FFFFFF"/>
          </w:tcPr>
          <w:p w:rsidR="00D25C24" w:rsidRPr="00C75E8B" w:rsidP="00F71D20">
            <w:pPr>
              <w:pStyle w:val="DoNotTranslateInternal1"/>
            </w:pPr>
            <w:r w:rsidRPr="00C75E8B">
              <w:t>0/0</w:t>
            </w:r>
          </w:p>
        </w:tc>
        <w:tc>
          <w:tcPr>
            <w:tcW w:w="855" w:type="dxa"/>
            <w:shd w:val="clear" w:color="auto" w:fill="FFFFFF"/>
          </w:tcPr>
          <w:p w:rsidR="00D25C24" w:rsidRPr="00C75E8B" w:rsidP="00F71D20">
            <w:pPr>
              <w:pStyle w:val="DoNotTranslateInternal1"/>
            </w:pPr>
            <w:r w:rsidRPr="00C75E8B">
              <w:t>0</w:t>
            </w:r>
          </w:p>
        </w:tc>
        <w:tc>
          <w:tcPr>
            <w:tcW w:w="962" w:type="dxa"/>
            <w:shd w:val="clear" w:color="auto" w:fill="FFFFFF"/>
          </w:tcPr>
          <w:p w:rsidR="00D25C24" w:rsidRPr="00C75E8B" w:rsidP="00F71D20">
            <w:pPr>
              <w:pStyle w:val="DoNotTranslateInternal1"/>
            </w:pPr>
            <w:r w:rsidRPr="00C75E8B">
              <w:t>0</w:t>
            </w:r>
          </w:p>
        </w:tc>
        <w:tc>
          <w:tcPr>
            <w:tcW w:w="851" w:type="dxa"/>
            <w:shd w:val="clear" w:color="auto" w:fill="FFFFFF"/>
          </w:tcPr>
          <w:p w:rsidR="00D25C24" w:rsidRPr="00C75E8B" w:rsidP="00F71D20">
            <w:pPr>
              <w:pStyle w:val="DoNotTranslateInternal1"/>
            </w:pPr>
            <w:r w:rsidRPr="00C75E8B">
              <w:t>0</w:t>
            </w:r>
          </w:p>
        </w:tc>
        <w:tc>
          <w:tcPr>
            <w:tcW w:w="954" w:type="dxa"/>
            <w:shd w:val="clear" w:color="auto" w:fill="FFFFFF"/>
          </w:tcPr>
          <w:p w:rsidR="00D25C24" w:rsidRPr="00C75E8B" w:rsidP="00F71D20">
            <w:pPr>
              <w:pStyle w:val="DoNotTranslateInternal1"/>
            </w:pPr>
            <w:r w:rsidRPr="00C75E8B">
              <w:t>0</w:t>
            </w:r>
          </w:p>
        </w:tc>
      </w:tr>
      <w:tr w:rsidTr="00D25C24">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D25C24" w:rsidRPr="00C75E8B" w:rsidP="00F71D20">
            <w:pPr>
              <w:pStyle w:val="numbering"/>
              <w:numPr>
                <w:ilvl w:val="0"/>
                <w:numId w:val="34"/>
              </w:numPr>
            </w:pPr>
          </w:p>
        </w:tc>
        <w:tc>
          <w:tcPr>
            <w:tcW w:w="182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ŽOS Vrútky, a.s.</w:t>
            </w:r>
          </w:p>
        </w:tc>
        <w:tc>
          <w:tcPr>
            <w:tcW w:w="1559"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Dielenská Kružná 2,</w:t>
            </w:r>
            <w:r w:rsidRPr="00C75E8B">
              <w:rPr>
                <w:sz w:val="14"/>
                <w:szCs w:val="14"/>
              </w:rPr>
              <w:br/>
            </w:r>
            <w:r w:rsidRPr="00C75E8B">
              <w:rPr>
                <w:sz w:val="14"/>
              </w:rPr>
              <w:t>038 61 Vrútky</w:t>
            </w:r>
          </w:p>
        </w:tc>
        <w:tc>
          <w:tcPr>
            <w:tcW w:w="1134" w:type="dxa"/>
            <w:shd w:val="clear" w:color="auto" w:fill="FFFFFF"/>
          </w:tcPr>
          <w:p w:rsidR="00C02EC3" w:rsidRPr="00C75E8B" w:rsidP="00C02EC3">
            <w:pPr>
              <w:pStyle w:val="Corpsdutexte170"/>
              <w:shd w:val="clear" w:color="auto" w:fill="auto"/>
              <w:spacing w:line="240" w:lineRule="auto"/>
              <w:ind w:firstLine="0"/>
              <w:rPr>
                <w:sz w:val="14"/>
                <w:szCs w:val="14"/>
                <w:u w:val="single"/>
              </w:rPr>
            </w:pPr>
            <w:r>
              <w:fldChar w:fldCharType="begin"/>
            </w:r>
            <w:r>
              <w:instrText xml:space="preserve"> HYPERLINK </w:instrText>
            </w:r>
            <w:r>
              <w:fldChar w:fldCharType="separate"/>
            </w:r>
            <w:r w:rsidRPr="00C75E8B" w:rsidR="00E84B92">
              <w:rPr>
                <w:rStyle w:val="Hyperlink"/>
                <w:sz w:val="14"/>
              </w:rPr>
              <w:t>www.zosvrutky.sk</w:t>
            </w:r>
            <w:r>
              <w:fldChar w:fldCharType="end"/>
            </w:r>
          </w:p>
        </w:tc>
        <w:tc>
          <w:tcPr>
            <w:tcW w:w="1559" w:type="dxa"/>
            <w:shd w:val="clear" w:color="auto" w:fill="FFFFFF"/>
          </w:tcPr>
          <w:p w:rsidR="00D25C24" w:rsidRPr="00C75E8B" w:rsidP="00F0281A">
            <w:pPr>
              <w:pStyle w:val="Corpsdutexte170"/>
              <w:shd w:val="clear" w:color="auto" w:fill="auto"/>
              <w:spacing w:line="240" w:lineRule="auto"/>
              <w:ind w:firstLine="0"/>
              <w:rPr>
                <w:sz w:val="14"/>
                <w:szCs w:val="14"/>
              </w:rPr>
            </w:pPr>
            <w:r w:rsidRPr="00C75E8B">
              <w:rPr>
                <w:sz w:val="14"/>
              </w:rPr>
              <w:t xml:space="preserve">SK 1120150002 part A of 30.6.2015 </w:t>
            </w:r>
            <w:r w:rsidRPr="00C75E8B">
              <w:rPr>
                <w:sz w:val="14"/>
                <w:szCs w:val="14"/>
              </w:rPr>
              <w:br/>
            </w:r>
            <w:r w:rsidRPr="00C75E8B">
              <w:rPr>
                <w:sz w:val="14"/>
              </w:rPr>
              <w:t>SK 1220150004 part B of 20.4.2015</w:t>
            </w:r>
          </w:p>
        </w:tc>
        <w:tc>
          <w:tcPr>
            <w:tcW w:w="864"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w:t>
            </w:r>
          </w:p>
        </w:tc>
        <w:tc>
          <w:tcPr>
            <w:tcW w:w="85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D25C24" w:rsidRPr="00C75E8B" w:rsidP="00F71D20">
            <w:pPr>
              <w:pStyle w:val="DoNotTranslateInternal1"/>
            </w:pPr>
            <w:r w:rsidRPr="00C75E8B">
              <w:t>2</w:t>
            </w:r>
          </w:p>
        </w:tc>
        <w:tc>
          <w:tcPr>
            <w:tcW w:w="854" w:type="dxa"/>
            <w:shd w:val="clear" w:color="auto" w:fill="FFFFFF"/>
          </w:tcPr>
          <w:p w:rsidR="00D25C24" w:rsidRPr="00C75E8B" w:rsidP="00F71D20">
            <w:pPr>
              <w:pStyle w:val="DoNotTranslateInternal1"/>
            </w:pPr>
            <w:r w:rsidRPr="00C75E8B">
              <w:t>0/0</w:t>
            </w:r>
          </w:p>
        </w:tc>
        <w:tc>
          <w:tcPr>
            <w:tcW w:w="855" w:type="dxa"/>
            <w:shd w:val="clear" w:color="auto" w:fill="FFFFFF"/>
          </w:tcPr>
          <w:p w:rsidR="00D25C24" w:rsidRPr="00C75E8B" w:rsidP="00F71D20">
            <w:pPr>
              <w:pStyle w:val="DoNotTranslateInternal1"/>
            </w:pPr>
            <w:r w:rsidRPr="00C75E8B">
              <w:t>0/0</w:t>
            </w:r>
          </w:p>
        </w:tc>
        <w:tc>
          <w:tcPr>
            <w:tcW w:w="962" w:type="dxa"/>
            <w:shd w:val="clear" w:color="auto" w:fill="FFFFFF"/>
          </w:tcPr>
          <w:p w:rsidR="00D25C24" w:rsidRPr="00C75E8B" w:rsidP="00F71D20">
            <w:pPr>
              <w:pStyle w:val="DoNotTranslateInternal1"/>
            </w:pPr>
            <w:r w:rsidRPr="00C75E8B">
              <w:t>3</w:t>
            </w:r>
          </w:p>
        </w:tc>
        <w:tc>
          <w:tcPr>
            <w:tcW w:w="851" w:type="dxa"/>
            <w:shd w:val="clear" w:color="auto" w:fill="FFFFFF"/>
          </w:tcPr>
          <w:p w:rsidR="00D25C24" w:rsidRPr="00C75E8B" w:rsidP="00F71D20">
            <w:pPr>
              <w:pStyle w:val="DoNotTranslateInternal1"/>
            </w:pPr>
            <w:r w:rsidRPr="00C75E8B">
              <w:t>0</w:t>
            </w:r>
          </w:p>
        </w:tc>
        <w:tc>
          <w:tcPr>
            <w:tcW w:w="954" w:type="dxa"/>
            <w:shd w:val="clear" w:color="auto" w:fill="FFFFFF"/>
          </w:tcPr>
          <w:p w:rsidR="00D25C24" w:rsidRPr="00C75E8B" w:rsidP="00F71D20">
            <w:pPr>
              <w:pStyle w:val="DoNotTranslateInternal1"/>
            </w:pPr>
            <w:r w:rsidRPr="00C75E8B">
              <w:t>0</w:t>
            </w:r>
          </w:p>
        </w:tc>
      </w:tr>
      <w:tr w:rsidTr="00D25C24">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D25C24" w:rsidRPr="00C75E8B" w:rsidP="00F71D20">
            <w:pPr>
              <w:pStyle w:val="numbering"/>
              <w:numPr>
                <w:ilvl w:val="0"/>
                <w:numId w:val="34"/>
              </w:numPr>
            </w:pPr>
          </w:p>
        </w:tc>
        <w:tc>
          <w:tcPr>
            <w:tcW w:w="182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E-W Express, s.r.o.</w:t>
            </w:r>
          </w:p>
        </w:tc>
        <w:tc>
          <w:tcPr>
            <w:tcW w:w="1559" w:type="dxa"/>
            <w:shd w:val="clear" w:color="auto" w:fill="FFFFFF"/>
          </w:tcPr>
          <w:p w:rsidR="00D25C24" w:rsidRPr="00C75E8B" w:rsidP="00C02EC3">
            <w:pPr>
              <w:pStyle w:val="Corpsdutexte170"/>
              <w:shd w:val="clear" w:color="auto" w:fill="auto"/>
              <w:spacing w:line="240" w:lineRule="auto"/>
              <w:ind w:firstLine="0"/>
              <w:rPr>
                <w:sz w:val="14"/>
                <w:szCs w:val="14"/>
              </w:rPr>
            </w:pPr>
            <w:r w:rsidRPr="00C75E8B">
              <w:rPr>
                <w:sz w:val="14"/>
              </w:rPr>
              <w:t>Kapitulská 21,</w:t>
            </w:r>
            <w:r w:rsidRPr="00C75E8B">
              <w:rPr>
                <w:sz w:val="14"/>
                <w:szCs w:val="14"/>
              </w:rPr>
              <w:br/>
            </w:r>
            <w:r w:rsidRPr="00C75E8B">
              <w:rPr>
                <w:sz w:val="14"/>
              </w:rPr>
              <w:t>974 01 Banská Bystrica</w:t>
            </w:r>
          </w:p>
        </w:tc>
        <w:tc>
          <w:tcPr>
            <w:tcW w:w="1134" w:type="dxa"/>
            <w:shd w:val="clear" w:color="auto" w:fill="FFFFFF"/>
          </w:tcPr>
          <w:p w:rsidR="00C02EC3" w:rsidRPr="00C75E8B" w:rsidP="00C02EC3">
            <w:pPr>
              <w:pStyle w:val="Corpsdutexte170"/>
              <w:shd w:val="clear" w:color="auto" w:fill="auto"/>
              <w:spacing w:line="240" w:lineRule="auto"/>
              <w:ind w:firstLine="0"/>
              <w:rPr>
                <w:sz w:val="14"/>
                <w:szCs w:val="14"/>
                <w:u w:val="single"/>
              </w:rPr>
            </w:pPr>
            <w:r>
              <w:fldChar w:fldCharType="begin"/>
            </w:r>
            <w:r>
              <w:instrText xml:space="preserve"> HYPERLINK </w:instrText>
            </w:r>
            <w:r>
              <w:fldChar w:fldCharType="separate"/>
            </w:r>
            <w:r w:rsidRPr="00C75E8B" w:rsidR="00E84B92">
              <w:rPr>
                <w:rStyle w:val="Hyperlink"/>
                <w:sz w:val="14"/>
              </w:rPr>
              <w:t>www.ewex.sk</w:t>
            </w:r>
            <w:r>
              <w:fldChar w:fldCharType="end"/>
            </w:r>
          </w:p>
        </w:tc>
        <w:tc>
          <w:tcPr>
            <w:tcW w:w="1559" w:type="dxa"/>
            <w:shd w:val="clear" w:color="auto" w:fill="FFFFFF"/>
          </w:tcPr>
          <w:p w:rsidR="00D25C24" w:rsidRPr="00C75E8B" w:rsidP="00F0281A">
            <w:pPr>
              <w:pStyle w:val="Corpsdutexte170"/>
              <w:shd w:val="clear" w:color="auto" w:fill="auto"/>
              <w:spacing w:line="240" w:lineRule="auto"/>
              <w:ind w:firstLine="0"/>
              <w:rPr>
                <w:sz w:val="14"/>
                <w:szCs w:val="14"/>
              </w:rPr>
            </w:pPr>
            <w:r w:rsidRPr="00C75E8B">
              <w:rPr>
                <w:sz w:val="14"/>
              </w:rPr>
              <w:t xml:space="preserve">CZ 1120150006 part A of 7.10.2014 </w:t>
            </w:r>
            <w:r w:rsidRPr="00C75E8B">
              <w:rPr>
                <w:sz w:val="14"/>
                <w:szCs w:val="14"/>
              </w:rPr>
              <w:br/>
            </w:r>
            <w:r w:rsidRPr="00C75E8B">
              <w:rPr>
                <w:sz w:val="14"/>
              </w:rPr>
              <w:t>SK 1220150008 part B of 30.6.2014</w:t>
            </w:r>
          </w:p>
        </w:tc>
        <w:tc>
          <w:tcPr>
            <w:tcW w:w="864"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30.6.2015</w:t>
            </w:r>
          </w:p>
        </w:tc>
        <w:tc>
          <w:tcPr>
            <w:tcW w:w="85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freight</w:t>
            </w:r>
          </w:p>
        </w:tc>
        <w:tc>
          <w:tcPr>
            <w:tcW w:w="855" w:type="dxa"/>
            <w:shd w:val="clear" w:color="auto" w:fill="FFFFFF"/>
          </w:tcPr>
          <w:p w:rsidR="00D25C24" w:rsidRPr="00C75E8B" w:rsidP="00F71D20">
            <w:pPr>
              <w:pStyle w:val="DoNotTranslateInternal1"/>
            </w:pPr>
            <w:r w:rsidRPr="00C75E8B">
              <w:t>0</w:t>
            </w:r>
          </w:p>
        </w:tc>
        <w:tc>
          <w:tcPr>
            <w:tcW w:w="854" w:type="dxa"/>
            <w:shd w:val="clear" w:color="auto" w:fill="FFFFFF"/>
          </w:tcPr>
          <w:p w:rsidR="00D25C24" w:rsidRPr="00C75E8B" w:rsidP="00F71D20">
            <w:pPr>
              <w:pStyle w:val="DoNotTranslateInternal1"/>
            </w:pPr>
            <w:r w:rsidRPr="00C75E8B">
              <w:t>0/0</w:t>
            </w:r>
          </w:p>
        </w:tc>
        <w:tc>
          <w:tcPr>
            <w:tcW w:w="855" w:type="dxa"/>
            <w:shd w:val="clear" w:color="auto" w:fill="FFFFFF"/>
          </w:tcPr>
          <w:p w:rsidR="00D25C24" w:rsidRPr="00C75E8B" w:rsidP="00F71D20">
            <w:pPr>
              <w:pStyle w:val="DoNotTranslateInternal1"/>
            </w:pPr>
            <w:r w:rsidRPr="00C75E8B">
              <w:t>0/0</w:t>
            </w:r>
          </w:p>
        </w:tc>
        <w:tc>
          <w:tcPr>
            <w:tcW w:w="962" w:type="dxa"/>
            <w:shd w:val="clear" w:color="auto" w:fill="FFFFFF"/>
          </w:tcPr>
          <w:p w:rsidR="00D25C24" w:rsidRPr="00C75E8B" w:rsidP="00F71D20">
            <w:pPr>
              <w:pStyle w:val="DoNotTranslateInternal1"/>
            </w:pPr>
            <w:r w:rsidRPr="00C75E8B">
              <w:t>0</w:t>
            </w:r>
          </w:p>
        </w:tc>
        <w:tc>
          <w:tcPr>
            <w:tcW w:w="851" w:type="dxa"/>
            <w:shd w:val="clear" w:color="auto" w:fill="FFFFFF"/>
          </w:tcPr>
          <w:p w:rsidR="00D25C24" w:rsidRPr="00C75E8B" w:rsidP="00F71D20">
            <w:pPr>
              <w:pStyle w:val="DoNotTranslateInternal1"/>
            </w:pPr>
            <w:r w:rsidRPr="00C75E8B">
              <w:t>0</w:t>
            </w:r>
          </w:p>
        </w:tc>
        <w:tc>
          <w:tcPr>
            <w:tcW w:w="954" w:type="dxa"/>
            <w:shd w:val="clear" w:color="auto" w:fill="FFFFFF"/>
          </w:tcPr>
          <w:p w:rsidR="00D25C24" w:rsidRPr="00C75E8B" w:rsidP="00F71D20">
            <w:pPr>
              <w:pStyle w:val="DoNotTranslateInternal1"/>
            </w:pPr>
            <w:r w:rsidRPr="00C75E8B">
              <w:t>0</w:t>
            </w:r>
          </w:p>
        </w:tc>
      </w:tr>
      <w:tr w:rsidTr="00D25C24">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D25C24" w:rsidRPr="00C75E8B" w:rsidP="00F71D20">
            <w:pPr>
              <w:pStyle w:val="numbering"/>
              <w:numPr>
                <w:ilvl w:val="0"/>
                <w:numId w:val="34"/>
              </w:numPr>
            </w:pPr>
          </w:p>
        </w:tc>
        <w:tc>
          <w:tcPr>
            <w:tcW w:w="182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Regio Jet</w:t>
            </w:r>
          </w:p>
        </w:tc>
        <w:tc>
          <w:tcPr>
            <w:tcW w:w="1559"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Náměstí Svobody 86/17,</w:t>
            </w:r>
            <w:r w:rsidRPr="00C75E8B">
              <w:rPr>
                <w:sz w:val="14"/>
                <w:szCs w:val="14"/>
              </w:rPr>
              <w:br/>
            </w:r>
            <w:r w:rsidRPr="00C75E8B">
              <w:rPr>
                <w:sz w:val="14"/>
              </w:rPr>
              <w:t>602 00 Brno, Czech Republic</w:t>
            </w:r>
          </w:p>
        </w:tc>
        <w:tc>
          <w:tcPr>
            <w:tcW w:w="1134" w:type="dxa"/>
            <w:shd w:val="clear" w:color="auto" w:fill="FFFFFF"/>
          </w:tcPr>
          <w:p w:rsidR="00D25C24" w:rsidRPr="00C75E8B" w:rsidP="00F71D20">
            <w:pPr>
              <w:pStyle w:val="Corpsdutexte170"/>
              <w:shd w:val="clear" w:color="auto" w:fill="auto"/>
              <w:spacing w:line="240" w:lineRule="auto"/>
              <w:ind w:firstLine="0"/>
              <w:rPr>
                <w:sz w:val="14"/>
                <w:szCs w:val="14"/>
                <w:u w:val="single"/>
              </w:rPr>
            </w:pPr>
            <w:r>
              <w:fldChar w:fldCharType="begin"/>
            </w:r>
            <w:r>
              <w:instrText xml:space="preserve"> HYPERLINK </w:instrText>
            </w:r>
            <w:r>
              <w:fldChar w:fldCharType="separate"/>
            </w:r>
            <w:r w:rsidRPr="00C75E8B" w:rsidR="00E84B92">
              <w:rPr>
                <w:rStyle w:val="Hyperlink"/>
                <w:sz w:val="14"/>
              </w:rPr>
              <w:t>www.regiojet.cz</w:t>
            </w:r>
            <w:r>
              <w:fldChar w:fldCharType="end"/>
            </w:r>
            <w:r w:rsidRPr="00C75E8B" w:rsidR="00E84B92">
              <w:rPr>
                <w:sz w:val="14"/>
                <w:u w:val="single"/>
              </w:rPr>
              <w:t xml:space="preserve"> </w:t>
            </w:r>
          </w:p>
        </w:tc>
        <w:tc>
          <w:tcPr>
            <w:tcW w:w="1559" w:type="dxa"/>
            <w:shd w:val="clear" w:color="auto" w:fill="FFFFFF"/>
          </w:tcPr>
          <w:p w:rsidR="00D25C24" w:rsidRPr="00C75E8B" w:rsidP="00F0281A">
            <w:pPr>
              <w:pStyle w:val="Corpsdutexte170"/>
              <w:shd w:val="clear" w:color="auto" w:fill="auto"/>
              <w:spacing w:line="240" w:lineRule="auto"/>
              <w:ind w:firstLine="0"/>
              <w:rPr>
                <w:sz w:val="14"/>
                <w:szCs w:val="14"/>
              </w:rPr>
            </w:pPr>
            <w:r w:rsidRPr="00C75E8B">
              <w:rPr>
                <w:sz w:val="14"/>
              </w:rPr>
              <w:t xml:space="preserve">CZ 1120140022 part A of 8.10.2014 </w:t>
            </w:r>
            <w:r w:rsidRPr="00C75E8B">
              <w:rPr>
                <w:sz w:val="14"/>
                <w:szCs w:val="14"/>
              </w:rPr>
              <w:br/>
            </w:r>
            <w:r w:rsidRPr="00C75E8B">
              <w:rPr>
                <w:sz w:val="14"/>
              </w:rPr>
              <w:t>SK 1220150011 part B of 21.10.2015</w:t>
            </w:r>
          </w:p>
        </w:tc>
        <w:tc>
          <w:tcPr>
            <w:tcW w:w="864"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11.12.2011</w:t>
            </w:r>
          </w:p>
        </w:tc>
        <w:tc>
          <w:tcPr>
            <w:tcW w:w="855" w:type="dxa"/>
            <w:shd w:val="clear" w:color="auto" w:fill="FFFFFF"/>
          </w:tcPr>
          <w:p w:rsidR="00D25C24" w:rsidRPr="00C75E8B" w:rsidP="00F71D20">
            <w:pPr>
              <w:pStyle w:val="Corpsdutexte170"/>
              <w:shd w:val="clear" w:color="auto" w:fill="auto"/>
              <w:spacing w:line="240" w:lineRule="auto"/>
              <w:ind w:firstLine="0"/>
              <w:rPr>
                <w:sz w:val="14"/>
                <w:szCs w:val="14"/>
              </w:rPr>
            </w:pPr>
            <w:r w:rsidRPr="00C75E8B">
              <w:rPr>
                <w:sz w:val="14"/>
              </w:rPr>
              <w:t>passenger</w:t>
            </w:r>
          </w:p>
        </w:tc>
        <w:tc>
          <w:tcPr>
            <w:tcW w:w="855" w:type="dxa"/>
            <w:shd w:val="clear" w:color="auto" w:fill="FFFFFF"/>
          </w:tcPr>
          <w:p w:rsidR="00D25C24" w:rsidRPr="00C75E8B" w:rsidP="00F71D20">
            <w:pPr>
              <w:pStyle w:val="DoNotTranslateInternal1"/>
            </w:pPr>
            <w:r w:rsidRPr="00C75E8B">
              <w:t>15</w:t>
            </w:r>
          </w:p>
        </w:tc>
        <w:tc>
          <w:tcPr>
            <w:tcW w:w="854" w:type="dxa"/>
            <w:shd w:val="clear" w:color="auto" w:fill="FFFFFF"/>
          </w:tcPr>
          <w:p w:rsidR="00D25C24" w:rsidRPr="00C75E8B" w:rsidP="00F71D20">
            <w:pPr>
              <w:pStyle w:val="DoNotTranslateInternal1"/>
            </w:pPr>
            <w:r w:rsidRPr="00C75E8B">
              <w:t>0/0</w:t>
            </w:r>
          </w:p>
        </w:tc>
        <w:tc>
          <w:tcPr>
            <w:tcW w:w="855" w:type="dxa"/>
            <w:shd w:val="clear" w:color="auto" w:fill="FFFFFF"/>
          </w:tcPr>
          <w:p w:rsidR="00D25C24" w:rsidRPr="00C75E8B" w:rsidP="00F71D20">
            <w:pPr>
              <w:pStyle w:val="DoNotTranslateInternal1"/>
            </w:pPr>
            <w:r w:rsidRPr="00C75E8B">
              <w:t>124/0</w:t>
            </w:r>
          </w:p>
        </w:tc>
        <w:tc>
          <w:tcPr>
            <w:tcW w:w="962" w:type="dxa"/>
            <w:shd w:val="clear" w:color="auto" w:fill="FFFFFF"/>
          </w:tcPr>
          <w:p w:rsidR="00D25C24" w:rsidRPr="00C75E8B" w:rsidP="00F71D20">
            <w:pPr>
              <w:pStyle w:val="DoNotTranslateInternal1"/>
            </w:pPr>
            <w:r w:rsidRPr="00C75E8B">
              <w:t>26</w:t>
            </w:r>
          </w:p>
        </w:tc>
        <w:tc>
          <w:tcPr>
            <w:tcW w:w="851" w:type="dxa"/>
            <w:shd w:val="clear" w:color="auto" w:fill="FFFFFF"/>
          </w:tcPr>
          <w:p w:rsidR="00D25C24" w:rsidRPr="00C75E8B" w:rsidP="00F71D20">
            <w:pPr>
              <w:pStyle w:val="DoNotTranslateInternal1"/>
            </w:pPr>
            <w:r w:rsidRPr="00C75E8B">
              <w:t>0</w:t>
            </w:r>
          </w:p>
        </w:tc>
        <w:tc>
          <w:tcPr>
            <w:tcW w:w="954" w:type="dxa"/>
            <w:shd w:val="clear" w:color="auto" w:fill="FFFFFF"/>
          </w:tcPr>
          <w:p w:rsidR="00D25C24" w:rsidRPr="00C75E8B" w:rsidP="00F71D20">
            <w:pPr>
              <w:pStyle w:val="DoNotTranslateInternal1"/>
            </w:pPr>
            <w:r w:rsidRPr="00C75E8B">
              <w:t>0</w:t>
            </w:r>
          </w:p>
        </w:tc>
      </w:tr>
      <w:tr w:rsidTr="000341AE">
        <w:tblPrEx>
          <w:tblW w:w="0" w:type="auto"/>
          <w:tblLayout w:type="fixed"/>
          <w:tblCellMar>
            <w:top w:w="28" w:type="dxa"/>
            <w:left w:w="57" w:type="dxa"/>
            <w:bottom w:w="28" w:type="dxa"/>
            <w:right w:w="57" w:type="dxa"/>
          </w:tblCellMar>
          <w:tblLook w:val="0000"/>
        </w:tblPrEx>
        <w:trPr>
          <w:cantSplit/>
        </w:trPr>
        <w:tc>
          <w:tcPr>
            <w:tcW w:w="864" w:type="dxa"/>
            <w:shd w:val="clear" w:color="auto" w:fill="FFFFFF"/>
          </w:tcPr>
          <w:p w:rsidR="00D25C24" w:rsidRPr="00C75E8B" w:rsidP="00D25C24">
            <w:pPr>
              <w:pStyle w:val="numbering"/>
              <w:numPr>
                <w:ilvl w:val="0"/>
                <w:numId w:val="34"/>
              </w:numPr>
            </w:pPr>
          </w:p>
        </w:tc>
        <w:tc>
          <w:tcPr>
            <w:tcW w:w="1825" w:type="dxa"/>
            <w:shd w:val="clear" w:color="auto" w:fill="FFFFFF"/>
          </w:tcPr>
          <w:p w:rsidR="00D25C24" w:rsidRPr="00C75E8B" w:rsidP="00D25C24">
            <w:pPr>
              <w:pStyle w:val="Corpsdutexte170"/>
              <w:shd w:val="clear" w:color="auto" w:fill="auto"/>
              <w:spacing w:line="240" w:lineRule="auto"/>
              <w:ind w:firstLine="0"/>
              <w:rPr>
                <w:sz w:val="14"/>
                <w:szCs w:val="14"/>
              </w:rPr>
            </w:pPr>
            <w:r w:rsidRPr="00C75E8B">
              <w:rPr>
                <w:sz w:val="14"/>
              </w:rPr>
              <w:t>Železnice Slovenskej republiky, Bratislava</w:t>
            </w:r>
          </w:p>
        </w:tc>
        <w:tc>
          <w:tcPr>
            <w:tcW w:w="1559" w:type="dxa"/>
            <w:shd w:val="clear" w:color="auto" w:fill="FFFFFF"/>
          </w:tcPr>
          <w:p w:rsidR="00D25C24" w:rsidRPr="00C75E8B" w:rsidP="00D25C24">
            <w:pPr>
              <w:pStyle w:val="Corpsdutexte170"/>
              <w:shd w:val="clear" w:color="auto" w:fill="auto"/>
              <w:spacing w:line="240" w:lineRule="auto"/>
              <w:ind w:firstLine="0"/>
              <w:rPr>
                <w:sz w:val="14"/>
                <w:szCs w:val="14"/>
              </w:rPr>
            </w:pPr>
            <w:r w:rsidRPr="00C75E8B">
              <w:rPr>
                <w:sz w:val="14"/>
              </w:rPr>
              <w:t xml:space="preserve">Klemensova 8, </w:t>
            </w:r>
            <w:r w:rsidRPr="00C75E8B">
              <w:rPr>
                <w:sz w:val="14"/>
                <w:szCs w:val="14"/>
              </w:rPr>
              <w:br/>
            </w:r>
            <w:r w:rsidRPr="00C75E8B">
              <w:rPr>
                <w:sz w:val="14"/>
              </w:rPr>
              <w:t>813 61 Bratislava</w:t>
            </w:r>
          </w:p>
        </w:tc>
        <w:tc>
          <w:tcPr>
            <w:tcW w:w="1134" w:type="dxa"/>
            <w:shd w:val="clear" w:color="auto" w:fill="FFFFFF"/>
          </w:tcPr>
          <w:p w:rsidR="00D25C24" w:rsidRPr="00C75E8B" w:rsidP="00D25C24">
            <w:pPr>
              <w:pStyle w:val="Corpsdutexte170"/>
              <w:shd w:val="clear" w:color="auto" w:fill="auto"/>
              <w:spacing w:line="240" w:lineRule="auto"/>
              <w:ind w:firstLine="0"/>
              <w:rPr>
                <w:sz w:val="14"/>
                <w:szCs w:val="14"/>
                <w:u w:val="single"/>
              </w:rPr>
            </w:pPr>
            <w:r>
              <w:fldChar w:fldCharType="begin"/>
            </w:r>
            <w:r>
              <w:instrText xml:space="preserve"> HYPERLINK "http://www.zsr.sk/" </w:instrText>
            </w:r>
            <w:r>
              <w:fldChar w:fldCharType="separate"/>
            </w:r>
            <w:r w:rsidRPr="00C75E8B" w:rsidR="00E84B92">
              <w:rPr>
                <w:sz w:val="14"/>
                <w:u w:val="single"/>
              </w:rPr>
              <w:t>www.zsr.sk</w:t>
            </w:r>
            <w:r>
              <w:fldChar w:fldCharType="end"/>
            </w:r>
          </w:p>
        </w:tc>
        <w:tc>
          <w:tcPr>
            <w:tcW w:w="1559" w:type="dxa"/>
            <w:shd w:val="clear" w:color="auto" w:fill="FFFFFF"/>
            <w:vAlign w:val="center"/>
          </w:tcPr>
          <w:p w:rsidR="00D25C24" w:rsidRPr="00C75E8B" w:rsidP="00F0281A">
            <w:pPr>
              <w:pStyle w:val="Corpsdutexte170"/>
              <w:shd w:val="clear" w:color="auto" w:fill="auto"/>
              <w:spacing w:line="240" w:lineRule="auto"/>
              <w:ind w:firstLine="0"/>
              <w:rPr>
                <w:sz w:val="14"/>
                <w:szCs w:val="14"/>
              </w:rPr>
            </w:pPr>
            <w:r w:rsidRPr="00C75E8B">
              <w:rPr>
                <w:sz w:val="14"/>
              </w:rPr>
              <w:t xml:space="preserve">SK 1120130005 part A of 20.12.2013 </w:t>
            </w:r>
            <w:r w:rsidRPr="00C75E8B">
              <w:rPr>
                <w:sz w:val="14"/>
                <w:szCs w:val="14"/>
              </w:rPr>
              <w:br/>
            </w:r>
            <w:r w:rsidRPr="00C75E8B">
              <w:rPr>
                <w:sz w:val="14"/>
              </w:rPr>
              <w:t>SK 1220130014 part B of 20.12.2013</w:t>
            </w:r>
          </w:p>
        </w:tc>
        <w:tc>
          <w:tcPr>
            <w:tcW w:w="864" w:type="dxa"/>
            <w:shd w:val="clear" w:color="auto" w:fill="FFFFFF"/>
          </w:tcPr>
          <w:p w:rsidR="00D25C24" w:rsidRPr="00C75E8B" w:rsidP="00D25C24">
            <w:pPr>
              <w:pStyle w:val="Corpsdutexte170"/>
              <w:shd w:val="clear" w:color="auto" w:fill="auto"/>
              <w:spacing w:line="240" w:lineRule="auto"/>
              <w:ind w:firstLine="0"/>
              <w:rPr>
                <w:sz w:val="14"/>
                <w:szCs w:val="14"/>
              </w:rPr>
            </w:pPr>
            <w:r w:rsidRPr="00C75E8B">
              <w:rPr>
                <w:sz w:val="14"/>
              </w:rPr>
              <w:t>1.1.2002</w:t>
            </w:r>
          </w:p>
        </w:tc>
        <w:tc>
          <w:tcPr>
            <w:tcW w:w="855" w:type="dxa"/>
            <w:shd w:val="clear" w:color="auto" w:fill="FFFFFF"/>
          </w:tcPr>
          <w:p w:rsidR="00D25C24" w:rsidRPr="00C75E8B" w:rsidP="00C02EC3">
            <w:pPr>
              <w:pStyle w:val="Corpsdutexte170"/>
              <w:shd w:val="clear" w:color="auto" w:fill="auto"/>
              <w:spacing w:line="240" w:lineRule="auto"/>
              <w:ind w:firstLine="0"/>
              <w:rPr>
                <w:sz w:val="14"/>
                <w:szCs w:val="14"/>
              </w:rPr>
            </w:pPr>
            <w:r w:rsidRPr="00C75E8B">
              <w:rPr>
                <w:sz w:val="14"/>
              </w:rPr>
              <w:t>freight, passenger</w:t>
            </w:r>
          </w:p>
        </w:tc>
        <w:tc>
          <w:tcPr>
            <w:tcW w:w="855" w:type="dxa"/>
            <w:shd w:val="clear" w:color="auto" w:fill="FFFFFF"/>
          </w:tcPr>
          <w:p w:rsidR="00D25C24" w:rsidRPr="00C75E8B" w:rsidP="00D25C24">
            <w:pPr>
              <w:pStyle w:val="DoNotTranslateInternal1"/>
            </w:pPr>
            <w:r w:rsidRPr="00C75E8B">
              <w:t>45</w:t>
            </w:r>
          </w:p>
        </w:tc>
        <w:tc>
          <w:tcPr>
            <w:tcW w:w="854" w:type="dxa"/>
            <w:shd w:val="clear" w:color="auto" w:fill="FFFFFF"/>
          </w:tcPr>
          <w:p w:rsidR="00D25C24" w:rsidRPr="00C75E8B" w:rsidP="00D25C24">
            <w:pPr>
              <w:pStyle w:val="DoNotTranslateInternal1"/>
            </w:pPr>
            <w:r w:rsidRPr="00C75E8B">
              <w:t>11/0</w:t>
            </w:r>
          </w:p>
        </w:tc>
        <w:tc>
          <w:tcPr>
            <w:tcW w:w="855" w:type="dxa"/>
            <w:shd w:val="clear" w:color="auto" w:fill="FFFFFF"/>
          </w:tcPr>
          <w:p w:rsidR="00D25C24" w:rsidRPr="00C75E8B" w:rsidP="00D25C24">
            <w:pPr>
              <w:pStyle w:val="DoNotTranslateInternal1"/>
            </w:pPr>
            <w:r w:rsidRPr="00C75E8B">
              <w:t>50/511</w:t>
            </w:r>
          </w:p>
        </w:tc>
        <w:tc>
          <w:tcPr>
            <w:tcW w:w="962" w:type="dxa"/>
            <w:shd w:val="clear" w:color="auto" w:fill="FFFFFF"/>
          </w:tcPr>
          <w:p w:rsidR="00D25C24" w:rsidRPr="00C75E8B" w:rsidP="00D25C24">
            <w:pPr>
              <w:pStyle w:val="DoNotTranslateInternal1"/>
            </w:pPr>
            <w:r w:rsidRPr="00C75E8B">
              <w:t>494</w:t>
            </w:r>
          </w:p>
        </w:tc>
        <w:tc>
          <w:tcPr>
            <w:tcW w:w="851" w:type="dxa"/>
            <w:shd w:val="clear" w:color="auto" w:fill="FFFFFF"/>
          </w:tcPr>
          <w:p w:rsidR="00D25C24" w:rsidRPr="00C75E8B" w:rsidP="00D25C24">
            <w:pPr>
              <w:pStyle w:val="DoNotTranslateInternal1"/>
            </w:pPr>
            <w:r w:rsidRPr="00C75E8B">
              <w:t>2 864 000</w:t>
            </w:r>
          </w:p>
        </w:tc>
        <w:tc>
          <w:tcPr>
            <w:tcW w:w="954" w:type="dxa"/>
            <w:shd w:val="clear" w:color="auto" w:fill="FFFFFF"/>
          </w:tcPr>
          <w:p w:rsidR="00D25C24" w:rsidRPr="00C75E8B" w:rsidP="00D25C24">
            <w:pPr>
              <w:pStyle w:val="DoNotTranslateInternal1"/>
            </w:pPr>
            <w:r w:rsidRPr="00C75E8B">
              <w:t>1 557 157</w:t>
            </w:r>
          </w:p>
        </w:tc>
      </w:tr>
    </w:tbl>
    <w:p w:rsidR="009F125D" w:rsidRPr="00C75E8B" w:rsidP="009F125D">
      <w:bookmarkStart w:id="121" w:name="_Toc468285222"/>
      <w:bookmarkStart w:id="122" w:name="_Toc468285738"/>
      <w:r w:rsidRPr="00C75E8B">
        <w:rPr>
          <w:noProof/>
          <w:lang w:val="fr-LU" w:eastAsia="fr-LU" w:bidi="ar-SA"/>
        </w:rPr>
        <mc:AlternateContent>
          <mc:Choice Requires="wps">
            <w:drawing>
              <wp:anchor distT="0" distB="0" distL="114300" distR="114300" simplePos="0" relativeHeight="251706368" behindDoc="1" locked="0" layoutInCell="1" allowOverlap="1">
                <wp:simplePos x="0" y="0"/>
                <wp:positionH relativeFrom="page">
                  <wp:posOffset>6409055</wp:posOffset>
                </wp:positionH>
                <wp:positionV relativeFrom="page">
                  <wp:posOffset>8855710</wp:posOffset>
                </wp:positionV>
                <wp:extent cx="539750" cy="539750"/>
                <wp:effectExtent l="8255" t="6985" r="13970" b="5715"/>
                <wp:wrapNone/>
                <wp:docPr id="1868" name="Rectangle 106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p w:rsidR="0086451D" w:rsidRPr="00E8528C"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068" o:spid="_x0000_s1058" style="width:42.5pt;height:42.5pt;margin-top:697.3pt;margin-left:504.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09088">
                <v:textbox style="layout-flow:vertical;mso-layout-flow-alt:bottom-to-top" inset="4.25pt,,4.25pt">
                  <w:txbxContent>
                    <w:p w:rsidR="0086451D" w:rsidRPr="00D6270E" w:rsidP="009F125D">
                      <w:pPr>
                        <w:jc w:val="center"/>
                        <w:rPr>
                          <w:i/>
                          <w:sz w:val="14"/>
                          <w:szCs w:val="14"/>
                        </w:rPr>
                      </w:pPr>
                    </w:p>
                    <w:p w:rsidR="0086451D" w:rsidRPr="00E8528C"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04320" behindDoc="1" locked="0" layoutInCell="1" allowOverlap="1">
                <wp:simplePos x="0" y="0"/>
                <wp:positionH relativeFrom="page">
                  <wp:posOffset>6409055</wp:posOffset>
                </wp:positionH>
                <wp:positionV relativeFrom="page">
                  <wp:posOffset>7777480</wp:posOffset>
                </wp:positionV>
                <wp:extent cx="539750" cy="1080135"/>
                <wp:effectExtent l="8255" t="5080" r="13970" b="10160"/>
                <wp:wrapNone/>
                <wp:docPr id="1862" name="Rectangle 10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C24180" w:rsidP="009F125D">
                            <w:pPr>
                              <w:jc w:val="center"/>
                              <w:rPr>
                                <w:sz w:val="14"/>
                                <w:szCs w:val="14"/>
                              </w:rPr>
                            </w:pPr>
                          </w:p>
                          <w:p w:rsidR="0086451D" w:rsidRPr="00E8528C"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074" o:spid="_x0000_s1059" style="width:42.5pt;height:85.05pt;margin-top:612.4pt;margin-left:504.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1136">
                <v:textbox style="layout-flow:vertical;mso-layout-flow-alt:bottom-to-top" inset="4.25pt,,4.25pt">
                  <w:txbxContent>
                    <w:p w:rsidR="0086451D" w:rsidRPr="00C24180" w:rsidP="009F125D">
                      <w:pPr>
                        <w:jc w:val="center"/>
                        <w:rPr>
                          <w:sz w:val="14"/>
                          <w:szCs w:val="14"/>
                        </w:rPr>
                      </w:pPr>
                    </w:p>
                    <w:p w:rsidR="0086451D" w:rsidRPr="00E8528C"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94080" behindDoc="1" locked="0" layoutInCell="1" allowOverlap="1">
                <wp:simplePos x="0" y="0"/>
                <wp:positionH relativeFrom="page">
                  <wp:posOffset>4787900</wp:posOffset>
                </wp:positionH>
                <wp:positionV relativeFrom="page">
                  <wp:posOffset>8859520</wp:posOffset>
                </wp:positionV>
                <wp:extent cx="539750" cy="539750"/>
                <wp:effectExtent l="6350" t="10795" r="6350" b="11430"/>
                <wp:wrapNone/>
                <wp:docPr id="1855" name="Rectangle 10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081" o:spid="_x0000_s1060" style="width:42.5pt;height:42.5pt;margin-top:697.6pt;margin-left:37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1376">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92032" behindDoc="1" locked="0" layoutInCell="1" allowOverlap="1">
                <wp:simplePos x="0" y="0"/>
                <wp:positionH relativeFrom="page">
                  <wp:posOffset>4787900</wp:posOffset>
                </wp:positionH>
                <wp:positionV relativeFrom="page">
                  <wp:posOffset>7779385</wp:posOffset>
                </wp:positionV>
                <wp:extent cx="539750" cy="1080135"/>
                <wp:effectExtent l="6350" t="6985" r="6350" b="8255"/>
                <wp:wrapNone/>
                <wp:docPr id="1854" name="Rectangle 10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r>
                              <w:rPr>
                                <w:caps/>
                                <w:sz w:val="14"/>
                              </w:rPr>
                              <w:t>.</w:t>
                            </w:r>
                          </w:p>
                          <w:p w:rsidR="0086451D" w:rsidRPr="007C28DE" w:rsidP="009F125D">
                            <w:pPr>
                              <w:jc w:val="cente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082" o:spid="_x0000_s1061" style="width:42.5pt;height:85.05pt;margin-top:612.55pt;margin-left:37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3424">
                <v:textbox style="layout-flow:vertical;mso-layout-flow-alt:bottom-to-top" inset="4.25pt,,4.25pt">
                  <w:txbxContent>
                    <w:p w:rsidR="0086451D" w:rsidRPr="002766EE" w:rsidP="009F125D">
                      <w:pPr>
                        <w:jc w:val="center"/>
                        <w:rPr>
                          <w:sz w:val="14"/>
                          <w:szCs w:val="14"/>
                        </w:rPr>
                      </w:pPr>
                      <w:r>
                        <w:rPr>
                          <w:caps/>
                          <w:sz w:val="14"/>
                        </w:rPr>
                        <w:t>.</w:t>
                      </w:r>
                    </w:p>
                    <w:p w:rsidR="0086451D" w:rsidRPr="007C28DE" w:rsidP="009F125D">
                      <w:pPr>
                        <w:jc w:val="cente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89984" behindDoc="1" locked="0" layoutInCell="1" allowOverlap="1">
                <wp:simplePos x="0" y="0"/>
                <wp:positionH relativeFrom="page">
                  <wp:posOffset>4248150</wp:posOffset>
                </wp:positionH>
                <wp:positionV relativeFrom="page">
                  <wp:posOffset>8859520</wp:posOffset>
                </wp:positionV>
                <wp:extent cx="539750" cy="539750"/>
                <wp:effectExtent l="9525" t="10795" r="12700" b="11430"/>
                <wp:wrapNone/>
                <wp:docPr id="1842" name="Rectangle 10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094" o:spid="_x0000_s1062" style="width:42.5pt;height:42.5pt;margin-top:697.6pt;margin-left:33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5472">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87936" behindDoc="1" locked="0" layoutInCell="1" allowOverlap="1">
                <wp:simplePos x="0" y="0"/>
                <wp:positionH relativeFrom="page">
                  <wp:posOffset>4248150</wp:posOffset>
                </wp:positionH>
                <wp:positionV relativeFrom="page">
                  <wp:posOffset>7779385</wp:posOffset>
                </wp:positionV>
                <wp:extent cx="539750" cy="1080135"/>
                <wp:effectExtent l="9525" t="6985" r="12700" b="8255"/>
                <wp:wrapNone/>
                <wp:docPr id="1841" name="Rectangle 10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r>
                              <w:rPr>
                                <w:caps/>
                                <w:sz w:val="14"/>
                              </w:rPr>
                              <w:t>S</w:t>
                            </w: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095" o:spid="_x0000_s1063" style="width:42.5pt;height:85.05pt;margin-top:612.55pt;margin-left:33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7520">
                <v:textbox style="layout-flow:vertical;mso-layout-flow-alt:bottom-to-top" inset="4.25pt,,4.25pt">
                  <w:txbxContent>
                    <w:p w:rsidR="0086451D" w:rsidRPr="002766EE" w:rsidP="009F125D">
                      <w:pPr>
                        <w:jc w:val="center"/>
                        <w:rPr>
                          <w:sz w:val="14"/>
                          <w:szCs w:val="14"/>
                        </w:rPr>
                      </w:pPr>
                      <w:r>
                        <w:rPr>
                          <w:caps/>
                          <w:sz w:val="14"/>
                        </w:rPr>
                        <w:t>S</w:t>
                      </w:r>
                    </w:p>
                  </w:txbxContent>
                </v:textbox>
              </v:rect>
            </w:pict>
          </mc:Fallback>
        </mc:AlternateContent>
      </w:r>
      <w:r w:rsidRPr="00C75E8B">
        <w:rPr>
          <w:noProof/>
          <w:lang w:val="fr-LU" w:eastAsia="fr-LU" w:bidi="ar-SA"/>
        </w:rPr>
        <mc:AlternateContent>
          <mc:Choice Requires="wps">
            <w:drawing>
              <wp:anchor distT="0" distB="0" distL="114300" distR="114300" simplePos="0" relativeHeight="251685888" behindDoc="1" locked="0" layoutInCell="1" allowOverlap="1">
                <wp:simplePos x="0" y="0"/>
                <wp:positionH relativeFrom="page">
                  <wp:posOffset>3707765</wp:posOffset>
                </wp:positionH>
                <wp:positionV relativeFrom="page">
                  <wp:posOffset>8859520</wp:posOffset>
                </wp:positionV>
                <wp:extent cx="539750" cy="539750"/>
                <wp:effectExtent l="12065" t="10795" r="10160" b="11430"/>
                <wp:wrapNone/>
                <wp:docPr id="1829" name="Rectangle 11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07" o:spid="_x0000_s1064" style="width:42.5pt;height:42.5pt;margin-top:697.6pt;margin-left:291.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9568">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83840" behindDoc="1" locked="0" layoutInCell="1" allowOverlap="1">
                <wp:simplePos x="0" y="0"/>
                <wp:positionH relativeFrom="page">
                  <wp:posOffset>3707765</wp:posOffset>
                </wp:positionH>
                <wp:positionV relativeFrom="page">
                  <wp:posOffset>7779385</wp:posOffset>
                </wp:positionV>
                <wp:extent cx="539750" cy="1080135"/>
                <wp:effectExtent l="12065" t="6985" r="10160" b="8255"/>
                <wp:wrapNone/>
                <wp:docPr id="1828" name="Rectangle 11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08" o:spid="_x0000_s1065" style="width:42.5pt;height:85.05pt;margin-top:612.55pt;margin-left:291.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1616">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81792" behindDoc="1" locked="0" layoutInCell="1" allowOverlap="1">
                <wp:simplePos x="0" y="0"/>
                <wp:positionH relativeFrom="page">
                  <wp:posOffset>3168015</wp:posOffset>
                </wp:positionH>
                <wp:positionV relativeFrom="page">
                  <wp:posOffset>8859520</wp:posOffset>
                </wp:positionV>
                <wp:extent cx="539750" cy="539750"/>
                <wp:effectExtent l="5715" t="10795" r="6985" b="11430"/>
                <wp:wrapNone/>
                <wp:docPr id="1816" name="Rectangle 11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20" o:spid="_x0000_s1066" style="width:42.5pt;height:42.5pt;margin-top:697.6pt;margin-left:249.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3664">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79744" behindDoc="1" locked="0" layoutInCell="1" allowOverlap="1">
                <wp:simplePos x="0" y="0"/>
                <wp:positionH relativeFrom="page">
                  <wp:posOffset>3168015</wp:posOffset>
                </wp:positionH>
                <wp:positionV relativeFrom="page">
                  <wp:posOffset>7779385</wp:posOffset>
                </wp:positionV>
                <wp:extent cx="539750" cy="1080135"/>
                <wp:effectExtent l="5715" t="6985" r="6985" b="8255"/>
                <wp:wrapNone/>
                <wp:docPr id="1815" name="Rectangle 11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21" o:spid="_x0000_s1067" style="width:42.5pt;height:85.05pt;margin-top:612.55pt;margin-left:249.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5712">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02272" behindDoc="1" locked="0" layoutInCell="1" allowOverlap="1">
                <wp:simplePos x="0" y="0"/>
                <wp:positionH relativeFrom="page">
                  <wp:posOffset>5868035</wp:posOffset>
                </wp:positionH>
                <wp:positionV relativeFrom="page">
                  <wp:posOffset>8859520</wp:posOffset>
                </wp:positionV>
                <wp:extent cx="539750" cy="539750"/>
                <wp:effectExtent l="10160" t="10795" r="12065" b="11430"/>
                <wp:wrapNone/>
                <wp:docPr id="1803" name="Rectangle 11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33" o:spid="_x0000_s1068" style="width:42.5pt;height:42.5pt;margin-top:697.6pt;margin-left:462.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3184">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00224" behindDoc="1" locked="0" layoutInCell="1" allowOverlap="1">
                <wp:simplePos x="0" y="0"/>
                <wp:positionH relativeFrom="page">
                  <wp:posOffset>5868035</wp:posOffset>
                </wp:positionH>
                <wp:positionV relativeFrom="page">
                  <wp:posOffset>7779385</wp:posOffset>
                </wp:positionV>
                <wp:extent cx="539750" cy="1080135"/>
                <wp:effectExtent l="10160" t="6985" r="12065" b="8255"/>
                <wp:wrapNone/>
                <wp:docPr id="1802" name="Rectangle 11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C24180" w:rsidP="009F125D">
                            <w:pPr>
                              <w:jc w:val="center"/>
                              <w:rPr>
                                <w:sz w:val="14"/>
                                <w:szCs w:val="14"/>
                              </w:rPr>
                            </w:pPr>
                            <w:r>
                              <w:rPr>
                                <w:caps/>
                                <w:sz w:val="14"/>
                              </w:rPr>
                              <w:t>I</w:t>
                            </w:r>
                          </w:p>
                          <w:p w:rsidR="0086451D" w:rsidRPr="007B6135"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34" o:spid="_x0000_s1069" style="width:42.5pt;height:85.05pt;margin-top:612.55pt;margin-left:462.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5232">
                <v:textbox style="layout-flow:vertical;mso-layout-flow-alt:bottom-to-top" inset="4.25pt,,4.25pt">
                  <w:txbxContent>
                    <w:p w:rsidR="0086451D" w:rsidRPr="00C24180" w:rsidP="009F125D">
                      <w:pPr>
                        <w:jc w:val="center"/>
                        <w:rPr>
                          <w:sz w:val="14"/>
                          <w:szCs w:val="14"/>
                        </w:rPr>
                      </w:pPr>
                      <w:r>
                        <w:rPr>
                          <w:caps/>
                          <w:sz w:val="14"/>
                        </w:rPr>
                        <w:t>I</w:t>
                      </w:r>
                    </w:p>
                    <w:p w:rsidR="0086451D" w:rsidRPr="007B6135"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98176" behindDoc="1" locked="0" layoutInCell="1" allowOverlap="1">
                <wp:simplePos x="0" y="0"/>
                <wp:positionH relativeFrom="page">
                  <wp:posOffset>5328285</wp:posOffset>
                </wp:positionH>
                <wp:positionV relativeFrom="page">
                  <wp:posOffset>8859520</wp:posOffset>
                </wp:positionV>
                <wp:extent cx="539750" cy="539750"/>
                <wp:effectExtent l="13335" t="10795" r="8890" b="11430"/>
                <wp:wrapNone/>
                <wp:docPr id="1790" name="Rectangle 11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46" o:spid="_x0000_s1070" style="width:42.5pt;height:42.5pt;margin-top:697.6pt;margin-left:419.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7280">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96128" behindDoc="1" locked="0" layoutInCell="1" allowOverlap="1">
                <wp:simplePos x="0" y="0"/>
                <wp:positionH relativeFrom="page">
                  <wp:posOffset>5328285</wp:posOffset>
                </wp:positionH>
                <wp:positionV relativeFrom="page">
                  <wp:posOffset>7779385</wp:posOffset>
                </wp:positionV>
                <wp:extent cx="539750" cy="1080135"/>
                <wp:effectExtent l="13335" t="6985" r="8890" b="8255"/>
                <wp:wrapNone/>
                <wp:docPr id="1789" name="Rectangle 11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8B7067" w:rsidP="009F125D">
                            <w:pPr>
                              <w:jc w:val="center"/>
                              <w:rPr>
                                <w:caps/>
                                <w:sz w:val="14"/>
                                <w:szCs w:val="14"/>
                              </w:rPr>
                            </w:pPr>
                          </w:p>
                          <w:p w:rsidR="0086451D" w:rsidRPr="007B6135"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47" o:spid="_x0000_s1071" style="width:42.5pt;height:85.05pt;margin-top:612.55pt;margin-left:419.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9328">
                <v:textbox style="layout-flow:vertical;mso-layout-flow-alt:bottom-to-top" inset="4.25pt,,4.25pt">
                  <w:txbxContent>
                    <w:p w:rsidR="0086451D" w:rsidRPr="008B7067" w:rsidP="009F125D">
                      <w:pPr>
                        <w:jc w:val="center"/>
                        <w:rPr>
                          <w:caps/>
                          <w:sz w:val="14"/>
                          <w:szCs w:val="14"/>
                        </w:rPr>
                      </w:pPr>
                    </w:p>
                    <w:p w:rsidR="0086451D" w:rsidRPr="007B6135"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77696" behindDoc="1" locked="0" layoutInCell="1" allowOverlap="1">
                <wp:simplePos x="0" y="0"/>
                <wp:positionH relativeFrom="page">
                  <wp:posOffset>2630805</wp:posOffset>
                </wp:positionH>
                <wp:positionV relativeFrom="page">
                  <wp:posOffset>8859520</wp:posOffset>
                </wp:positionV>
                <wp:extent cx="539750" cy="539750"/>
                <wp:effectExtent l="11430" t="10795" r="10795" b="11430"/>
                <wp:wrapNone/>
                <wp:docPr id="1780" name="Rectangle 11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56" o:spid="_x0000_s1072" style="width:42.5pt;height:42.5pt;margin-top:697.6pt;margin-left:207.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7760">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75648" behindDoc="1" locked="0" layoutInCell="1" allowOverlap="1">
                <wp:simplePos x="0" y="0"/>
                <wp:positionH relativeFrom="page">
                  <wp:posOffset>2630805</wp:posOffset>
                </wp:positionH>
                <wp:positionV relativeFrom="page">
                  <wp:posOffset>7779385</wp:posOffset>
                </wp:positionV>
                <wp:extent cx="539750" cy="1080135"/>
                <wp:effectExtent l="11430" t="6985" r="10795" b="8255"/>
                <wp:wrapNone/>
                <wp:docPr id="1779" name="Rectangle 11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4E1DFE" w:rsidP="009F125D">
                            <w:pPr>
                              <w:jc w:val="center"/>
                              <w:rPr>
                                <w:sz w:val="14"/>
                                <w:szCs w:val="14"/>
                              </w:rPr>
                            </w:pPr>
                          </w:p>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57" o:spid="_x0000_s1073" style="width:42.5pt;height:85.05pt;margin-top:612.55pt;margin-left:207.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9808">
                <v:textbox style="layout-flow:vertical;mso-layout-flow-alt:bottom-to-top" inset="4.25pt,,4.25pt">
                  <w:txbxContent>
                    <w:p w:rsidR="0086451D" w:rsidRPr="004E1DFE" w:rsidP="009F125D">
                      <w:pPr>
                        <w:jc w:val="center"/>
                        <w:rPr>
                          <w:sz w:val="14"/>
                          <w:szCs w:val="14"/>
                        </w:rPr>
                      </w:pPr>
                    </w:p>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73600" behindDoc="1" locked="0" layoutInCell="1" allowOverlap="1">
                <wp:simplePos x="0" y="0"/>
                <wp:positionH relativeFrom="page">
                  <wp:posOffset>2090420</wp:posOffset>
                </wp:positionH>
                <wp:positionV relativeFrom="page">
                  <wp:posOffset>8859520</wp:posOffset>
                </wp:positionV>
                <wp:extent cx="539750" cy="539750"/>
                <wp:effectExtent l="13970" t="10795" r="8255" b="11430"/>
                <wp:wrapNone/>
                <wp:docPr id="1767" name="Rectangle 116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69" o:spid="_x0000_s1074" style="width:42.5pt;height:42.5pt;margin-top:697.6pt;margin-left:164.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1856">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71552" behindDoc="1" locked="0" layoutInCell="1" allowOverlap="1">
                <wp:simplePos x="0" y="0"/>
                <wp:positionH relativeFrom="page">
                  <wp:posOffset>2090420</wp:posOffset>
                </wp:positionH>
                <wp:positionV relativeFrom="page">
                  <wp:posOffset>7779385</wp:posOffset>
                </wp:positionV>
                <wp:extent cx="539750" cy="1080135"/>
                <wp:effectExtent l="13970" t="6985" r="8255" b="8255"/>
                <wp:wrapNone/>
                <wp:docPr id="1766" name="Rectangle 11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0E6960"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70" o:spid="_x0000_s1075" style="width:42.5pt;height:85.05pt;margin-top:612.55pt;margin-left:164.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3904">
                <v:textbox style="layout-flow:vertical;mso-layout-flow-alt:bottom-to-top" inset="4.25pt,,4.25pt">
                  <w:txbxContent>
                    <w:p w:rsidR="0086451D" w:rsidRPr="000E6960"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69504" behindDoc="1" locked="0" layoutInCell="1" allowOverlap="1">
                <wp:simplePos x="0" y="0"/>
                <wp:positionH relativeFrom="page">
                  <wp:posOffset>1550670</wp:posOffset>
                </wp:positionH>
                <wp:positionV relativeFrom="page">
                  <wp:posOffset>8859520</wp:posOffset>
                </wp:positionV>
                <wp:extent cx="539750" cy="539750"/>
                <wp:effectExtent l="7620" t="10795" r="5080" b="11430"/>
                <wp:wrapNone/>
                <wp:docPr id="1754" name="Rectangle 11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82" o:spid="_x0000_s1076" style="width:42.5pt;height:42.5pt;margin-top:697.6pt;margin-left:122.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5952">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67456" behindDoc="1" locked="0" layoutInCell="1" allowOverlap="1">
                <wp:simplePos x="0" y="0"/>
                <wp:positionH relativeFrom="page">
                  <wp:posOffset>1550670</wp:posOffset>
                </wp:positionH>
                <wp:positionV relativeFrom="page">
                  <wp:posOffset>7779385</wp:posOffset>
                </wp:positionV>
                <wp:extent cx="539750" cy="1080135"/>
                <wp:effectExtent l="7620" t="6985" r="5080" b="8255"/>
                <wp:wrapNone/>
                <wp:docPr id="1753" name="Rectangle 11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4E1DF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83" o:spid="_x0000_s1077" style="width:42.5pt;height:85.05pt;margin-top:612.55pt;margin-left:122.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8000">
                <v:textbox style="layout-flow:vertical;mso-layout-flow-alt:bottom-to-top" inset="4.25pt,,4.25pt">
                  <w:txbxContent>
                    <w:p w:rsidR="0086451D" w:rsidRPr="004E1DF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65408" behindDoc="1" locked="0" layoutInCell="1" allowOverlap="1">
                <wp:simplePos x="0" y="0"/>
                <wp:positionH relativeFrom="page">
                  <wp:posOffset>650240</wp:posOffset>
                </wp:positionH>
                <wp:positionV relativeFrom="page">
                  <wp:posOffset>8859520</wp:posOffset>
                </wp:positionV>
                <wp:extent cx="899795" cy="539750"/>
                <wp:effectExtent l="12065" t="10795" r="12065" b="11430"/>
                <wp:wrapNone/>
                <wp:docPr id="1741" name="Rectangle 11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99795" cy="539750"/>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95" o:spid="_x0000_s1078" style="width:70.85pt;height:42.5pt;margin-top:697.6pt;margin-left:51.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0048"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663360" behindDoc="1" locked="0" layoutInCell="1" allowOverlap="1">
                <wp:simplePos x="0" y="0"/>
                <wp:positionH relativeFrom="page">
                  <wp:posOffset>650240</wp:posOffset>
                </wp:positionH>
                <wp:positionV relativeFrom="page">
                  <wp:posOffset>7779385</wp:posOffset>
                </wp:positionV>
                <wp:extent cx="899795" cy="1080135"/>
                <wp:effectExtent l="12065" t="6985" r="12065" b="8255"/>
                <wp:wrapNone/>
                <wp:docPr id="1740" name="Rectangle 11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99795" cy="1080135"/>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196" o:spid="_x0000_s1079" style="width:70.85pt;height:85.05pt;margin-top:612.55pt;margin-left:51.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2096"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10816" behindDoc="1" locked="0" layoutInCell="1" allowOverlap="1">
                <wp:simplePos x="0" y="0"/>
                <wp:positionH relativeFrom="page">
                  <wp:posOffset>6405245</wp:posOffset>
                </wp:positionH>
                <wp:positionV relativeFrom="page">
                  <wp:posOffset>8859520</wp:posOffset>
                </wp:positionV>
                <wp:extent cx="539750" cy="539750"/>
                <wp:effectExtent l="13970" t="10795" r="8255" b="11430"/>
                <wp:wrapNone/>
                <wp:docPr id="1723" name="Rectangle 12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r>
                              <w:rPr>
                                <w:i/>
                                <w:sz w:val="14"/>
                              </w:rPr>
                              <w:t>.</w:t>
                            </w: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13" o:spid="_x0000_s1080" style="width:42.5pt;height:42.5pt;margin-top:697.6pt;margin-left:504.3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04640">
                <v:textbox style="layout-flow:vertical;mso-layout-flow-alt:bottom-to-top" inset="4.25pt,,4.25pt">
                  <w:txbxContent>
                    <w:p w:rsidR="0086451D" w:rsidRPr="00E827CB" w:rsidP="009F125D">
                      <w:pPr>
                        <w:jc w:val="center"/>
                        <w:rPr>
                          <w:i/>
                          <w:sz w:val="14"/>
                          <w:szCs w:val="14"/>
                        </w:rPr>
                      </w:pPr>
                      <w:r>
                        <w:rPr>
                          <w:i/>
                          <w:sz w:val="14"/>
                        </w:rPr>
                        <w:t>.</w:t>
                      </w:r>
                    </w:p>
                  </w:txbxContent>
                </v:textbox>
              </v:rect>
            </w:pict>
          </mc:Fallback>
        </mc:AlternateContent>
      </w:r>
      <w:r w:rsidRPr="00C75E8B">
        <w:rPr>
          <w:noProof/>
          <w:lang w:val="fr-LU" w:eastAsia="fr-LU" w:bidi="ar-SA"/>
        </w:rPr>
        <mc:AlternateContent>
          <mc:Choice Requires="wps">
            <w:drawing>
              <wp:anchor distT="0" distB="0" distL="114300" distR="114300" simplePos="0" relativeHeight="251808768" behindDoc="1" locked="0" layoutInCell="1" allowOverlap="1">
                <wp:simplePos x="0" y="0"/>
                <wp:positionH relativeFrom="page">
                  <wp:posOffset>6405245</wp:posOffset>
                </wp:positionH>
                <wp:positionV relativeFrom="page">
                  <wp:posOffset>7779385</wp:posOffset>
                </wp:positionV>
                <wp:extent cx="539750" cy="1080135"/>
                <wp:effectExtent l="13970" t="6985" r="8255" b="8255"/>
                <wp:wrapNone/>
                <wp:docPr id="1722" name="Rectangle 12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6D5003" w:rsidP="009F125D">
                            <w:pPr>
                              <w:jc w:val="center"/>
                              <w:rPr>
                                <w:sz w:val="14"/>
                                <w:szCs w:val="14"/>
                              </w:rPr>
                            </w:pPr>
                          </w:p>
                          <w:p w:rsidR="0086451D" w:rsidRPr="00F3167E"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14" o:spid="_x0000_s1081" style="width:42.5pt;height:85.05pt;margin-top:612.55pt;margin-left:504.3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06688">
                <v:textbox style="layout-flow:vertical;mso-layout-flow-alt:bottom-to-top" inset="4.25pt,,4.25pt">
                  <w:txbxContent>
                    <w:p w:rsidR="0086451D" w:rsidRPr="006D5003" w:rsidP="009F125D">
                      <w:pPr>
                        <w:jc w:val="center"/>
                        <w:rPr>
                          <w:sz w:val="14"/>
                          <w:szCs w:val="14"/>
                        </w:rPr>
                      </w:pPr>
                    </w:p>
                    <w:p w:rsidR="0086451D" w:rsidRPr="00F3167E"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98528" behindDoc="1" locked="0" layoutInCell="1" allowOverlap="1">
                <wp:simplePos x="0" y="0"/>
                <wp:positionH relativeFrom="page">
                  <wp:posOffset>5861685</wp:posOffset>
                </wp:positionH>
                <wp:positionV relativeFrom="page">
                  <wp:posOffset>8859520</wp:posOffset>
                </wp:positionV>
                <wp:extent cx="539750" cy="539750"/>
                <wp:effectExtent l="13335" t="10795" r="8890" b="11430"/>
                <wp:wrapNone/>
                <wp:docPr id="1711" name="Rectangle 12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25" o:spid="_x0000_s1082" style="width:42.5pt;height:42.5pt;margin-top:697.6pt;margin-left:461.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16928">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96480" behindDoc="1" locked="0" layoutInCell="1" allowOverlap="1">
                <wp:simplePos x="0" y="0"/>
                <wp:positionH relativeFrom="page">
                  <wp:posOffset>5861685</wp:posOffset>
                </wp:positionH>
                <wp:positionV relativeFrom="page">
                  <wp:posOffset>7779385</wp:posOffset>
                </wp:positionV>
                <wp:extent cx="539750" cy="1080135"/>
                <wp:effectExtent l="13335" t="6985" r="8890" b="8255"/>
                <wp:wrapNone/>
                <wp:docPr id="1710" name="Rectangle 12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26" o:spid="_x0000_s1083" style="width:42.5pt;height:85.05pt;margin-top:612.55pt;margin-left:461.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18976">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06720" behindDoc="1" locked="0" layoutInCell="1" allowOverlap="1">
                <wp:simplePos x="0" y="0"/>
                <wp:positionH relativeFrom="page">
                  <wp:posOffset>4786630</wp:posOffset>
                </wp:positionH>
                <wp:positionV relativeFrom="page">
                  <wp:posOffset>8859520</wp:posOffset>
                </wp:positionV>
                <wp:extent cx="539750" cy="539750"/>
                <wp:effectExtent l="5080" t="10795" r="7620" b="11430"/>
                <wp:wrapNone/>
                <wp:docPr id="1700" name="Rectangle 12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36" o:spid="_x0000_s1084" style="width:42.5pt;height:42.5pt;margin-top:697.6pt;margin-left:376.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08736">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04672" behindDoc="1" locked="0" layoutInCell="1" allowOverlap="1">
                <wp:simplePos x="0" y="0"/>
                <wp:positionH relativeFrom="page">
                  <wp:posOffset>4786630</wp:posOffset>
                </wp:positionH>
                <wp:positionV relativeFrom="page">
                  <wp:posOffset>7779385</wp:posOffset>
                </wp:positionV>
                <wp:extent cx="539750" cy="1080135"/>
                <wp:effectExtent l="5080" t="6985" r="7620" b="8255"/>
                <wp:wrapNone/>
                <wp:docPr id="1699" name="Rectangle 12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155D3D"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37" o:spid="_x0000_s1085" style="width:42.5pt;height:85.05pt;margin-top:612.55pt;margin-left:376.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10784">
                <v:textbox style="layout-flow:vertical;mso-layout-flow-alt:bottom-to-top" inset="4.25pt,,4.25pt">
                  <w:txbxContent>
                    <w:p w:rsidR="0086451D" w:rsidRPr="00155D3D"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73952" behindDoc="1" locked="0" layoutInCell="1" allowOverlap="1">
                <wp:simplePos x="0" y="0"/>
                <wp:positionH relativeFrom="page">
                  <wp:posOffset>5325110</wp:posOffset>
                </wp:positionH>
                <wp:positionV relativeFrom="page">
                  <wp:posOffset>8859520</wp:posOffset>
                </wp:positionV>
                <wp:extent cx="539750" cy="539750"/>
                <wp:effectExtent l="10160" t="10795" r="12065" b="11430"/>
                <wp:wrapNone/>
                <wp:docPr id="1680" name="Rectangle 12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56" o:spid="_x0000_s1086" style="width:42.5pt;height:42.5pt;margin-top:697.6pt;margin-left:419.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1504">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71904" behindDoc="1" locked="0" layoutInCell="1" allowOverlap="1">
                <wp:simplePos x="0" y="0"/>
                <wp:positionH relativeFrom="page">
                  <wp:posOffset>5325110</wp:posOffset>
                </wp:positionH>
                <wp:positionV relativeFrom="page">
                  <wp:posOffset>7779385</wp:posOffset>
                </wp:positionV>
                <wp:extent cx="539750" cy="1080135"/>
                <wp:effectExtent l="10160" t="6985" r="12065" b="8255"/>
                <wp:wrapNone/>
                <wp:docPr id="1679" name="Rectangle 12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P="009F125D">
                            <w:pPr>
                              <w:jc w:val="center"/>
                              <w:rPr>
                                <w:sz w:val="14"/>
                                <w:szCs w:val="14"/>
                              </w:rPr>
                            </w:pPr>
                          </w:p>
                          <w:p w:rsidR="0086451D" w:rsidRPr="00C24180" w:rsidP="009F125D">
                            <w:pPr>
                              <w:jc w:val="cente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57" o:spid="_x0000_s1087" style="width:42.5pt;height:85.05pt;margin-top:612.55pt;margin-left:419.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43552">
                <v:textbox style="layout-flow:vertical;mso-layout-flow-alt:bottom-to-top" inset="4.25pt,,4.25pt">
                  <w:txbxContent>
                    <w:p w:rsidR="0086451D" w:rsidP="009F125D">
                      <w:pPr>
                        <w:jc w:val="center"/>
                        <w:rPr>
                          <w:sz w:val="14"/>
                          <w:szCs w:val="14"/>
                        </w:rPr>
                      </w:pPr>
                    </w:p>
                    <w:p w:rsidR="0086451D" w:rsidRPr="00C24180" w:rsidP="009F125D">
                      <w:pPr>
                        <w:jc w:val="cente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02624" behindDoc="1" locked="0" layoutInCell="1" allowOverlap="1">
                <wp:simplePos x="0" y="0"/>
                <wp:positionH relativeFrom="page">
                  <wp:posOffset>4247515</wp:posOffset>
                </wp:positionH>
                <wp:positionV relativeFrom="page">
                  <wp:posOffset>8859520</wp:posOffset>
                </wp:positionV>
                <wp:extent cx="539750" cy="539750"/>
                <wp:effectExtent l="8890" t="10795" r="13335" b="11430"/>
                <wp:wrapNone/>
                <wp:docPr id="1676" name="Rectangle 12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60" o:spid="_x0000_s1088" style="width:42.5pt;height:42.5pt;margin-top:697.6pt;margin-left:334.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12832">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00576" behindDoc="1" locked="0" layoutInCell="1" allowOverlap="1">
                <wp:simplePos x="0" y="0"/>
                <wp:positionH relativeFrom="page">
                  <wp:posOffset>4247515</wp:posOffset>
                </wp:positionH>
                <wp:positionV relativeFrom="page">
                  <wp:posOffset>7779385</wp:posOffset>
                </wp:positionV>
                <wp:extent cx="539750" cy="1080135"/>
                <wp:effectExtent l="8890" t="6985" r="13335" b="8255"/>
                <wp:wrapNone/>
                <wp:docPr id="1675"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155D3D"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61" o:spid="_x0000_s1089" style="width:42.5pt;height:85.05pt;margin-top:612.55pt;margin-left:334.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14880">
                <v:textbox style="layout-flow:vertical;mso-layout-flow-alt:bottom-to-top" inset="4.25pt,,4.25pt">
                  <w:txbxContent>
                    <w:p w:rsidR="0086451D" w:rsidRPr="00155D3D"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94432" behindDoc="1" locked="0" layoutInCell="1" allowOverlap="1">
                <wp:simplePos x="0" y="0"/>
                <wp:positionH relativeFrom="page">
                  <wp:posOffset>3710940</wp:posOffset>
                </wp:positionH>
                <wp:positionV relativeFrom="page">
                  <wp:posOffset>8859520</wp:posOffset>
                </wp:positionV>
                <wp:extent cx="539750" cy="539750"/>
                <wp:effectExtent l="5715" t="10795" r="6985" b="11430"/>
                <wp:wrapNone/>
                <wp:docPr id="1663" name="Rectangle 12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73" o:spid="_x0000_s1090" style="width:42.5pt;height:42.5pt;margin-top:697.6pt;margin-left:292.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21024">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92384" behindDoc="1" locked="0" layoutInCell="1" allowOverlap="1">
                <wp:simplePos x="0" y="0"/>
                <wp:positionH relativeFrom="page">
                  <wp:posOffset>3710940</wp:posOffset>
                </wp:positionH>
                <wp:positionV relativeFrom="page">
                  <wp:posOffset>7779385</wp:posOffset>
                </wp:positionV>
                <wp:extent cx="539750" cy="1080135"/>
                <wp:effectExtent l="5715" t="6985" r="6985" b="8255"/>
                <wp:wrapNone/>
                <wp:docPr id="1662" name="Rectangle 12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74" o:spid="_x0000_s1091" style="width:42.5pt;height:85.05pt;margin-top:612.55pt;margin-left:292.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23072">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90336" behindDoc="1" locked="0" layoutInCell="1" allowOverlap="1">
                <wp:simplePos x="0" y="0"/>
                <wp:positionH relativeFrom="page">
                  <wp:posOffset>3171190</wp:posOffset>
                </wp:positionH>
                <wp:positionV relativeFrom="page">
                  <wp:posOffset>8859520</wp:posOffset>
                </wp:positionV>
                <wp:extent cx="539750" cy="539750"/>
                <wp:effectExtent l="8890" t="10795" r="13335" b="11430"/>
                <wp:wrapNone/>
                <wp:docPr id="1650" name="Rectangle 12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86" o:spid="_x0000_s1092" style="width:42.5pt;height:42.5pt;margin-top:697.6pt;margin-left:249.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25120">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88288" behindDoc="1" locked="0" layoutInCell="1" allowOverlap="1">
                <wp:simplePos x="0" y="0"/>
                <wp:positionH relativeFrom="page">
                  <wp:posOffset>3171190</wp:posOffset>
                </wp:positionH>
                <wp:positionV relativeFrom="page">
                  <wp:posOffset>7779385</wp:posOffset>
                </wp:positionV>
                <wp:extent cx="539750" cy="1080135"/>
                <wp:effectExtent l="8890" t="6985" r="13335" b="8255"/>
                <wp:wrapNone/>
                <wp:docPr id="1649" name="Rectangle 12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87" o:spid="_x0000_s1093" style="width:42.5pt;height:85.05pt;margin-top:612.55pt;margin-left:249.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27168">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86240" behindDoc="1" locked="0" layoutInCell="1" allowOverlap="1">
                <wp:simplePos x="0" y="0"/>
                <wp:positionH relativeFrom="page">
                  <wp:posOffset>2630805</wp:posOffset>
                </wp:positionH>
                <wp:positionV relativeFrom="page">
                  <wp:posOffset>8859520</wp:posOffset>
                </wp:positionV>
                <wp:extent cx="539750" cy="539750"/>
                <wp:effectExtent l="11430" t="10795" r="10795" b="11430"/>
                <wp:wrapNone/>
                <wp:docPr id="1637" name="Rectangle 12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299" o:spid="_x0000_s1094" style="width:42.5pt;height:42.5pt;margin-top:697.6pt;margin-left:207.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29216">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84192" behindDoc="1" locked="0" layoutInCell="1" allowOverlap="1">
                <wp:simplePos x="0" y="0"/>
                <wp:positionH relativeFrom="page">
                  <wp:posOffset>2630805</wp:posOffset>
                </wp:positionH>
                <wp:positionV relativeFrom="page">
                  <wp:posOffset>7779385</wp:posOffset>
                </wp:positionV>
                <wp:extent cx="539750" cy="1080135"/>
                <wp:effectExtent l="11430" t="6985" r="10795" b="8255"/>
                <wp:wrapNone/>
                <wp:docPr id="1636" name="Rectangle 13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00" o:spid="_x0000_s1095" style="width:42.5pt;height:85.05pt;margin-top:612.55pt;margin-left:207.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1264">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82144" behindDoc="1" locked="0" layoutInCell="1" allowOverlap="1">
                <wp:simplePos x="0" y="0"/>
                <wp:positionH relativeFrom="page">
                  <wp:posOffset>2091055</wp:posOffset>
                </wp:positionH>
                <wp:positionV relativeFrom="page">
                  <wp:posOffset>8859520</wp:posOffset>
                </wp:positionV>
                <wp:extent cx="539750" cy="539750"/>
                <wp:effectExtent l="5080" t="10795" r="7620" b="11430"/>
                <wp:wrapNone/>
                <wp:docPr id="1624" name="Rectangle 13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E827CB"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12" o:spid="_x0000_s1096" style="width:42.5pt;height:42.5pt;margin-top:697.6pt;margin-left:164.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3312">
                <v:textbox style="layout-flow:vertical;mso-layout-flow-alt:bottom-to-top" inset="4.25pt,,4.25pt">
                  <w:txbxContent>
                    <w:p w:rsidR="0086451D" w:rsidRPr="00E827CB"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80096" behindDoc="1" locked="0" layoutInCell="1" allowOverlap="1">
                <wp:simplePos x="0" y="0"/>
                <wp:positionH relativeFrom="page">
                  <wp:posOffset>2091055</wp:posOffset>
                </wp:positionH>
                <wp:positionV relativeFrom="page">
                  <wp:posOffset>7779385</wp:posOffset>
                </wp:positionV>
                <wp:extent cx="539750" cy="1080135"/>
                <wp:effectExtent l="5080" t="6985" r="7620" b="8255"/>
                <wp:wrapNone/>
                <wp:docPr id="1623" name="Rectangle 13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13" o:spid="_x0000_s1097" style="width:42.5pt;height:85.05pt;margin-top:612.55pt;margin-left:164.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5360">
                <v:textbox style="layout-flow:vertical;mso-layout-flow-alt:bottom-to-top" inset="4.25pt,,4.25pt">
                  <w:txbxContent>
                    <w:p w:rsidR="0086451D" w:rsidRPr="002766EE"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78048" behindDoc="1" locked="0" layoutInCell="1" allowOverlap="1">
                <wp:simplePos x="0" y="0"/>
                <wp:positionH relativeFrom="page">
                  <wp:posOffset>1549400</wp:posOffset>
                </wp:positionH>
                <wp:positionV relativeFrom="page">
                  <wp:posOffset>8859520</wp:posOffset>
                </wp:positionV>
                <wp:extent cx="539750" cy="539750"/>
                <wp:effectExtent l="6350" t="10795" r="6350" b="11430"/>
                <wp:wrapNone/>
                <wp:docPr id="1605" name="Rectangle 13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31" o:spid="_x0000_s1098" style="width:42.5pt;height:42.5pt;margin-top:697.6pt;margin-left:12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7408">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776000" behindDoc="1" locked="0" layoutInCell="1" allowOverlap="1">
                <wp:simplePos x="0" y="0"/>
                <wp:positionH relativeFrom="page">
                  <wp:posOffset>1549400</wp:posOffset>
                </wp:positionH>
                <wp:positionV relativeFrom="page">
                  <wp:posOffset>7779385</wp:posOffset>
                </wp:positionV>
                <wp:extent cx="539750" cy="1080135"/>
                <wp:effectExtent l="6350" t="6985" r="6350" b="8255"/>
                <wp:wrapNone/>
                <wp:docPr id="1604" name="Rectangle 13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2766EE" w:rsidP="009F125D">
                            <w:pPr>
                              <w:jc w:val="center"/>
                              <w:rPr>
                                <w:sz w:val="14"/>
                                <w:szCs w:val="14"/>
                              </w:rPr>
                            </w:pPr>
                          </w:p>
                          <w:p w:rsidR="0086451D" w:rsidRPr="00C24180"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32" o:spid="_x0000_s1099" style="width:42.5pt;height:85.05pt;margin-top:612.55pt;margin-left:122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39456">
                <v:textbox style="layout-flow:vertical;mso-layout-flow-alt:bottom-to-top" inset="4.25pt,,4.25pt">
                  <w:txbxContent>
                    <w:p w:rsidR="0086451D" w:rsidRPr="002766EE" w:rsidP="009F125D">
                      <w:pPr>
                        <w:jc w:val="center"/>
                        <w:rPr>
                          <w:sz w:val="14"/>
                          <w:szCs w:val="14"/>
                        </w:rPr>
                      </w:pPr>
                    </w:p>
                    <w:p w:rsidR="0086451D" w:rsidRPr="00C24180"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39488" behindDoc="1" locked="0" layoutInCell="1" allowOverlap="1">
                <wp:simplePos x="0" y="0"/>
                <wp:positionH relativeFrom="page">
                  <wp:posOffset>6414135</wp:posOffset>
                </wp:positionH>
                <wp:positionV relativeFrom="page">
                  <wp:posOffset>8862060</wp:posOffset>
                </wp:positionV>
                <wp:extent cx="539750" cy="539750"/>
                <wp:effectExtent l="13335" t="13335" r="8890" b="8890"/>
                <wp:wrapNone/>
                <wp:docPr id="1573" name="Rectangle 13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63" o:spid="_x0000_s1100" style="width:42.5pt;height:42.5pt;margin-top:697.8pt;margin-left:505.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75968">
                <v:textbox style="layout-flow:vertical;mso-layout-flow-alt:bottom-to-top" inset="4.25pt,,4.25pt">
                  <w:txbxContent>
                    <w:p w:rsidR="0086451D" w:rsidRPr="00BD3B42"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37440" behindDoc="1" locked="0" layoutInCell="1" allowOverlap="1">
                <wp:simplePos x="0" y="0"/>
                <wp:positionH relativeFrom="page">
                  <wp:posOffset>6414135</wp:posOffset>
                </wp:positionH>
                <wp:positionV relativeFrom="page">
                  <wp:posOffset>7785735</wp:posOffset>
                </wp:positionV>
                <wp:extent cx="539750" cy="1080135"/>
                <wp:effectExtent l="13335" t="13335" r="8890" b="11430"/>
                <wp:wrapNone/>
                <wp:docPr id="1572" name="Rectangle 13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583DC7" w:rsidP="009F125D">
                            <w:pPr>
                              <w:jc w:val="center"/>
                              <w:rPr>
                                <w:szCs w:val="14"/>
                              </w:rPr>
                            </w:pPr>
                          </w:p>
                          <w:p w:rsidR="0086451D" w:rsidRPr="00003AC0"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64" o:spid="_x0000_s1101" style="width:42.5pt;height:85.05pt;margin-top:613.05pt;margin-left:505.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78016">
                <v:textbox style="layout-flow:vertical;mso-layout-flow-alt:bottom-to-top" inset="4.25pt,,4.25pt">
                  <w:txbxContent>
                    <w:p w:rsidR="0086451D" w:rsidRPr="00583DC7" w:rsidP="009F125D">
                      <w:pPr>
                        <w:jc w:val="center"/>
                        <w:rPr>
                          <w:szCs w:val="14"/>
                        </w:rPr>
                      </w:pPr>
                    </w:p>
                    <w:p w:rsidR="0086451D" w:rsidRPr="00003AC0"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35392" behindDoc="1" locked="0" layoutInCell="1" allowOverlap="1">
                <wp:simplePos x="0" y="0"/>
                <wp:positionH relativeFrom="page">
                  <wp:posOffset>5875655</wp:posOffset>
                </wp:positionH>
                <wp:positionV relativeFrom="page">
                  <wp:posOffset>8862060</wp:posOffset>
                </wp:positionV>
                <wp:extent cx="539750" cy="539750"/>
                <wp:effectExtent l="8255" t="13335" r="13970" b="8890"/>
                <wp:wrapNone/>
                <wp:docPr id="1571" name="Rectangle 13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365" o:spid="_x0000_s1102" style="width:42.5pt;height:42.5pt;margin-top:697.8pt;margin-left:462.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80064">
                <v:textbox style="layout-flow:vertical;mso-layout-flow-alt:bottom-to-top" inset="4.25pt,,4.25pt">
                  <w:txbxContent>
                    <w:p w:rsidR="0086451D" w:rsidRPr="00BD3B42"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16960" behindDoc="1" locked="0" layoutInCell="1" allowOverlap="1">
                <wp:simplePos x="0" y="0"/>
                <wp:positionH relativeFrom="page">
                  <wp:posOffset>1562735</wp:posOffset>
                </wp:positionH>
                <wp:positionV relativeFrom="page">
                  <wp:posOffset>7780655</wp:posOffset>
                </wp:positionV>
                <wp:extent cx="539750" cy="1080135"/>
                <wp:effectExtent l="10160" t="8255" r="12065" b="6985"/>
                <wp:wrapNone/>
                <wp:docPr id="1476" name="Rectangle 14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613203"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60" o:spid="_x0000_s1103" style="width:42.5pt;height:85.05pt;margin-top:612.65pt;margin-left:123.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98496">
                <v:textbox style="layout-flow:vertical;mso-layout-flow-alt:bottom-to-top" inset="4.25pt,,4.25pt">
                  <w:txbxContent>
                    <w:p w:rsidR="0086451D" w:rsidRPr="00613203"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33344" behindDoc="1" locked="0" layoutInCell="1" allowOverlap="1">
                <wp:simplePos x="0" y="0"/>
                <wp:positionH relativeFrom="page">
                  <wp:posOffset>3721100</wp:posOffset>
                </wp:positionH>
                <wp:positionV relativeFrom="page">
                  <wp:posOffset>8860790</wp:posOffset>
                </wp:positionV>
                <wp:extent cx="539750" cy="539750"/>
                <wp:effectExtent l="6350" t="12065" r="6350" b="10160"/>
                <wp:wrapNone/>
                <wp:docPr id="1471" name="Rectangle 14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65" o:spid="_x0000_s1104" style="width:42.5pt;height:42.5pt;margin-top:697.7pt;margin-left:29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82112">
                <v:textbox style="layout-flow:vertical;mso-layout-flow-alt:bottom-to-top" inset="4.25pt,,4.25pt">
                  <w:txbxContent>
                    <w:p w:rsidR="0086451D" w:rsidRPr="00BD3B42"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31296" behindDoc="1" locked="0" layoutInCell="1" allowOverlap="1">
                <wp:simplePos x="0" y="0"/>
                <wp:positionH relativeFrom="page">
                  <wp:posOffset>3721100</wp:posOffset>
                </wp:positionH>
                <wp:positionV relativeFrom="page">
                  <wp:posOffset>7784465</wp:posOffset>
                </wp:positionV>
                <wp:extent cx="539750" cy="1080135"/>
                <wp:effectExtent l="6350" t="12065" r="6350" b="12700"/>
                <wp:wrapNone/>
                <wp:docPr id="1470" name="Rectangle 14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6D5003" w:rsidP="009F125D">
                            <w:pPr>
                              <w:jc w:val="cente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66" o:spid="_x0000_s1105" style="width:42.5pt;height:85.05pt;margin-top:612.95pt;margin-left:29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84160">
                <v:textbox style="layout-flow:vertical;mso-layout-flow-alt:bottom-to-top" inset="4.25pt,,4.25pt">
                  <w:txbxContent>
                    <w:p w:rsidR="0086451D" w:rsidRPr="006D5003" w:rsidP="009F125D">
                      <w:pPr>
                        <w:jc w:val="cente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29248" behindDoc="1" locked="0" layoutInCell="1" allowOverlap="1">
                <wp:simplePos x="0" y="0"/>
                <wp:positionH relativeFrom="page">
                  <wp:posOffset>3183255</wp:posOffset>
                </wp:positionH>
                <wp:positionV relativeFrom="page">
                  <wp:posOffset>8860790</wp:posOffset>
                </wp:positionV>
                <wp:extent cx="539750" cy="539750"/>
                <wp:effectExtent l="11430" t="12065" r="10795" b="10160"/>
                <wp:wrapNone/>
                <wp:docPr id="1465" name="Rectangle 14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71" o:spid="_x0000_s1106" style="width:42.5pt;height:42.5pt;margin-top:697.7pt;margin-left:250.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86208">
                <v:textbox style="layout-flow:vertical;mso-layout-flow-alt:bottom-to-top" inset="4.25pt,,4.25pt">
                  <w:txbxContent>
                    <w:p w:rsidR="0086451D" w:rsidRPr="00BD3B42"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27200" behindDoc="1" locked="0" layoutInCell="1" allowOverlap="1">
                <wp:simplePos x="0" y="0"/>
                <wp:positionH relativeFrom="page">
                  <wp:posOffset>3183255</wp:posOffset>
                </wp:positionH>
                <wp:positionV relativeFrom="page">
                  <wp:posOffset>7784465</wp:posOffset>
                </wp:positionV>
                <wp:extent cx="539750" cy="1080135"/>
                <wp:effectExtent l="11430" t="12065" r="10795" b="12700"/>
                <wp:wrapNone/>
                <wp:docPr id="1464" name="Rectangle 14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3318A0" w:rsidP="009F125D">
                            <w:pPr>
                              <w:jc w:val="cente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72" o:spid="_x0000_s1107" style="width:42.5pt;height:85.05pt;margin-top:612.95pt;margin-left:250.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88256">
                <v:textbox style="layout-flow:vertical;mso-layout-flow-alt:bottom-to-top" inset="4.25pt,,4.25pt">
                  <w:txbxContent>
                    <w:p w:rsidR="0086451D" w:rsidRPr="003318A0" w:rsidP="009F125D">
                      <w:pPr>
                        <w:jc w:val="cente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25152" behindDoc="1" locked="0" layoutInCell="1" allowOverlap="1">
                <wp:simplePos x="0" y="0"/>
                <wp:positionH relativeFrom="page">
                  <wp:posOffset>2642870</wp:posOffset>
                </wp:positionH>
                <wp:positionV relativeFrom="page">
                  <wp:posOffset>8860790</wp:posOffset>
                </wp:positionV>
                <wp:extent cx="539750" cy="539750"/>
                <wp:effectExtent l="13970" t="12065" r="8255" b="10160"/>
                <wp:wrapNone/>
                <wp:docPr id="1459" name="Rectangle 14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77" o:spid="_x0000_s1108" style="width:42.5pt;height:42.5pt;margin-top:697.7pt;margin-left:208.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90304">
                <v:textbox style="layout-flow:vertical;mso-layout-flow-alt:bottom-to-top" inset="4.25pt,,4.25pt">
                  <w:txbxContent>
                    <w:p w:rsidR="0086451D" w:rsidRPr="00BD3B42"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23104" behindDoc="1" locked="0" layoutInCell="1" allowOverlap="1">
                <wp:simplePos x="0" y="0"/>
                <wp:positionH relativeFrom="page">
                  <wp:posOffset>2642870</wp:posOffset>
                </wp:positionH>
                <wp:positionV relativeFrom="page">
                  <wp:posOffset>7780655</wp:posOffset>
                </wp:positionV>
                <wp:extent cx="539750" cy="1080135"/>
                <wp:effectExtent l="13970" t="8255" r="8255" b="6985"/>
                <wp:wrapNone/>
                <wp:docPr id="1458" name="Rectangle 14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8B7CDF" w:rsidP="009F125D">
                            <w:pPr>
                              <w:jc w:val="center"/>
                              <w:rPr>
                                <w:szCs w:val="14"/>
                              </w:rPr>
                            </w:pPr>
                          </w:p>
                          <w:p w:rsidR="0086451D" w:rsidRPr="00F50D52"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78" o:spid="_x0000_s1109" style="width:42.5pt;height:85.05pt;margin-top:612.65pt;margin-left:208.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92352">
                <v:textbox style="layout-flow:vertical;mso-layout-flow-alt:bottom-to-top" inset="4.25pt,,4.25pt">
                  <w:txbxContent>
                    <w:p w:rsidR="0086451D" w:rsidRPr="008B7CDF" w:rsidP="009F125D">
                      <w:pPr>
                        <w:jc w:val="center"/>
                        <w:rPr>
                          <w:szCs w:val="14"/>
                        </w:rPr>
                      </w:pPr>
                    </w:p>
                    <w:p w:rsidR="0086451D" w:rsidRPr="00F50D52"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21056" behindDoc="1" locked="0" layoutInCell="1" allowOverlap="1">
                <wp:simplePos x="0" y="0"/>
                <wp:positionH relativeFrom="page">
                  <wp:posOffset>2102485</wp:posOffset>
                </wp:positionH>
                <wp:positionV relativeFrom="page">
                  <wp:posOffset>8860790</wp:posOffset>
                </wp:positionV>
                <wp:extent cx="539750" cy="539750"/>
                <wp:effectExtent l="6985" t="12065" r="5715" b="10160"/>
                <wp:wrapNone/>
                <wp:docPr id="1453" name="Rectangle 14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F85D3C"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83" o:spid="_x0000_s1110" style="width:42.5pt;height:42.5pt;margin-top:697.7pt;margin-left:165.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94400">
                <v:textbox style="layout-flow:vertical;mso-layout-flow-alt:bottom-to-top" inset="4.25pt,,4.25pt">
                  <w:txbxContent>
                    <w:p w:rsidR="0086451D" w:rsidRPr="00F85D3C"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19008" behindDoc="1" locked="0" layoutInCell="1" allowOverlap="1">
                <wp:simplePos x="0" y="0"/>
                <wp:positionH relativeFrom="page">
                  <wp:posOffset>2102485</wp:posOffset>
                </wp:positionH>
                <wp:positionV relativeFrom="page">
                  <wp:posOffset>7780655</wp:posOffset>
                </wp:positionV>
                <wp:extent cx="539750" cy="1080135"/>
                <wp:effectExtent l="6985" t="8255" r="5715" b="6985"/>
                <wp:wrapNone/>
                <wp:docPr id="1452" name="Rectangle 14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F50D52" w:rsidP="009F125D">
                            <w:pPr>
                              <w:jc w:val="center"/>
                              <w:rPr>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84" o:spid="_x0000_s1111" style="width:42.5pt;height:85.05pt;margin-top:612.65pt;margin-left:165.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96448">
                <v:textbox style="layout-flow:vertical;mso-layout-flow-alt:bottom-to-top" inset="4.25pt,,4.25pt">
                  <w:txbxContent>
                    <w:p w:rsidR="0086451D" w:rsidRPr="00F50D52" w:rsidP="009F125D">
                      <w:pPr>
                        <w:jc w:val="center"/>
                        <w:rPr>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14912" behindDoc="1" locked="0" layoutInCell="1" allowOverlap="1">
                <wp:simplePos x="0" y="0"/>
                <wp:positionH relativeFrom="page">
                  <wp:posOffset>654050</wp:posOffset>
                </wp:positionH>
                <wp:positionV relativeFrom="page">
                  <wp:posOffset>8860790</wp:posOffset>
                </wp:positionV>
                <wp:extent cx="899795" cy="539750"/>
                <wp:effectExtent l="6350" t="12065" r="8255" b="10160"/>
                <wp:wrapNone/>
                <wp:docPr id="1448" name="Rectangle 14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99795" cy="539750"/>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88" o:spid="_x0000_s1112" style="width:70.85pt;height:42.5pt;margin-top:697.7pt;margin-left:5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00544"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12864" behindDoc="1" locked="0" layoutInCell="1" allowOverlap="1">
                <wp:simplePos x="0" y="0"/>
                <wp:positionH relativeFrom="page">
                  <wp:posOffset>654050</wp:posOffset>
                </wp:positionH>
                <wp:positionV relativeFrom="page">
                  <wp:posOffset>7780655</wp:posOffset>
                </wp:positionV>
                <wp:extent cx="899795" cy="1080135"/>
                <wp:effectExtent l="6350" t="8255" r="8255" b="6985"/>
                <wp:wrapNone/>
                <wp:docPr id="1447" name="Rectangle 14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99795" cy="1080135"/>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489" o:spid="_x0000_s1113" style="width:70.85pt;height:85.05pt;margin-top:612.65pt;margin-left:5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02592"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bookmarkEnd w:id="121"/>
      <w:bookmarkEnd w:id="122"/>
      <w:r w:rsidRPr="00C75E8B">
        <w:rPr>
          <w:noProof/>
          <w:lang w:val="fr-LU" w:eastAsia="fr-LU" w:bidi="ar-SA"/>
        </w:rPr>
        <mc:AlternateContent>
          <mc:Choice Requires="wps">
            <w:drawing>
              <wp:anchor distT="0" distB="0" distL="114300" distR="114300" simplePos="0" relativeHeight="251851776" behindDoc="1" locked="0" layoutInCell="1" allowOverlap="1">
                <wp:simplePos x="0" y="0"/>
                <wp:positionH relativeFrom="page">
                  <wp:posOffset>2102485</wp:posOffset>
                </wp:positionH>
                <wp:positionV relativeFrom="page">
                  <wp:posOffset>8850630</wp:posOffset>
                </wp:positionV>
                <wp:extent cx="539750" cy="539750"/>
                <wp:effectExtent l="6985" t="11430" r="5715" b="10795"/>
                <wp:wrapNone/>
                <wp:docPr id="1436" name="Rectangle 15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F85D3C"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00" o:spid="_x0000_s1114" style="width:42.5pt;height:42.5pt;margin-top:696.9pt;margin-left:165.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63680">
                <v:textbox style="layout-flow:vertical;mso-layout-flow-alt:bottom-to-top" inset="4.25pt,,4.25pt">
                  <w:txbxContent>
                    <w:p w:rsidR="0086451D" w:rsidRPr="00F85D3C"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49728" behindDoc="1" locked="0" layoutInCell="1" allowOverlap="1">
                <wp:simplePos x="0" y="0"/>
                <wp:positionH relativeFrom="page">
                  <wp:posOffset>2102485</wp:posOffset>
                </wp:positionH>
                <wp:positionV relativeFrom="page">
                  <wp:posOffset>7770495</wp:posOffset>
                </wp:positionV>
                <wp:extent cx="539750" cy="1080135"/>
                <wp:effectExtent l="6985" t="7620" r="5715" b="7620"/>
                <wp:wrapNone/>
                <wp:docPr id="1435" name="Rectangle 15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FB1113" w:rsidP="009F125D">
                            <w:pPr>
                              <w:jc w:val="center"/>
                              <w:rPr>
                                <w:szCs w:val="14"/>
                              </w:rPr>
                            </w:pPr>
                          </w:p>
                          <w:p w:rsidR="0086451D" w:rsidRPr="00E5183D"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01" o:spid="_x0000_s1115" style="width:42.5pt;height:85.05pt;margin-top:611.85pt;margin-left:165.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65728">
                <v:textbox style="layout-flow:vertical;mso-layout-flow-alt:bottom-to-top" inset="4.25pt,,4.25pt">
                  <w:txbxContent>
                    <w:p w:rsidR="0086451D" w:rsidRPr="00FB1113" w:rsidP="009F125D">
                      <w:pPr>
                        <w:jc w:val="center"/>
                        <w:rPr>
                          <w:szCs w:val="14"/>
                        </w:rPr>
                      </w:pPr>
                    </w:p>
                    <w:p w:rsidR="0086451D" w:rsidRPr="00E5183D"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47680" behindDoc="1" locked="0" layoutInCell="1" allowOverlap="1">
                <wp:simplePos x="0" y="0"/>
                <wp:positionH relativeFrom="page">
                  <wp:posOffset>1562735</wp:posOffset>
                </wp:positionH>
                <wp:positionV relativeFrom="page">
                  <wp:posOffset>8850630</wp:posOffset>
                </wp:positionV>
                <wp:extent cx="539750" cy="539750"/>
                <wp:effectExtent l="10160" t="11430" r="12065" b="10795"/>
                <wp:wrapNone/>
                <wp:docPr id="1423" name="Rectangle 15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D6270E"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13" o:spid="_x0000_s1116" style="width:42.5pt;height:42.5pt;margin-top:696.9pt;margin-left:123.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67776">
                <v:textbox style="layout-flow:vertical;mso-layout-flow-alt:bottom-to-top" inset="4.25pt,,4.25pt">
                  <w:txbxContent>
                    <w:p w:rsidR="0086451D" w:rsidRPr="00D6270E"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45632" behindDoc="1" locked="0" layoutInCell="1" allowOverlap="1">
                <wp:simplePos x="0" y="0"/>
                <wp:positionH relativeFrom="page">
                  <wp:posOffset>1562735</wp:posOffset>
                </wp:positionH>
                <wp:positionV relativeFrom="page">
                  <wp:posOffset>7770495</wp:posOffset>
                </wp:positionV>
                <wp:extent cx="539750" cy="1080135"/>
                <wp:effectExtent l="10160" t="7620" r="12065" b="7620"/>
                <wp:wrapNone/>
                <wp:docPr id="1422" name="Rectangle 15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FF61E6" w:rsidP="009F125D">
                            <w:pPr>
                              <w:jc w:val="center"/>
                              <w:rPr>
                                <w:sz w:val="14"/>
                                <w:szCs w:val="14"/>
                              </w:rPr>
                            </w:pPr>
                          </w:p>
                          <w:p w:rsidR="0086451D" w:rsidRPr="00E5183D"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14" o:spid="_x0000_s1117" style="width:42.5pt;height:85.05pt;margin-top:611.85pt;margin-left:123.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69824">
                <v:textbox style="layout-flow:vertical;mso-layout-flow-alt:bottom-to-top" inset="4.25pt,,4.25pt">
                  <w:txbxContent>
                    <w:p w:rsidR="0086451D" w:rsidRPr="00FF61E6" w:rsidP="009F125D">
                      <w:pPr>
                        <w:jc w:val="center"/>
                        <w:rPr>
                          <w:sz w:val="14"/>
                          <w:szCs w:val="14"/>
                        </w:rPr>
                      </w:pPr>
                    </w:p>
                    <w:p w:rsidR="0086451D" w:rsidRPr="00E5183D"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43584" behindDoc="1" locked="0" layoutInCell="1" allowOverlap="1">
                <wp:simplePos x="0" y="0"/>
                <wp:positionH relativeFrom="page">
                  <wp:posOffset>654050</wp:posOffset>
                </wp:positionH>
                <wp:positionV relativeFrom="page">
                  <wp:posOffset>8850630</wp:posOffset>
                </wp:positionV>
                <wp:extent cx="899795" cy="539750"/>
                <wp:effectExtent l="6350" t="11430" r="8255" b="10795"/>
                <wp:wrapNone/>
                <wp:docPr id="1410" name="Rectangle 15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99795" cy="539750"/>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26" o:spid="_x0000_s1118" style="width:70.85pt;height:42.5pt;margin-top:696.9pt;margin-left:5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71872"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41536" behindDoc="1" locked="0" layoutInCell="1" allowOverlap="1">
                <wp:simplePos x="0" y="0"/>
                <wp:positionH relativeFrom="page">
                  <wp:posOffset>654050</wp:posOffset>
                </wp:positionH>
                <wp:positionV relativeFrom="page">
                  <wp:posOffset>7770495</wp:posOffset>
                </wp:positionV>
                <wp:extent cx="899795" cy="1080135"/>
                <wp:effectExtent l="6350" t="7620" r="8255" b="7620"/>
                <wp:wrapNone/>
                <wp:docPr id="1409" name="Rectangle 15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99795" cy="1080135"/>
                        </a:xfrm>
                        <a:prstGeom prst="rect">
                          <a:avLst/>
                        </a:prstGeom>
                        <a:solidFill>
                          <a:srgbClr val="99CCFF"/>
                        </a:solidFill>
                        <a:ln w="9525">
                          <a:solidFill>
                            <a:srgbClr val="000000"/>
                          </a:solidFill>
                          <a:miter lim="800000"/>
                          <a:headEnd/>
                          <a:tailEnd/>
                        </a:ln>
                      </wps:spPr>
                      <wps:txbx>
                        <w:txbxContent>
                          <w:p w:rsidR="0086451D" w:rsidRPr="002F37C0" w:rsidP="009F125D">
                            <w:pPr>
                              <w:jc w:val="center"/>
                              <w:rPr>
                                <w:b/>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27" o:spid="_x0000_s1119" style="width:70.85pt;height:85.05pt;margin-top:611.85pt;margin-left:5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73920" fillcolor="#9cf">
                <v:textbox style="layout-flow:vertical;mso-layout-flow-alt:bottom-to-top" inset="4.25pt,,4.25pt">
                  <w:txbxContent>
                    <w:p w:rsidR="0086451D" w:rsidRPr="002F37C0" w:rsidP="009F125D">
                      <w:pPr>
                        <w:jc w:val="center"/>
                        <w:rPr>
                          <w:b/>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57920" behindDoc="1" locked="0" layoutInCell="1" allowOverlap="1">
                <wp:simplePos x="0" y="0"/>
                <wp:positionH relativeFrom="page">
                  <wp:posOffset>3183255</wp:posOffset>
                </wp:positionH>
                <wp:positionV relativeFrom="page">
                  <wp:posOffset>8850630</wp:posOffset>
                </wp:positionV>
                <wp:extent cx="539750" cy="539750"/>
                <wp:effectExtent l="11430" t="11430" r="10795" b="10795"/>
                <wp:wrapNone/>
                <wp:docPr id="1397" name="Rectangle 15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39" o:spid="_x0000_s1120" style="width:42.5pt;height:42.5pt;margin-top:696.9pt;margin-left:250.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57536">
                <v:textbox style="layout-flow:vertical;mso-layout-flow-alt:bottom-to-top" inset="4.25pt,,4.25pt">
                  <w:txbxContent>
                    <w:p w:rsidR="0086451D" w:rsidRPr="00BD3B42" w:rsidP="009F125D">
                      <w:pPr>
                        <w:jc w:val="center"/>
                        <w:rPr>
                          <w:i/>
                          <w:sz w:val="14"/>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55872" behindDoc="1" locked="0" layoutInCell="1" allowOverlap="1">
                <wp:simplePos x="0" y="0"/>
                <wp:positionH relativeFrom="page">
                  <wp:posOffset>3183255</wp:posOffset>
                </wp:positionH>
                <wp:positionV relativeFrom="page">
                  <wp:posOffset>7774305</wp:posOffset>
                </wp:positionV>
                <wp:extent cx="539750" cy="1080135"/>
                <wp:effectExtent l="11430" t="11430" r="10795" b="13335"/>
                <wp:wrapNone/>
                <wp:docPr id="1396" name="Rectangle 15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1080135"/>
                        </a:xfrm>
                        <a:prstGeom prst="rect">
                          <a:avLst/>
                        </a:prstGeom>
                        <a:solidFill>
                          <a:srgbClr val="FFFFFF"/>
                        </a:solidFill>
                        <a:ln w="9525">
                          <a:solidFill>
                            <a:srgbClr val="000000"/>
                          </a:solidFill>
                          <a:miter lim="800000"/>
                          <a:headEnd/>
                          <a:tailEnd/>
                        </a:ln>
                      </wps:spPr>
                      <wps:txbx>
                        <w:txbxContent>
                          <w:p w:rsidR="0086451D" w:rsidRPr="004347D2" w:rsidP="009F125D">
                            <w:pPr>
                              <w:jc w:val="center"/>
                              <w:rPr>
                                <w:sz w:val="14"/>
                                <w:szCs w:val="14"/>
                              </w:rPr>
                            </w:pPr>
                          </w:p>
                          <w:p w:rsidR="0086451D" w:rsidRPr="00CC01B6" w:rsidP="009F125D">
                            <w:pPr>
                              <w:rPr>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40" o:spid="_x0000_s1121" style="width:42.5pt;height:85.05pt;margin-top:612.15pt;margin-left:250.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59584">
                <v:textbox style="layout-flow:vertical;mso-layout-flow-alt:bottom-to-top" inset="4.25pt,,4.25pt">
                  <w:txbxContent>
                    <w:p w:rsidR="0086451D" w:rsidRPr="004347D2" w:rsidP="009F125D">
                      <w:pPr>
                        <w:jc w:val="center"/>
                        <w:rPr>
                          <w:sz w:val="14"/>
                          <w:szCs w:val="14"/>
                        </w:rPr>
                      </w:pPr>
                    </w:p>
                    <w:p w:rsidR="0086451D" w:rsidRPr="00CC01B6" w:rsidP="009F125D">
                      <w:pPr>
                        <w:rPr>
                          <w:szCs w:val="14"/>
                        </w:rPr>
                      </w:pPr>
                    </w:p>
                  </w:txbxContent>
                </v:textbox>
              </v:rect>
            </w:pict>
          </mc:Fallback>
        </mc:AlternateContent>
      </w:r>
      <w:r w:rsidRPr="00C75E8B">
        <w:rPr>
          <w:noProof/>
          <w:lang w:val="fr-LU" w:eastAsia="fr-LU" w:bidi="ar-SA"/>
        </w:rPr>
        <mc:AlternateContent>
          <mc:Choice Requires="wps">
            <w:drawing>
              <wp:anchor distT="0" distB="0" distL="114300" distR="114300" simplePos="0" relativeHeight="251853824" behindDoc="1" locked="0" layoutInCell="1" allowOverlap="1">
                <wp:simplePos x="0" y="0"/>
                <wp:positionH relativeFrom="page">
                  <wp:posOffset>2642870</wp:posOffset>
                </wp:positionH>
                <wp:positionV relativeFrom="page">
                  <wp:posOffset>8850630</wp:posOffset>
                </wp:positionV>
                <wp:extent cx="539750" cy="539750"/>
                <wp:effectExtent l="13970" t="11430" r="8255" b="10795"/>
                <wp:wrapNone/>
                <wp:docPr id="1384" name="Rectangle 15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9750" cy="539750"/>
                        </a:xfrm>
                        <a:prstGeom prst="rect">
                          <a:avLst/>
                        </a:prstGeom>
                        <a:solidFill>
                          <a:srgbClr val="FFFFFF"/>
                        </a:solidFill>
                        <a:ln w="9525">
                          <a:solidFill>
                            <a:srgbClr val="000000"/>
                          </a:solidFill>
                          <a:miter lim="800000"/>
                          <a:headEnd/>
                          <a:tailEnd/>
                        </a:ln>
                      </wps:spPr>
                      <wps:txbx>
                        <w:txbxContent>
                          <w:p w:rsidR="0086451D" w:rsidRPr="00BD3B42" w:rsidP="009F125D">
                            <w:pPr>
                              <w:jc w:val="center"/>
                              <w:rPr>
                                <w:i/>
                                <w:sz w:val="14"/>
                                <w:szCs w:val="14"/>
                              </w:rPr>
                            </w:pPr>
                          </w:p>
                        </w:txbxContent>
                      </wps:txbx>
                      <wps:bodyPr rot="0" vert="vert270"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ect id="Rectangle 1552" o:spid="_x0000_s1122" style="width:42.5pt;height:42.5pt;margin-top:696.9pt;margin-left:208.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461632">
                <v:textbox style="layout-flow:vertical;mso-layout-flow-alt:bottom-to-top" inset="4.25pt,,4.25pt">
                  <w:txbxContent>
                    <w:p w:rsidR="0086451D" w:rsidRPr="00BD3B42" w:rsidP="009F125D">
                      <w:pPr>
                        <w:jc w:val="center"/>
                        <w:rPr>
                          <w:i/>
                          <w:sz w:val="14"/>
                          <w:szCs w:val="14"/>
                        </w:rPr>
                      </w:pPr>
                    </w:p>
                  </w:txbxContent>
                </v:textbox>
              </v:rect>
            </w:pict>
          </mc:Fallback>
        </mc:AlternateContent>
      </w:r>
    </w:p>
    <w:p w:rsidR="001C3E75" w:rsidRPr="00C75E8B" w:rsidP="00600CA9">
      <w:pPr>
        <w:pStyle w:val="StyleHeading3"/>
        <w:sectPr w:rsidSect="00BE494B">
          <w:footerReference w:type="even" r:id="rId18"/>
          <w:footerReference w:type="default" r:id="rId19"/>
          <w:pgSz w:w="16840" w:h="11907" w:orient="landscape" w:code="9"/>
          <w:pgMar w:top="1134" w:right="567" w:bottom="851" w:left="1134" w:header="709" w:footer="454"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rsidR="009F125D" w:rsidRPr="00C75E8B" w:rsidP="00600CA9">
      <w:pPr>
        <w:pStyle w:val="StyleHeading3"/>
      </w:pPr>
      <w:bookmarkStart w:id="123" w:name="_Toc468348934"/>
      <w:bookmarkStart w:id="124" w:name="_Toc468350009"/>
      <w:bookmarkStart w:id="125" w:name="_Toc468350070"/>
      <w:bookmarkStart w:id="126" w:name="_Toc473120958"/>
      <w:bookmarkStart w:id="127" w:name="_Toc473121178"/>
      <w:r w:rsidRPr="00C75E8B">
        <w:t>Annex B Organisational structure of the Authority</w:t>
      </w:r>
      <w:bookmarkEnd w:id="123"/>
      <w:bookmarkEnd w:id="124"/>
      <w:bookmarkEnd w:id="125"/>
      <w:bookmarkEnd w:id="126"/>
      <w:bookmarkEnd w:id="127"/>
    </w:p>
    <w:p w:rsidR="009F125D" w:rsidRPr="00C75E8B" w:rsidP="00600CA9">
      <w:pPr>
        <w:pStyle w:val="StyleHeading3ANNEXE"/>
      </w:pPr>
      <w:bookmarkStart w:id="128" w:name="_Toc468348935"/>
      <w:bookmarkStart w:id="129" w:name="_Toc468349147"/>
      <w:bookmarkStart w:id="130" w:name="_Toc468350010"/>
      <w:bookmarkStart w:id="131" w:name="_Toc468350071"/>
      <w:bookmarkStart w:id="132" w:name="_Toc473120959"/>
      <w:bookmarkStart w:id="133" w:name="_Toc473121179"/>
      <w:r w:rsidRPr="00C75E8B">
        <w:t>Annex B 1 Internal organisation (as at 31.12.2015)</w:t>
      </w:r>
      <w:bookmarkEnd w:id="128"/>
      <w:bookmarkEnd w:id="129"/>
      <w:bookmarkEnd w:id="130"/>
      <w:bookmarkEnd w:id="131"/>
      <w:bookmarkEnd w:id="132"/>
      <w:bookmarkEnd w:id="133"/>
    </w:p>
    <w:p w:rsidR="009F125D" w:rsidRPr="00C75E8B" w:rsidP="00600CA9">
      <w:pPr>
        <w:pStyle w:val="StyleHeading3annex"/>
        <w:spacing w:before="120"/>
      </w:pPr>
      <w:bookmarkStart w:id="134" w:name="_Toc468348936"/>
      <w:bookmarkStart w:id="135" w:name="_Toc468349148"/>
      <w:bookmarkStart w:id="136" w:name="_Toc468350011"/>
      <w:bookmarkStart w:id="137" w:name="_Toc468350072"/>
      <w:bookmarkStart w:id="138" w:name="_Toc473120960"/>
      <w:bookmarkStart w:id="139" w:name="_Toc473121180"/>
      <w:r w:rsidRPr="00C75E8B">
        <w:t>B 1.1 Organisational chart of the Authority to the level of divisions</w:t>
      </w:r>
      <w:bookmarkEnd w:id="134"/>
      <w:bookmarkEnd w:id="135"/>
      <w:bookmarkEnd w:id="136"/>
      <w:bookmarkEnd w:id="137"/>
      <w:bookmarkEnd w:id="138"/>
      <w:bookmarkEnd w:id="139"/>
    </w:p>
    <w:p w:rsidR="001C3E75" w:rsidRPr="00C75E8B" w:rsidP="00D73638">
      <w:pPr>
        <w:jc w:val="center"/>
      </w:pPr>
      <w:r w:rsidRPr="00C75E8B">
        <w:rPr>
          <w:noProof/>
          <w:lang w:val="fr-LU" w:eastAsia="fr-LU" w:bidi="ar-SA"/>
        </w:rPr>
        <w:drawing>
          <wp:inline distT="0" distB="0" distL="0" distR="0">
            <wp:extent cx="5582093" cy="6084839"/>
            <wp:effectExtent l="0" t="0" r="0" b="0"/>
            <wp:docPr id="10" name="Picture 10" descr="D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20341" name="Picture 10" descr="DÚ"/>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2943" cy="608576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3305"/>
        <w:gridCol w:w="3307"/>
        <w:gridCol w:w="3310"/>
      </w:tblGrid>
      <w:tr w:rsidTr="007D28C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Ex>
        <w:tc>
          <w:tcPr>
            <w:tcW w:w="3354" w:type="dxa"/>
            <w:tcBorders>
              <w:bottom w:val="single" w:sz="4" w:space="0" w:color="auto"/>
              <w:right w:val="single" w:sz="4" w:space="0" w:color="auto"/>
            </w:tcBorders>
            <w:vAlign w:val="center"/>
          </w:tcPr>
          <w:p w:rsidR="001C3E75" w:rsidRPr="00C75E8B">
            <w:pPr>
              <w:jc w:val="center"/>
              <w:rPr>
                <w:b/>
              </w:rPr>
            </w:pPr>
          </w:p>
        </w:tc>
        <w:tc>
          <w:tcPr>
            <w:tcW w:w="3355" w:type="dxa"/>
            <w:tcBorders>
              <w:top w:val="single" w:sz="4" w:space="0" w:color="auto"/>
              <w:left w:val="single" w:sz="4" w:space="0" w:color="auto"/>
              <w:bottom w:val="single" w:sz="4" w:space="0" w:color="auto"/>
              <w:right w:val="single" w:sz="4" w:space="0" w:color="auto"/>
            </w:tcBorders>
            <w:shd w:val="clear" w:color="auto" w:fill="0000CC"/>
            <w:vAlign w:val="center"/>
            <w:hideMark/>
          </w:tcPr>
          <w:p w:rsidR="001C3E75" w:rsidRPr="00C75E8B">
            <w:pPr>
              <w:jc w:val="center"/>
              <w:rPr>
                <w:color w:val="FFFFFF" w:themeColor="background1"/>
              </w:rPr>
            </w:pPr>
            <w:r w:rsidRPr="00C75E8B">
              <w:rPr>
                <w:color w:val="FFFFFF" w:themeColor="background1"/>
              </w:rPr>
              <w:t>Chairperson</w:t>
            </w:r>
          </w:p>
        </w:tc>
        <w:tc>
          <w:tcPr>
            <w:tcW w:w="3355" w:type="dxa"/>
            <w:tcBorders>
              <w:left w:val="single" w:sz="4" w:space="0" w:color="auto"/>
              <w:bottom w:val="single" w:sz="4" w:space="0" w:color="auto"/>
            </w:tcBorders>
            <w:vAlign w:val="center"/>
          </w:tcPr>
          <w:p w:rsidR="001C3E75" w:rsidRPr="00C75E8B">
            <w:pPr>
              <w:jc w:val="center"/>
              <w:rPr>
                <w:b/>
                <w:color w:val="000000"/>
              </w:rPr>
            </w:pPr>
          </w:p>
        </w:tc>
      </w:tr>
      <w:tr w:rsidTr="007D28C8">
        <w:tblPrEx>
          <w:tblW w:w="0" w:type="auto"/>
          <w:tblCellMar>
            <w:top w:w="57" w:type="dxa"/>
            <w:bottom w:w="57" w:type="dxa"/>
          </w:tblCellMar>
          <w:tblLook w:val="04A0"/>
        </w:tblPrEx>
        <w:tc>
          <w:tcPr>
            <w:tcW w:w="3354"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1C3E75" w:rsidRPr="00C75E8B">
            <w:pPr>
              <w:jc w:val="center"/>
              <w:rPr>
                <w:sz w:val="20"/>
              </w:rPr>
            </w:pPr>
            <w:r w:rsidRPr="00C75E8B">
              <w:rPr>
                <w:sz w:val="20"/>
              </w:rPr>
              <w:t>Chairperson’s Office</w:t>
            </w:r>
          </w:p>
        </w:tc>
        <w:tc>
          <w:tcPr>
            <w:tcW w:w="335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1C3E75" w:rsidRPr="00C75E8B">
            <w:pPr>
              <w:jc w:val="center"/>
              <w:rPr>
                <w:sz w:val="20"/>
              </w:rPr>
            </w:pPr>
            <w:r w:rsidRPr="00C75E8B">
              <w:rPr>
                <w:b/>
                <w:sz w:val="20"/>
              </w:rPr>
              <w:t>Vice-Chairperson</w:t>
            </w:r>
          </w:p>
        </w:tc>
        <w:tc>
          <w:tcPr>
            <w:tcW w:w="335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1C3E75" w:rsidRPr="00C75E8B">
            <w:pPr>
              <w:jc w:val="center"/>
              <w:rPr>
                <w:sz w:val="20"/>
              </w:rPr>
            </w:pPr>
            <w:r w:rsidRPr="00C75E8B">
              <w:rPr>
                <w:sz w:val="20"/>
              </w:rPr>
              <w:t>Operation and Information Technology Department</w:t>
            </w:r>
          </w:p>
        </w:tc>
      </w:tr>
      <w:tr w:rsidTr="007D28C8">
        <w:tblPrEx>
          <w:tblW w:w="0" w:type="auto"/>
          <w:tblCellMar>
            <w:top w:w="57" w:type="dxa"/>
            <w:bottom w:w="57" w:type="dxa"/>
          </w:tblCellMar>
          <w:tblLook w:val="04A0"/>
        </w:tblPrEx>
        <w:tc>
          <w:tcPr>
            <w:tcW w:w="3354"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1C3E75" w:rsidRPr="00C75E8B">
            <w:pPr>
              <w:jc w:val="center"/>
              <w:rPr>
                <w:sz w:val="20"/>
              </w:rPr>
            </w:pPr>
            <w:r w:rsidRPr="00C75E8B">
              <w:rPr>
                <w:sz w:val="20"/>
              </w:rPr>
              <w:t>Human Resources</w:t>
            </w:r>
          </w:p>
        </w:tc>
        <w:tc>
          <w:tcPr>
            <w:tcW w:w="335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1C3E75" w:rsidRPr="00C75E8B">
            <w:pPr>
              <w:jc w:val="center"/>
              <w:rPr>
                <w:sz w:val="20"/>
              </w:rPr>
            </w:pPr>
            <w:r w:rsidRPr="00C75E8B">
              <w:rPr>
                <w:sz w:val="20"/>
              </w:rPr>
              <w:t>Internal Control Unit</w:t>
            </w:r>
          </w:p>
        </w:tc>
        <w:tc>
          <w:tcPr>
            <w:tcW w:w="335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1C3E75" w:rsidRPr="00C75E8B">
            <w:pPr>
              <w:jc w:val="center"/>
              <w:rPr>
                <w:sz w:val="20"/>
              </w:rPr>
            </w:pPr>
            <w:r w:rsidRPr="00C75E8B">
              <w:rPr>
                <w:sz w:val="20"/>
              </w:rPr>
              <w:t>Crisis Management and Economic Mobilisation Department</w:t>
            </w:r>
          </w:p>
        </w:tc>
      </w:tr>
      <w:tr w:rsidTr="007D28C8">
        <w:tblPrEx>
          <w:tblW w:w="0" w:type="auto"/>
          <w:tblCellMar>
            <w:top w:w="57" w:type="dxa"/>
            <w:bottom w:w="57" w:type="dxa"/>
          </w:tblCellMar>
          <w:tblLook w:val="04A0"/>
        </w:tblPrEx>
        <w:tc>
          <w:tcPr>
            <w:tcW w:w="3354" w:type="dxa"/>
            <w:tcBorders>
              <w:top w:val="single" w:sz="4" w:space="0" w:color="auto"/>
              <w:left w:val="single" w:sz="4" w:space="0" w:color="auto"/>
              <w:bottom w:val="single" w:sz="4" w:space="0" w:color="auto"/>
              <w:right w:val="single" w:sz="4" w:space="0" w:color="auto"/>
            </w:tcBorders>
            <w:shd w:val="clear" w:color="auto" w:fill="FFFF99"/>
            <w:vAlign w:val="center"/>
          </w:tcPr>
          <w:p w:rsidR="001C3E75" w:rsidRPr="00C75E8B">
            <w:pPr>
              <w:jc w:val="center"/>
              <w:rPr>
                <w:sz w:val="20"/>
              </w:rPr>
            </w:pPr>
            <w:r w:rsidRPr="00C75E8B">
              <w:rPr>
                <w:sz w:val="20"/>
              </w:rPr>
              <w:t>Quality Manager</w:t>
            </w:r>
          </w:p>
        </w:tc>
        <w:tc>
          <w:tcPr>
            <w:tcW w:w="3355" w:type="dxa"/>
            <w:tcBorders>
              <w:top w:val="single" w:sz="4" w:space="0" w:color="auto"/>
              <w:left w:val="single" w:sz="4" w:space="0" w:color="auto"/>
              <w:right w:val="single" w:sz="4" w:space="0" w:color="auto"/>
            </w:tcBorders>
            <w:shd w:val="clear" w:color="auto" w:fill="auto"/>
            <w:vAlign w:val="center"/>
            <w:hideMark/>
          </w:tcPr>
          <w:p w:rsidR="001C3E75" w:rsidRPr="00C75E8B">
            <w:pPr>
              <w:jc w:val="center"/>
              <w:rPr>
                <w:b/>
                <w:sz w:val="20"/>
              </w:rPr>
            </w:pPr>
          </w:p>
        </w:tc>
        <w:tc>
          <w:tcPr>
            <w:tcW w:w="335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8E5408" w:rsidRPr="00C75E8B">
            <w:pPr>
              <w:jc w:val="center"/>
              <w:rPr>
                <w:sz w:val="20"/>
              </w:rPr>
            </w:pPr>
            <w:r w:rsidRPr="00C75E8B">
              <w:rPr>
                <w:sz w:val="20"/>
              </w:rPr>
              <w:t>Economy and Property Administration Department</w:t>
            </w:r>
          </w:p>
        </w:tc>
      </w:tr>
      <w:tr w:rsidTr="007D28C8">
        <w:tblPrEx>
          <w:tblW w:w="0" w:type="auto"/>
          <w:tblCellMar>
            <w:top w:w="57" w:type="dxa"/>
            <w:bottom w:w="57" w:type="dxa"/>
          </w:tblCellMar>
          <w:tblLook w:val="04A0"/>
        </w:tblPrEx>
        <w:tc>
          <w:tcPr>
            <w:tcW w:w="3354" w:type="dxa"/>
            <w:tcBorders>
              <w:top w:val="single" w:sz="4" w:space="0" w:color="auto"/>
              <w:bottom w:val="single" w:sz="4" w:space="0" w:color="auto"/>
            </w:tcBorders>
            <w:shd w:val="clear" w:color="auto" w:fill="auto"/>
            <w:vAlign w:val="center"/>
          </w:tcPr>
          <w:p w:rsidR="001C3E75" w:rsidRPr="00C75E8B">
            <w:pPr>
              <w:jc w:val="center"/>
              <w:rPr>
                <w:sz w:val="20"/>
              </w:rPr>
            </w:pPr>
          </w:p>
        </w:tc>
        <w:tc>
          <w:tcPr>
            <w:tcW w:w="3355" w:type="dxa"/>
            <w:tcBorders>
              <w:bottom w:val="single" w:sz="4" w:space="0" w:color="auto"/>
              <w:right w:val="single" w:sz="4" w:space="0" w:color="auto"/>
            </w:tcBorders>
            <w:shd w:val="clear" w:color="auto" w:fill="auto"/>
            <w:vAlign w:val="center"/>
          </w:tcPr>
          <w:p w:rsidR="001C3E75" w:rsidRPr="00C75E8B">
            <w:pPr>
              <w:jc w:val="center"/>
              <w:rPr>
                <w:sz w:val="20"/>
              </w:rPr>
            </w:pPr>
          </w:p>
        </w:tc>
        <w:tc>
          <w:tcPr>
            <w:tcW w:w="335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8E5408" w:rsidRPr="00C75E8B">
            <w:pPr>
              <w:jc w:val="center"/>
              <w:rPr>
                <w:sz w:val="20"/>
              </w:rPr>
            </w:pPr>
            <w:r w:rsidRPr="00C75E8B">
              <w:rPr>
                <w:sz w:val="20"/>
              </w:rPr>
              <w:t>Legislation and Legal Department</w:t>
            </w:r>
          </w:p>
        </w:tc>
      </w:tr>
      <w:tr w:rsidTr="007D28C8">
        <w:tblPrEx>
          <w:tblW w:w="0" w:type="auto"/>
          <w:tblCellMar>
            <w:top w:w="57" w:type="dxa"/>
            <w:bottom w:w="57" w:type="dxa"/>
          </w:tblCellMar>
          <w:tblLook w:val="04A0"/>
        </w:tblPrEx>
        <w:tc>
          <w:tcPr>
            <w:tcW w:w="335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1C3E75" w:rsidRPr="00C75E8B">
            <w:pPr>
              <w:jc w:val="center"/>
              <w:rPr>
                <w:color w:val="FFFFFF" w:themeColor="background1"/>
                <w:sz w:val="22"/>
              </w:rPr>
            </w:pPr>
            <w:r w:rsidRPr="00C75E8B">
              <w:rPr>
                <w:color w:val="FFFFFF" w:themeColor="background1"/>
                <w:sz w:val="22"/>
              </w:rPr>
              <w:t>Civil Aviation Division</w:t>
            </w:r>
          </w:p>
        </w:tc>
        <w:tc>
          <w:tcPr>
            <w:tcW w:w="3355"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1C3E75" w:rsidRPr="00C75E8B">
            <w:pPr>
              <w:jc w:val="center"/>
              <w:rPr>
                <w:color w:val="FFFFFF" w:themeColor="background1"/>
                <w:sz w:val="22"/>
              </w:rPr>
            </w:pPr>
            <w:r w:rsidRPr="00C75E8B">
              <w:rPr>
                <w:color w:val="FFFFFF" w:themeColor="background1"/>
                <w:sz w:val="22"/>
              </w:rPr>
              <w:t>Inland Waterway Transport Division</w:t>
            </w:r>
          </w:p>
        </w:tc>
        <w:tc>
          <w:tcPr>
            <w:tcW w:w="3355" w:type="dxa"/>
            <w:tcBorders>
              <w:top w:val="single" w:sz="4" w:space="0" w:color="auto"/>
              <w:left w:val="single" w:sz="4" w:space="0" w:color="auto"/>
              <w:bottom w:val="single" w:sz="4" w:space="0" w:color="auto"/>
              <w:right w:val="single" w:sz="4" w:space="0" w:color="auto"/>
            </w:tcBorders>
            <w:shd w:val="clear" w:color="auto" w:fill="0000CC"/>
            <w:vAlign w:val="center"/>
            <w:hideMark/>
          </w:tcPr>
          <w:p w:rsidR="001C3E75" w:rsidRPr="00C75E8B">
            <w:pPr>
              <w:jc w:val="center"/>
              <w:rPr>
                <w:color w:val="FFFFFF" w:themeColor="background1"/>
                <w:sz w:val="22"/>
              </w:rPr>
            </w:pPr>
            <w:r w:rsidRPr="00C75E8B">
              <w:rPr>
                <w:color w:val="FFFFFF" w:themeColor="background1"/>
                <w:sz w:val="22"/>
              </w:rPr>
              <w:t>Railways and Railway Traffic Division</w:t>
            </w:r>
          </w:p>
        </w:tc>
      </w:tr>
    </w:tbl>
    <w:p w:rsidR="009F125D" w:rsidRPr="00C75E8B" w:rsidP="00E42202">
      <w:pPr>
        <w:pStyle w:val="Heading3"/>
      </w:pPr>
      <w:r w:rsidRPr="00C75E8B">
        <w:br w:type="page"/>
      </w:r>
    </w:p>
    <w:p w:rsidR="009F125D" w:rsidRPr="00C75E8B" w:rsidP="00600CA9">
      <w:pPr>
        <w:pStyle w:val="StyleHeading3annex"/>
        <w:ind w:hanging="851"/>
      </w:pPr>
      <w:bookmarkStart w:id="140" w:name="_Toc468348937"/>
      <w:bookmarkStart w:id="141" w:name="_Toc468349149"/>
      <w:bookmarkStart w:id="142" w:name="_Toc468350012"/>
      <w:bookmarkStart w:id="143" w:name="_Toc468350073"/>
      <w:bookmarkStart w:id="144" w:name="_Toc473120961"/>
      <w:bookmarkStart w:id="145" w:name="_Toc473121181"/>
      <w:r w:rsidRPr="00C75E8B">
        <w:t>B 1.2 Organisational chart of the Railways and Railway Traffic Division</w:t>
      </w:r>
      <w:bookmarkEnd w:id="140"/>
      <w:bookmarkEnd w:id="141"/>
      <w:bookmarkEnd w:id="142"/>
      <w:bookmarkEnd w:id="143"/>
      <w:bookmarkEnd w:id="144"/>
      <w:bookmarkEnd w:id="145"/>
    </w:p>
    <w:p w:rsidR="009F125D" w:rsidRPr="00C75E8B" w:rsidP="009F125D"/>
    <w:p w:rsidR="009F125D" w:rsidRPr="00C75E8B" w:rsidP="009F125D">
      <w:pPr>
        <w:jc w:val="center"/>
      </w:pPr>
      <w:r w:rsidRPr="00C75E8B">
        <w:rPr>
          <w:noProof/>
          <w:lang w:val="fr-LU" w:eastAsia="fr-LU" w:bidi="ar-SA"/>
        </w:rPr>
        <w:drawing>
          <wp:inline distT="0" distB="0" distL="0" distR="0">
            <wp:extent cx="6296025" cy="5826125"/>
            <wp:effectExtent l="0" t="0" r="9525" b="3175"/>
            <wp:docPr id="11" name="Picture 11" descr="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43050" name="Picture 11" descr="DDDD"/>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296025" cy="5826125"/>
                    </a:xfrm>
                    <a:prstGeom prst="rect">
                      <a:avLst/>
                    </a:prstGeom>
                    <a:noFill/>
                    <a:ln>
                      <a:noFill/>
                    </a:ln>
                  </pic:spPr>
                </pic:pic>
              </a:graphicData>
            </a:graphic>
          </wp:inline>
        </w:drawing>
      </w:r>
    </w:p>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3300"/>
        <w:gridCol w:w="3306"/>
      </w:tblGrid>
      <w:tr w:rsidTr="007D28C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54" w:type="dxa"/>
            <w:tcBorders>
              <w:bottom w:val="single" w:sz="4" w:space="0" w:color="auto"/>
              <w:right w:val="single" w:sz="4" w:space="0" w:color="auto"/>
            </w:tcBorders>
            <w:vAlign w:val="center"/>
          </w:tcPr>
          <w:p w:rsidR="00376DAA" w:rsidRPr="00C75E8B">
            <w:pPr>
              <w:jc w:val="center"/>
            </w:pPr>
          </w:p>
        </w:tc>
        <w:tc>
          <w:tcPr>
            <w:tcW w:w="3355" w:type="dxa"/>
            <w:tcBorders>
              <w:top w:val="single" w:sz="4" w:space="0" w:color="auto"/>
              <w:left w:val="single" w:sz="4" w:space="0" w:color="auto"/>
              <w:bottom w:val="single" w:sz="4" w:space="0" w:color="auto"/>
              <w:right w:val="single" w:sz="4" w:space="0" w:color="auto"/>
            </w:tcBorders>
            <w:shd w:val="clear" w:color="auto" w:fill="0000CC"/>
            <w:vAlign w:val="center"/>
            <w:hideMark/>
          </w:tcPr>
          <w:p w:rsidR="00376DAA" w:rsidRPr="00C75E8B">
            <w:pPr>
              <w:jc w:val="center"/>
              <w:rPr>
                <w:color w:val="FFFFFF" w:themeColor="background1"/>
                <w:sz w:val="22"/>
              </w:rPr>
            </w:pPr>
            <w:r w:rsidRPr="00C75E8B">
              <w:rPr>
                <w:color w:val="FFFFFF" w:themeColor="background1"/>
                <w:sz w:val="22"/>
              </w:rPr>
              <w:t>Railways and Railway Traffic Division</w:t>
            </w:r>
          </w:p>
        </w:tc>
        <w:tc>
          <w:tcPr>
            <w:tcW w:w="3355" w:type="dxa"/>
            <w:tcBorders>
              <w:left w:val="single" w:sz="4" w:space="0" w:color="auto"/>
              <w:bottom w:val="single" w:sz="4" w:space="0" w:color="auto"/>
            </w:tcBorders>
            <w:vAlign w:val="center"/>
          </w:tcPr>
          <w:p w:rsidR="00376DAA" w:rsidRPr="00C75E8B">
            <w:pPr>
              <w:jc w:val="center"/>
              <w:rPr>
                <w:color w:val="000000"/>
              </w:rPr>
            </w:pPr>
          </w:p>
        </w:tc>
      </w:tr>
      <w:tr w:rsidTr="007D28C8">
        <w:tblPrEx>
          <w:tblW w:w="0" w:type="auto"/>
          <w:tblLook w:val="04A0"/>
        </w:tblPrEx>
        <w:tc>
          <w:tcPr>
            <w:tcW w:w="33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76DAA" w:rsidRPr="00C75E8B" w:rsidP="007D28C8">
            <w:pPr>
              <w:jc w:val="center"/>
              <w:rPr>
                <w:sz w:val="22"/>
                <w:szCs w:val="22"/>
              </w:rPr>
            </w:pPr>
            <w:r w:rsidRPr="00C75E8B">
              <w:rPr>
                <w:sz w:val="22"/>
              </w:rPr>
              <w:t>Assistant to the Head of the Division</w:t>
            </w:r>
          </w:p>
        </w:tc>
        <w:tc>
          <w:tcPr>
            <w:tcW w:w="3355" w:type="dxa"/>
            <w:tcBorders>
              <w:top w:val="single" w:sz="4" w:space="0" w:color="auto"/>
              <w:left w:val="single" w:sz="4" w:space="0" w:color="auto"/>
              <w:right w:val="single" w:sz="4" w:space="0" w:color="auto"/>
            </w:tcBorders>
            <w:shd w:val="clear" w:color="auto" w:fill="auto"/>
            <w:vAlign w:val="center"/>
          </w:tcPr>
          <w:p w:rsidR="00376DAA" w:rsidRPr="00C75E8B">
            <w:pPr>
              <w:jc w:val="center"/>
              <w:rPr>
                <w:color w:val="FFFFFF" w:themeColor="background1"/>
                <w:sz w:val="22"/>
                <w:szCs w:val="22"/>
              </w:rPr>
            </w:pPr>
          </w:p>
        </w:tc>
        <w:tc>
          <w:tcPr>
            <w:tcW w:w="335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76DAA" w:rsidRPr="00C75E8B" w:rsidP="007D28C8">
            <w:pPr>
              <w:jc w:val="center"/>
              <w:rPr>
                <w:color w:val="000000"/>
                <w:sz w:val="22"/>
                <w:szCs w:val="22"/>
              </w:rPr>
            </w:pPr>
            <w:r w:rsidRPr="00C75E8B">
              <w:rPr>
                <w:color w:val="000000"/>
                <w:sz w:val="22"/>
              </w:rPr>
              <w:t>SPS Coordinator</w:t>
            </w:r>
          </w:p>
        </w:tc>
      </w:tr>
      <w:tr w:rsidTr="007D28C8">
        <w:tblPrEx>
          <w:tblW w:w="0" w:type="auto"/>
          <w:tblLook w:val="04A0"/>
        </w:tblPrEx>
        <w:tc>
          <w:tcPr>
            <w:tcW w:w="3354" w:type="dxa"/>
            <w:tcBorders>
              <w:top w:val="single" w:sz="4" w:space="0" w:color="auto"/>
              <w:bottom w:val="single" w:sz="4" w:space="0" w:color="auto"/>
            </w:tcBorders>
            <w:vAlign w:val="center"/>
          </w:tcPr>
          <w:p w:rsidR="007D28C8" w:rsidRPr="00C75E8B" w:rsidP="007D28C8">
            <w:pPr>
              <w:jc w:val="center"/>
              <w:rPr>
                <w:sz w:val="22"/>
                <w:szCs w:val="22"/>
              </w:rPr>
            </w:pPr>
          </w:p>
        </w:tc>
        <w:tc>
          <w:tcPr>
            <w:tcW w:w="3355" w:type="dxa"/>
            <w:tcBorders>
              <w:right w:val="single" w:sz="4" w:space="0" w:color="auto"/>
            </w:tcBorders>
            <w:shd w:val="clear" w:color="auto" w:fill="auto"/>
            <w:vAlign w:val="center"/>
          </w:tcPr>
          <w:p w:rsidR="007D28C8" w:rsidRPr="00C75E8B">
            <w:pPr>
              <w:jc w:val="center"/>
              <w:rPr>
                <w:color w:val="FFFFFF" w:themeColor="background1"/>
                <w:sz w:val="22"/>
                <w:szCs w:val="22"/>
              </w:rPr>
            </w:pPr>
          </w:p>
        </w:tc>
        <w:tc>
          <w:tcPr>
            <w:tcW w:w="3355" w:type="dxa"/>
            <w:tcBorders>
              <w:top w:val="single" w:sz="4" w:space="0" w:color="auto"/>
              <w:left w:val="single" w:sz="4" w:space="0" w:color="auto"/>
              <w:bottom w:val="single" w:sz="4" w:space="0" w:color="auto"/>
              <w:right w:val="single" w:sz="4" w:space="0" w:color="auto"/>
            </w:tcBorders>
            <w:shd w:val="clear" w:color="auto" w:fill="FFFF00"/>
            <w:vAlign w:val="center"/>
          </w:tcPr>
          <w:p w:rsidR="007D28C8" w:rsidRPr="00C75E8B" w:rsidP="007D28C8">
            <w:pPr>
              <w:jc w:val="center"/>
              <w:rPr>
                <w:color w:val="000000"/>
                <w:sz w:val="22"/>
                <w:szCs w:val="22"/>
              </w:rPr>
            </w:pPr>
            <w:r w:rsidRPr="00C75E8B">
              <w:rPr>
                <w:sz w:val="22"/>
              </w:rPr>
              <w:t>Regulation and Supervision Department</w:t>
            </w:r>
          </w:p>
        </w:tc>
      </w:tr>
      <w:tr w:rsidTr="007D28C8">
        <w:tblPrEx>
          <w:tblW w:w="0" w:type="auto"/>
          <w:tblLook w:val="04A0"/>
        </w:tblPrEx>
        <w:tc>
          <w:tcPr>
            <w:tcW w:w="335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76DAA" w:rsidRPr="00C75E8B" w:rsidP="007D28C8">
            <w:pPr>
              <w:jc w:val="center"/>
            </w:pPr>
            <w:r w:rsidRPr="00C75E8B">
              <w:t xml:space="preserve">Interoperability, Authorisation and Licensing Section </w:t>
            </w:r>
          </w:p>
        </w:tc>
        <w:tc>
          <w:tcPr>
            <w:tcW w:w="3355" w:type="dxa"/>
            <w:tcBorders>
              <w:left w:val="single" w:sz="4" w:space="0" w:color="auto"/>
              <w:right w:val="single" w:sz="4" w:space="0" w:color="auto"/>
            </w:tcBorders>
            <w:shd w:val="clear" w:color="auto" w:fill="FFFFFF" w:themeFill="background1"/>
            <w:vAlign w:val="center"/>
          </w:tcPr>
          <w:p w:rsidR="00376DAA" w:rsidRPr="00C75E8B">
            <w:pPr>
              <w:jc w:val="center"/>
            </w:pPr>
          </w:p>
        </w:tc>
        <w:tc>
          <w:tcPr>
            <w:tcW w:w="335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76DAA" w:rsidRPr="00C75E8B">
            <w:pPr>
              <w:jc w:val="center"/>
            </w:pPr>
            <w:r w:rsidRPr="00C75E8B">
              <w:t>SPTS and Safety Section</w:t>
            </w:r>
          </w:p>
        </w:tc>
      </w:tr>
      <w:tr w:rsidTr="007D28C8">
        <w:tblPrEx>
          <w:tblW w:w="0" w:type="auto"/>
          <w:tblLook w:val="04A0"/>
        </w:tblPrEx>
        <w:tc>
          <w:tcPr>
            <w:tcW w:w="335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76DAA" w:rsidRPr="00C75E8B" w:rsidP="007D28C8">
            <w:pPr>
              <w:jc w:val="center"/>
              <w:rPr>
                <w:sz w:val="20"/>
              </w:rPr>
            </w:pPr>
            <w:r w:rsidRPr="00C75E8B">
              <w:rPr>
                <w:sz w:val="20"/>
              </w:rPr>
              <w:t>Interoperability Department</w:t>
            </w:r>
          </w:p>
        </w:tc>
        <w:tc>
          <w:tcPr>
            <w:tcW w:w="3355" w:type="dxa"/>
            <w:tcBorders>
              <w:left w:val="single" w:sz="4" w:space="0" w:color="auto"/>
              <w:right w:val="single" w:sz="4" w:space="0" w:color="auto"/>
            </w:tcBorders>
            <w:shd w:val="clear" w:color="auto" w:fill="FFFFFF" w:themeFill="background1"/>
            <w:vAlign w:val="center"/>
          </w:tcPr>
          <w:p w:rsidR="00376DAA" w:rsidRPr="00C75E8B">
            <w:pPr>
              <w:jc w:val="center"/>
              <w:rPr>
                <w:sz w:val="20"/>
              </w:rPr>
            </w:pPr>
          </w:p>
        </w:tc>
        <w:tc>
          <w:tcPr>
            <w:tcW w:w="33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76DAA" w:rsidRPr="00C75E8B">
            <w:pPr>
              <w:jc w:val="center"/>
              <w:rPr>
                <w:sz w:val="20"/>
              </w:rPr>
            </w:pPr>
            <w:r w:rsidRPr="00C75E8B">
              <w:rPr>
                <w:sz w:val="20"/>
              </w:rPr>
              <w:t>Electrical, Lifting and Transport Equipment Department</w:t>
            </w:r>
          </w:p>
        </w:tc>
      </w:tr>
      <w:tr w:rsidTr="007D28C8">
        <w:tblPrEx>
          <w:tblW w:w="0" w:type="auto"/>
          <w:tblLook w:val="04A0"/>
        </w:tblPrEx>
        <w:tc>
          <w:tcPr>
            <w:tcW w:w="335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76DAA" w:rsidRPr="00C75E8B" w:rsidP="007D28C8">
            <w:pPr>
              <w:jc w:val="center"/>
              <w:rPr>
                <w:sz w:val="20"/>
              </w:rPr>
            </w:pPr>
            <w:r w:rsidRPr="00C75E8B">
              <w:rPr>
                <w:sz w:val="20"/>
              </w:rPr>
              <w:t>Railway Authorisation and Licensing Department</w:t>
            </w:r>
          </w:p>
        </w:tc>
        <w:tc>
          <w:tcPr>
            <w:tcW w:w="3355" w:type="dxa"/>
            <w:tcBorders>
              <w:left w:val="single" w:sz="4" w:space="0" w:color="auto"/>
              <w:right w:val="single" w:sz="4" w:space="0" w:color="auto"/>
            </w:tcBorders>
            <w:shd w:val="clear" w:color="auto" w:fill="FFFFFF" w:themeFill="background1"/>
            <w:vAlign w:val="center"/>
          </w:tcPr>
          <w:p w:rsidR="00376DAA" w:rsidRPr="00C75E8B">
            <w:pPr>
              <w:jc w:val="center"/>
              <w:rPr>
                <w:sz w:val="20"/>
              </w:rPr>
            </w:pPr>
          </w:p>
        </w:tc>
        <w:tc>
          <w:tcPr>
            <w:tcW w:w="33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76DAA" w:rsidRPr="00C75E8B">
            <w:pPr>
              <w:jc w:val="center"/>
              <w:rPr>
                <w:sz w:val="20"/>
              </w:rPr>
            </w:pPr>
            <w:r w:rsidRPr="00C75E8B">
              <w:rPr>
                <w:sz w:val="20"/>
              </w:rPr>
              <w:t>Pressure and Gas Equipment Department</w:t>
            </w:r>
          </w:p>
        </w:tc>
      </w:tr>
      <w:tr w:rsidTr="007D28C8">
        <w:tblPrEx>
          <w:tblW w:w="0" w:type="auto"/>
          <w:tblLook w:val="04A0"/>
        </w:tblPrEx>
        <w:tc>
          <w:tcPr>
            <w:tcW w:w="3354" w:type="dxa"/>
            <w:tcBorders>
              <w:top w:val="single" w:sz="4" w:space="0" w:color="auto"/>
            </w:tcBorders>
            <w:shd w:val="clear" w:color="auto" w:fill="FFFFFF" w:themeFill="background1"/>
            <w:vAlign w:val="center"/>
          </w:tcPr>
          <w:p w:rsidR="007D28C8" w:rsidRPr="00C75E8B" w:rsidP="007D28C8">
            <w:pPr>
              <w:jc w:val="center"/>
              <w:rPr>
                <w:sz w:val="20"/>
              </w:rPr>
            </w:pPr>
          </w:p>
        </w:tc>
        <w:tc>
          <w:tcPr>
            <w:tcW w:w="3355" w:type="dxa"/>
            <w:tcBorders>
              <w:right w:val="single" w:sz="4" w:space="0" w:color="auto"/>
            </w:tcBorders>
            <w:shd w:val="clear" w:color="auto" w:fill="FFFFFF" w:themeFill="background1"/>
            <w:vAlign w:val="center"/>
          </w:tcPr>
          <w:p w:rsidR="007D28C8" w:rsidRPr="00C75E8B">
            <w:pPr>
              <w:jc w:val="center"/>
              <w:rPr>
                <w:sz w:val="20"/>
              </w:rPr>
            </w:pPr>
          </w:p>
        </w:tc>
        <w:tc>
          <w:tcPr>
            <w:tcW w:w="3355" w:type="dxa"/>
            <w:tcBorders>
              <w:top w:val="single" w:sz="4" w:space="0" w:color="auto"/>
              <w:left w:val="single" w:sz="4" w:space="0" w:color="auto"/>
              <w:bottom w:val="single" w:sz="4" w:space="0" w:color="auto"/>
              <w:right w:val="single" w:sz="4" w:space="0" w:color="auto"/>
            </w:tcBorders>
            <w:shd w:val="clear" w:color="auto" w:fill="FFFF00"/>
            <w:vAlign w:val="center"/>
          </w:tcPr>
          <w:p w:rsidR="007D28C8" w:rsidRPr="00C75E8B">
            <w:pPr>
              <w:jc w:val="center"/>
              <w:rPr>
                <w:sz w:val="20"/>
              </w:rPr>
            </w:pPr>
            <w:r w:rsidRPr="00C75E8B">
              <w:rPr>
                <w:sz w:val="20"/>
              </w:rPr>
              <w:t>Safety Department</w:t>
            </w:r>
          </w:p>
        </w:tc>
      </w:tr>
    </w:tbl>
    <w:p w:rsidR="007D28C8" w:rsidRPr="00C75E8B" w:rsidP="009F125D"/>
    <w:p w:rsidR="007D28C8" w:rsidRPr="00C75E8B">
      <w:r w:rsidRPr="00C75E8B">
        <w:br w:type="page"/>
      </w:r>
    </w:p>
    <w:p w:rsidR="007D28C8" w:rsidRPr="00C75E8B" w:rsidP="00E42202"/>
    <w:p w:rsidR="009F125D" w:rsidRPr="00C75E8B" w:rsidP="00600CA9">
      <w:pPr>
        <w:pStyle w:val="StyleHeading3ANNEXE"/>
      </w:pPr>
      <w:bookmarkStart w:id="146" w:name="_Toc468348938"/>
      <w:bookmarkStart w:id="147" w:name="_Toc468349150"/>
      <w:bookmarkStart w:id="148" w:name="_Toc468350013"/>
      <w:bookmarkStart w:id="149" w:name="_Toc468350074"/>
      <w:bookmarkStart w:id="150" w:name="_Toc473120962"/>
      <w:bookmarkStart w:id="151" w:name="_Toc473121182"/>
      <w:r w:rsidRPr="00C75E8B">
        <w:t>Annex B 2 Relationships with other national bodies</w:t>
      </w:r>
      <w:bookmarkEnd w:id="146"/>
      <w:bookmarkEnd w:id="147"/>
      <w:bookmarkEnd w:id="148"/>
      <w:bookmarkEnd w:id="149"/>
      <w:bookmarkEnd w:id="150"/>
      <w:bookmarkEnd w:id="151"/>
    </w:p>
    <w:tbl>
      <w:tblPr>
        <w:tblStyle w:val="TableGrid"/>
        <w:tblW w:w="0" w:type="auto"/>
        <w:tblLook w:val="04A0"/>
      </w:tblPr>
      <w:tblGrid>
        <w:gridCol w:w="1555"/>
        <w:gridCol w:w="3160"/>
        <w:gridCol w:w="974"/>
        <w:gridCol w:w="2811"/>
        <w:gridCol w:w="1412"/>
      </w:tblGrid>
      <w:tr w:rsidTr="00906CCC">
        <w:tblPrEx>
          <w:tblW w:w="0" w:type="auto"/>
          <w:tblLook w:val="04A0"/>
        </w:tblPrEx>
        <w:trPr>
          <w:gridBefore w:val="1"/>
          <w:gridAfter w:val="1"/>
          <w:wBefore w:w="1555" w:type="dxa"/>
          <w:wAfter w:w="1412" w:type="dxa"/>
        </w:trPr>
        <w:tc>
          <w:tcPr>
            <w:tcW w:w="6945" w:type="dxa"/>
            <w:gridSpan w:val="3"/>
            <w:tcBorders>
              <w:top w:val="single" w:sz="4" w:space="0" w:color="auto"/>
              <w:left w:val="single" w:sz="4" w:space="0" w:color="auto"/>
              <w:bottom w:val="single" w:sz="4" w:space="0" w:color="auto"/>
              <w:right w:val="single" w:sz="4" w:space="0" w:color="auto"/>
            </w:tcBorders>
            <w:shd w:val="clear" w:color="auto" w:fill="99CCFE"/>
            <w:hideMark/>
          </w:tcPr>
          <w:p w:rsidR="007D28C8" w:rsidRPr="00C75E8B">
            <w:pPr>
              <w:jc w:val="center"/>
              <w:rPr>
                <w:sz w:val="28"/>
              </w:rPr>
            </w:pPr>
            <w:r w:rsidRPr="00C75E8B">
              <w:rPr>
                <w:sz w:val="28"/>
              </w:rPr>
              <w:t>NSA</w:t>
            </w:r>
          </w:p>
          <w:p w:rsidR="007D28C8" w:rsidRPr="00C75E8B">
            <w:pPr>
              <w:jc w:val="center"/>
              <w:rPr>
                <w:b/>
                <w:sz w:val="28"/>
              </w:rPr>
            </w:pPr>
            <w:r w:rsidRPr="00C75E8B">
              <w:rPr>
                <w:b/>
                <w:sz w:val="28"/>
              </w:rPr>
              <w:t>Transport Authority</w:t>
            </w:r>
          </w:p>
          <w:p w:rsidR="007D28C8" w:rsidRPr="00C75E8B">
            <w:pPr>
              <w:jc w:val="center"/>
            </w:pPr>
            <w:r w:rsidRPr="00C75E8B">
              <w:t>Safety, licensing and regulatory authority for railways and railway traffic</w:t>
            </w:r>
          </w:p>
        </w:tc>
      </w:tr>
      <w:tr w:rsidTr="00906CCC">
        <w:tblPrEx>
          <w:tblW w:w="0" w:type="auto"/>
          <w:tblLook w:val="04A0"/>
        </w:tblPrEx>
        <w:tc>
          <w:tcPr>
            <w:tcW w:w="4715" w:type="dxa"/>
            <w:gridSpan w:val="2"/>
            <w:tcBorders>
              <w:top w:val="nil"/>
              <w:left w:val="nil"/>
              <w:bottom w:val="single" w:sz="4" w:space="0" w:color="auto"/>
              <w:right w:val="nil"/>
            </w:tcBorders>
          </w:tcPr>
          <w:p w:rsidR="007D28C8" w:rsidRPr="00C75E8B">
            <w:pPr>
              <w:rPr>
                <w:sz w:val="19"/>
                <w:szCs w:val="19"/>
              </w:rPr>
            </w:pPr>
            <w:r w:rsidRPr="00C75E8B">
              <w:rPr>
                <w:noProof/>
                <w:lang w:val="fr-LU" w:eastAsia="fr-LU" w:bidi="ar-SA"/>
              </w:rPr>
              <mc:AlternateContent>
                <mc:Choice Requires="wps">
                  <w:drawing>
                    <wp:anchor distT="0" distB="0" distL="114300" distR="114300" simplePos="0" relativeHeight="251859968" behindDoc="0" locked="0" layoutInCell="1" allowOverlap="1">
                      <wp:simplePos x="0" y="0"/>
                      <wp:positionH relativeFrom="column">
                        <wp:posOffset>1183005</wp:posOffset>
                      </wp:positionH>
                      <wp:positionV relativeFrom="paragraph">
                        <wp:posOffset>34925</wp:posOffset>
                      </wp:positionV>
                      <wp:extent cx="1584325" cy="234315"/>
                      <wp:effectExtent l="30480" t="53975" r="23495" b="54610"/>
                      <wp:wrapNone/>
                      <wp:docPr id="2275" name="Straight Arrow Connector 227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584325" cy="234315"/>
                              </a:xfrm>
                              <a:prstGeom prst="straightConnector1">
                                <a:avLst/>
                              </a:prstGeom>
                              <a:noFill/>
                              <a:ln w="9525">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75" o:spid="_x0000_s1123" type="#_x0000_t32" style="width:124.75pt;height:18.45pt;margin-top:2.75pt;margin-left:93.15pt;flip:y;mso-height-percent:0;mso-height-relative:page;mso-width-percent:0;mso-width-relative:page;mso-wrap-distance-bottom:0;mso-wrap-distance-left:9pt;mso-wrap-distance-right:9pt;mso-wrap-distance-top:0;mso-wrap-style:square;position:absolute;visibility:visible;z-index:251860992">
                      <v:stroke startarrow="block" endarrow="block"/>
                    </v:shape>
                  </w:pict>
                </mc:Fallback>
              </mc:AlternateContent>
            </w:r>
          </w:p>
          <w:p w:rsidR="007D28C8" w:rsidRPr="00C75E8B">
            <w:pPr>
              <w:rPr>
                <w:sz w:val="19"/>
                <w:szCs w:val="19"/>
              </w:rPr>
            </w:pPr>
          </w:p>
        </w:tc>
        <w:tc>
          <w:tcPr>
            <w:tcW w:w="974" w:type="dxa"/>
            <w:tcBorders>
              <w:top w:val="single" w:sz="4" w:space="0" w:color="auto"/>
              <w:left w:val="nil"/>
              <w:bottom w:val="nil"/>
              <w:right w:val="nil"/>
            </w:tcBorders>
          </w:tcPr>
          <w:p w:rsidR="007D28C8" w:rsidRPr="00C75E8B">
            <w:pPr>
              <w:rPr>
                <w:sz w:val="19"/>
                <w:szCs w:val="19"/>
              </w:rPr>
            </w:pPr>
          </w:p>
        </w:tc>
        <w:tc>
          <w:tcPr>
            <w:tcW w:w="4223" w:type="dxa"/>
            <w:gridSpan w:val="2"/>
            <w:tcBorders>
              <w:top w:val="nil"/>
              <w:left w:val="nil"/>
              <w:bottom w:val="single" w:sz="4" w:space="0" w:color="auto"/>
              <w:right w:val="nil"/>
            </w:tcBorders>
            <w:hideMark/>
          </w:tcPr>
          <w:p w:rsidR="007D28C8" w:rsidRPr="00C75E8B">
            <w:pPr>
              <w:rPr>
                <w:sz w:val="19"/>
                <w:szCs w:val="19"/>
              </w:rPr>
            </w:pPr>
            <w:r w:rsidRPr="00C75E8B">
              <w:rPr>
                <w:noProof/>
                <w:lang w:val="fr-LU" w:eastAsia="fr-LU" w:bidi="ar-SA"/>
              </w:rPr>
              <mc:AlternateContent>
                <mc:Choice Requires="wps">
                  <w:drawing>
                    <wp:anchor distT="0" distB="0" distL="114300" distR="114300" simplePos="0" relativeHeight="251862016" behindDoc="0" locked="0" layoutInCell="1" allowOverlap="1">
                      <wp:simplePos x="0" y="0"/>
                      <wp:positionH relativeFrom="column">
                        <wp:posOffset>353060</wp:posOffset>
                      </wp:positionH>
                      <wp:positionV relativeFrom="paragraph">
                        <wp:posOffset>34925</wp:posOffset>
                      </wp:positionV>
                      <wp:extent cx="1360805" cy="234315"/>
                      <wp:effectExtent l="29210" t="53975" r="29210" b="54610"/>
                      <wp:wrapNone/>
                      <wp:docPr id="2274" name="Straight Arrow Connector 227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360805" cy="234315"/>
                              </a:xfrm>
                              <a:prstGeom prst="straightConnector1">
                                <a:avLst/>
                              </a:prstGeom>
                              <a:noFill/>
                              <a:ln w="9525">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4" o:spid="_x0000_s1124" type="#_x0000_t32" style="width:107.15pt;height:18.45pt;margin-top:2.75pt;margin-left:27.8pt;mso-height-percent:0;mso-height-relative:page;mso-width-percent:0;mso-width-relative:page;mso-wrap-distance-bottom:0;mso-wrap-distance-left:9pt;mso-wrap-distance-right:9pt;mso-wrap-distance-top:0;mso-wrap-style:square;position:absolute;visibility:visible;z-index:251863040">
                      <v:stroke startarrow="block" endarrow="block"/>
                    </v:shape>
                  </w:pict>
                </mc:Fallback>
              </mc:AlternateContent>
            </w:r>
          </w:p>
        </w:tc>
      </w:tr>
      <w:tr w:rsidTr="00906CCC">
        <w:tblPrEx>
          <w:tblW w:w="0" w:type="auto"/>
          <w:tblLook w:val="04A0"/>
        </w:tblPrEx>
        <w:tc>
          <w:tcPr>
            <w:tcW w:w="4715" w:type="dxa"/>
            <w:gridSpan w:val="2"/>
            <w:tcBorders>
              <w:top w:val="single" w:sz="4" w:space="0" w:color="auto"/>
              <w:left w:val="single" w:sz="4" w:space="0" w:color="auto"/>
              <w:bottom w:val="single" w:sz="4" w:space="0" w:color="auto"/>
              <w:right w:val="single" w:sz="4" w:space="0" w:color="auto"/>
            </w:tcBorders>
            <w:shd w:val="clear" w:color="auto" w:fill="CDFFCC"/>
            <w:hideMark/>
          </w:tcPr>
          <w:p w:rsidR="007D28C8" w:rsidRPr="00C75E8B">
            <w:pPr>
              <w:jc w:val="center"/>
              <w:rPr>
                <w:sz w:val="28"/>
              </w:rPr>
            </w:pPr>
            <w:r w:rsidRPr="00C75E8B">
              <w:rPr>
                <w:sz w:val="28"/>
              </w:rPr>
              <w:t>Ministry of Transport, Construction and Regional Development</w:t>
            </w:r>
          </w:p>
          <w:p w:rsidR="007D28C8" w:rsidRPr="00C75E8B">
            <w:pPr>
              <w:jc w:val="center"/>
              <w:rPr>
                <w:sz w:val="22"/>
                <w:szCs w:val="22"/>
              </w:rPr>
            </w:pPr>
            <w:r w:rsidRPr="00C75E8B">
              <w:rPr>
                <w:sz w:val="22"/>
              </w:rPr>
              <w:t xml:space="preserve">The investigative authority for accidents and incidents on railways, special transport systems and cableways </w:t>
            </w:r>
          </w:p>
          <w:p w:rsidR="007D28C8" w:rsidRPr="00C75E8B" w:rsidP="00906CCC">
            <w:pPr>
              <w:jc w:val="center"/>
              <w:rPr>
                <w:sz w:val="22"/>
                <w:szCs w:val="22"/>
              </w:rPr>
            </w:pPr>
            <w:r w:rsidRPr="00C75E8B">
              <w:rPr>
                <w:sz w:val="22"/>
              </w:rPr>
              <w:t>The approval authority for the type approval of rolling stock for special transport systems</w:t>
            </w:r>
          </w:p>
        </w:tc>
        <w:tc>
          <w:tcPr>
            <w:tcW w:w="974" w:type="dxa"/>
            <w:tcBorders>
              <w:top w:val="nil"/>
              <w:left w:val="single" w:sz="4" w:space="0" w:color="auto"/>
              <w:bottom w:val="nil"/>
              <w:right w:val="single" w:sz="4" w:space="0" w:color="auto"/>
            </w:tcBorders>
          </w:tcPr>
          <w:p w:rsidR="007D28C8" w:rsidRPr="00C75E8B">
            <w:pPr>
              <w:jc w:val="center"/>
            </w:pPr>
          </w:p>
        </w:tc>
        <w:tc>
          <w:tcPr>
            <w:tcW w:w="422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7D28C8" w:rsidRPr="00C75E8B">
            <w:pPr>
              <w:jc w:val="center"/>
            </w:pPr>
            <w:r w:rsidRPr="00C75E8B">
              <w:t>Slovak Office of Standards, Metrology and Testing (OSMT SR)</w:t>
            </w:r>
          </w:p>
        </w:tc>
      </w:tr>
      <w:tr w:rsidTr="00906CCC">
        <w:tblPrEx>
          <w:tblW w:w="0" w:type="auto"/>
          <w:tblLook w:val="04A0"/>
        </w:tblPrEx>
        <w:tc>
          <w:tcPr>
            <w:tcW w:w="4715" w:type="dxa"/>
            <w:gridSpan w:val="2"/>
            <w:tcBorders>
              <w:top w:val="single" w:sz="4" w:space="0" w:color="auto"/>
              <w:left w:val="nil"/>
              <w:bottom w:val="single" w:sz="4" w:space="0" w:color="auto"/>
              <w:right w:val="nil"/>
            </w:tcBorders>
          </w:tcPr>
          <w:p w:rsidR="007D28C8" w:rsidRPr="00C75E8B">
            <w:pPr>
              <w:rPr>
                <w:sz w:val="19"/>
                <w:szCs w:val="19"/>
              </w:rPr>
            </w:pPr>
            <w:r w:rsidRPr="00C75E8B">
              <w:rPr>
                <w:noProof/>
                <w:lang w:val="fr-LU" w:eastAsia="fr-LU" w:bidi="ar-SA"/>
              </w:rPr>
              <mc:AlternateContent>
                <mc:Choice Requires="wps">
                  <w:drawing>
                    <wp:anchor distT="0" distB="0" distL="114300" distR="114300" simplePos="0" relativeHeight="251864064" behindDoc="0" locked="0" layoutInCell="1" allowOverlap="1">
                      <wp:simplePos x="0" y="0"/>
                      <wp:positionH relativeFrom="column">
                        <wp:posOffset>1417320</wp:posOffset>
                      </wp:positionH>
                      <wp:positionV relativeFrom="paragraph">
                        <wp:posOffset>8255</wp:posOffset>
                      </wp:positionV>
                      <wp:extent cx="0" cy="269875"/>
                      <wp:effectExtent l="55245" t="17780" r="59055" b="17145"/>
                      <wp:wrapNone/>
                      <wp:docPr id="2273" name="Straight Arrow Connector 227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69875"/>
                              </a:xfrm>
                              <a:prstGeom prst="straightConnector1">
                                <a:avLst/>
                              </a:prstGeom>
                              <a:noFill/>
                              <a:ln w="9525">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3" o:spid="_x0000_s1125" type="#_x0000_t32" style="width:0;height:21.25pt;margin-top:0.65pt;margin-left:111.6pt;mso-height-percent:0;mso-height-relative:page;mso-width-percent:0;mso-width-relative:page;mso-wrap-distance-bottom:0;mso-wrap-distance-left:9pt;mso-wrap-distance-right:9pt;mso-wrap-distance-top:0;mso-wrap-style:square;position:absolute;visibility:visible;z-index:251865088">
                      <v:stroke startarrow="block" endarrow="block"/>
                    </v:shape>
                  </w:pict>
                </mc:Fallback>
              </mc:AlternateContent>
            </w:r>
          </w:p>
          <w:p w:rsidR="007D28C8" w:rsidRPr="00C75E8B">
            <w:pPr>
              <w:rPr>
                <w:sz w:val="19"/>
                <w:szCs w:val="19"/>
              </w:rPr>
            </w:pPr>
          </w:p>
        </w:tc>
        <w:tc>
          <w:tcPr>
            <w:tcW w:w="974" w:type="dxa"/>
            <w:tcBorders>
              <w:top w:val="nil"/>
              <w:left w:val="nil"/>
              <w:bottom w:val="nil"/>
              <w:right w:val="nil"/>
            </w:tcBorders>
          </w:tcPr>
          <w:p w:rsidR="007D28C8" w:rsidRPr="00C75E8B">
            <w:pPr>
              <w:rPr>
                <w:sz w:val="19"/>
                <w:szCs w:val="19"/>
              </w:rPr>
            </w:pPr>
          </w:p>
        </w:tc>
        <w:tc>
          <w:tcPr>
            <w:tcW w:w="4223" w:type="dxa"/>
            <w:gridSpan w:val="2"/>
            <w:tcBorders>
              <w:top w:val="single" w:sz="4" w:space="0" w:color="auto"/>
              <w:left w:val="nil"/>
              <w:bottom w:val="single" w:sz="4" w:space="0" w:color="auto"/>
              <w:right w:val="nil"/>
            </w:tcBorders>
            <w:hideMark/>
          </w:tcPr>
          <w:p w:rsidR="007D28C8" w:rsidRPr="00C75E8B">
            <w:pPr>
              <w:rPr>
                <w:sz w:val="19"/>
                <w:szCs w:val="19"/>
              </w:rPr>
            </w:pPr>
            <w:r w:rsidRPr="00C75E8B">
              <w:rPr>
                <w:noProof/>
                <w:lang w:val="fr-LU" w:eastAsia="fr-LU" w:bidi="ar-SA"/>
              </w:rPr>
              <mc:AlternateContent>
                <mc:Choice Requires="wps">
                  <w:drawing>
                    <wp:anchor distT="0" distB="0" distL="114300" distR="114300" simplePos="0" relativeHeight="251866112" behindDoc="0" locked="0" layoutInCell="1" allowOverlap="1">
                      <wp:simplePos x="0" y="0"/>
                      <wp:positionH relativeFrom="column">
                        <wp:posOffset>1338580</wp:posOffset>
                      </wp:positionH>
                      <wp:positionV relativeFrom="paragraph">
                        <wp:posOffset>8255</wp:posOffset>
                      </wp:positionV>
                      <wp:extent cx="0" cy="269875"/>
                      <wp:effectExtent l="52705" t="17780" r="61595" b="17145"/>
                      <wp:wrapNone/>
                      <wp:docPr id="2272" name="Straight Arrow Connector 22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69875"/>
                              </a:xfrm>
                              <a:prstGeom prst="straightConnector1">
                                <a:avLst/>
                              </a:prstGeom>
                              <a:noFill/>
                              <a:ln w="9525">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2" o:spid="_x0000_s1126" type="#_x0000_t32" style="width:0;height:21.25pt;margin-top:0.65pt;margin-left:105.4pt;mso-height-percent:0;mso-height-relative:page;mso-width-percent:0;mso-width-relative:page;mso-wrap-distance-bottom:0;mso-wrap-distance-left:9pt;mso-wrap-distance-right:9pt;mso-wrap-distance-top:0;mso-wrap-style:square;position:absolute;visibility:visible;z-index:251867136">
                      <v:stroke startarrow="block" endarrow="block"/>
                    </v:shape>
                  </w:pict>
                </mc:Fallback>
              </mc:AlternateContent>
            </w:r>
          </w:p>
        </w:tc>
      </w:tr>
      <w:tr w:rsidTr="00906CCC">
        <w:tblPrEx>
          <w:tblW w:w="0" w:type="auto"/>
          <w:tblLook w:val="04A0"/>
        </w:tblPrEx>
        <w:tc>
          <w:tcPr>
            <w:tcW w:w="4715" w:type="dxa"/>
            <w:gridSpan w:val="2"/>
            <w:tcBorders>
              <w:top w:val="single" w:sz="4" w:space="0" w:color="auto"/>
              <w:left w:val="single" w:sz="4" w:space="0" w:color="auto"/>
              <w:bottom w:val="single" w:sz="4" w:space="0" w:color="auto"/>
              <w:right w:val="single" w:sz="4" w:space="0" w:color="auto"/>
            </w:tcBorders>
            <w:shd w:val="clear" w:color="auto" w:fill="E4B7B7"/>
            <w:hideMark/>
          </w:tcPr>
          <w:p w:rsidR="007D28C8" w:rsidRPr="00C75E8B">
            <w:pPr>
              <w:jc w:val="center"/>
              <w:rPr>
                <w:sz w:val="28"/>
              </w:rPr>
            </w:pPr>
            <w:r w:rsidRPr="00C75E8B">
              <w:rPr>
                <w:sz w:val="28"/>
              </w:rPr>
              <w:t>University of Žilina in Žilina</w:t>
            </w:r>
          </w:p>
          <w:p w:rsidR="007D28C8" w:rsidRPr="00C75E8B">
            <w:pPr>
              <w:jc w:val="center"/>
              <w:rPr>
                <w:sz w:val="19"/>
                <w:szCs w:val="19"/>
              </w:rPr>
            </w:pPr>
            <w:r w:rsidRPr="00C75E8B">
              <w:rPr>
                <w:sz w:val="22"/>
              </w:rPr>
              <w:t>(certification of ECM)</w:t>
            </w:r>
          </w:p>
        </w:tc>
        <w:tc>
          <w:tcPr>
            <w:tcW w:w="974" w:type="dxa"/>
            <w:tcBorders>
              <w:top w:val="nil"/>
              <w:left w:val="single" w:sz="4" w:space="0" w:color="auto"/>
              <w:bottom w:val="nil"/>
              <w:right w:val="single" w:sz="4" w:space="0" w:color="auto"/>
            </w:tcBorders>
          </w:tcPr>
          <w:p w:rsidR="007D28C8" w:rsidRPr="00C75E8B">
            <w:pPr>
              <w:jc w:val="center"/>
              <w:rPr>
                <w:sz w:val="19"/>
                <w:szCs w:val="19"/>
              </w:rPr>
            </w:pPr>
          </w:p>
        </w:tc>
        <w:tc>
          <w:tcPr>
            <w:tcW w:w="4223" w:type="dxa"/>
            <w:gridSpan w:val="2"/>
            <w:tcBorders>
              <w:top w:val="single" w:sz="4" w:space="0" w:color="auto"/>
              <w:left w:val="single" w:sz="4" w:space="0" w:color="auto"/>
              <w:bottom w:val="single" w:sz="4" w:space="0" w:color="auto"/>
              <w:right w:val="single" w:sz="4" w:space="0" w:color="auto"/>
            </w:tcBorders>
            <w:shd w:val="clear" w:color="auto" w:fill="FBA305"/>
            <w:vAlign w:val="center"/>
            <w:hideMark/>
          </w:tcPr>
          <w:p w:rsidR="007D28C8" w:rsidRPr="00C75E8B">
            <w:pPr>
              <w:jc w:val="center"/>
            </w:pPr>
            <w:r w:rsidRPr="00C75E8B">
              <w:t>Transport Research Institute – Notified Body</w:t>
            </w:r>
          </w:p>
        </w:tc>
      </w:tr>
    </w:tbl>
    <w:p w:rsidR="009F125D" w:rsidRPr="00C75E8B" w:rsidP="009F125D"/>
    <w:p w:rsidR="00906CCC" w:rsidRPr="00C75E8B" w:rsidP="00906CCC">
      <w:pPr>
        <w:spacing w:before="120"/>
      </w:pPr>
      <w:r w:rsidRPr="00C75E8B">
        <w:t>Key:</w:t>
      </w:r>
    </w:p>
    <w:p w:rsidR="00906CCC"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8641"/>
      </w:tblGrid>
      <w:tr w:rsidTr="00B9636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271" w:type="dxa"/>
          </w:tcPr>
          <w:p w:rsidR="00906CCC" w:rsidRPr="00C75E8B" w:rsidP="009F125D">
            <w:pPr>
              <w:rPr>
                <w:b/>
                <w:noProof/>
              </w:rPr>
            </w:pPr>
          </w:p>
          <w:p w:rsidR="00906CCC" w:rsidRPr="00C75E8B" w:rsidP="009F125D">
            <w:pPr>
              <w:rPr>
                <w:rFonts w:ascii="Arial" w:hAnsi="Arial" w:cs="Arial"/>
                <w:b/>
                <w:bCs/>
                <w:sz w:val="26"/>
                <w:szCs w:val="26"/>
              </w:rPr>
            </w:pPr>
            <w:r w:rsidRPr="00C75E8B">
              <w:rPr>
                <w:b/>
                <w:noProof/>
                <w:lang w:val="fr-LU" w:eastAsia="fr-LU" w:bidi="ar-SA"/>
              </w:rPr>
              <mc:AlternateContent>
                <mc:Choice Requires="wps">
                  <w:drawing>
                    <wp:inline distT="0" distB="0" distL="0" distR="0">
                      <wp:extent cx="457200" cy="228600"/>
                      <wp:effectExtent l="0" t="0" r="19050" b="19050"/>
                      <wp:docPr id="1360" name="Rectangle 15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200" cy="228600"/>
                              </a:xfrm>
                              <a:prstGeom prst="rect">
                                <a:avLst/>
                              </a:prstGeom>
                              <a:solidFill>
                                <a:srgbClr val="99CCFF"/>
                              </a:solidFill>
                              <a:ln w="9525">
                                <a:solidFill>
                                  <a:srgbClr val="000000"/>
                                </a:solidFill>
                                <a:miter lim="800000"/>
                                <a:headEnd/>
                                <a:tailEnd/>
                              </a:ln>
                            </wps:spPr>
                            <wps:bodyPr rot="0" vert="horz" wrap="square" anchor="t" anchorCtr="0" upright="1"/>
                          </wps:wsp>
                        </a:graphicData>
                      </a:graphic>
                    </wp:inline>
                  </w:drawing>
                </mc:Choice>
                <mc:Fallback>
                  <w:pict>
                    <v:rect id="Rectangle 1578" o:spid="_x0000_i1127" style="width:36pt;height:18pt;mso-left-percent:-10001;mso-position-horizontal-relative:char;mso-position-vertical-relative:line;mso-top-percent:-10001;mso-wrap-style:square;visibility:visible;v-text-anchor:top" fillcolor="#9cf">
                      <w10:wrap type="none"/>
                      <w10:anchorlock/>
                    </v:rect>
                  </w:pict>
                </mc:Fallback>
              </mc:AlternateContent>
            </w:r>
          </w:p>
        </w:tc>
        <w:tc>
          <w:tcPr>
            <w:tcW w:w="8641" w:type="dxa"/>
          </w:tcPr>
          <w:p w:rsidR="00906CCC" w:rsidRPr="00C75E8B" w:rsidP="00BF5916">
            <w:pPr>
              <w:spacing w:after="120"/>
              <w:jc w:val="both"/>
              <w:rPr>
                <w:rFonts w:ascii="Arial" w:hAnsi="Arial" w:cs="Arial"/>
                <w:b/>
                <w:bCs/>
                <w:sz w:val="22"/>
                <w:szCs w:val="22"/>
              </w:rPr>
            </w:pPr>
            <w:r w:rsidRPr="00C75E8B">
              <w:rPr>
                <w:b/>
                <w:sz w:val="22"/>
              </w:rPr>
              <w:t>Authority</w:t>
            </w:r>
            <w:r w:rsidRPr="00C75E8B">
              <w:rPr>
                <w:sz w:val="22"/>
              </w:rPr>
              <w:t xml:space="preserve"> </w:t>
            </w:r>
            <w:r w:rsidRPr="00C75E8B">
              <w:rPr>
                <w:b/>
                <w:sz w:val="22"/>
              </w:rPr>
              <w:t>–</w:t>
            </w:r>
            <w:r w:rsidRPr="00C75E8B">
              <w:rPr>
                <w:sz w:val="22"/>
              </w:rPr>
              <w:t xml:space="preserve"> as a budget-funded organisation, it is linked to the state budget in terms of financial relations through the budget chapter administered by the Ministry. The Authority is headed by a Chairperson appointed and removed by the Government of the Slovak Republic at the proposal of the Minister of Transport, Construction and Regional Development of the SR.</w:t>
            </w:r>
          </w:p>
        </w:tc>
      </w:tr>
      <w:tr w:rsidTr="00B96360">
        <w:tblPrEx>
          <w:tblW w:w="0" w:type="auto"/>
          <w:tblLook w:val="04A0"/>
        </w:tblPrEx>
        <w:tc>
          <w:tcPr>
            <w:tcW w:w="1271" w:type="dxa"/>
          </w:tcPr>
          <w:p w:rsidR="00906CCC" w:rsidRPr="00C75E8B" w:rsidP="009F125D">
            <w:pPr>
              <w:rPr>
                <w:rFonts w:ascii="Arial" w:hAnsi="Arial" w:cs="Arial"/>
                <w:b/>
                <w:bCs/>
                <w:sz w:val="26"/>
                <w:szCs w:val="26"/>
              </w:rPr>
            </w:pPr>
          </w:p>
          <w:p w:rsidR="00906CCC" w:rsidRPr="00C75E8B" w:rsidP="009F125D">
            <w:pPr>
              <w:rPr>
                <w:rFonts w:ascii="Arial" w:hAnsi="Arial" w:cs="Arial"/>
                <w:b/>
                <w:bCs/>
                <w:sz w:val="26"/>
                <w:szCs w:val="26"/>
              </w:rPr>
            </w:pPr>
            <w:r w:rsidRPr="00C75E8B">
              <w:rPr>
                <w:b/>
                <w:noProof/>
                <w:lang w:val="fr-LU" w:eastAsia="fr-LU" w:bidi="ar-SA"/>
              </w:rPr>
              <mc:AlternateContent>
                <mc:Choice Requires="wps">
                  <w:drawing>
                    <wp:inline distT="0" distB="0" distL="0" distR="0">
                      <wp:extent cx="457200" cy="228600"/>
                      <wp:effectExtent l="0" t="0" r="19050" b="19050"/>
                      <wp:docPr id="1361" name="Rectangle 15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200" cy="228600"/>
                              </a:xfrm>
                              <a:prstGeom prst="rect">
                                <a:avLst/>
                              </a:prstGeom>
                              <a:solidFill>
                                <a:srgbClr val="FFFF00"/>
                              </a:solidFill>
                              <a:ln w="9525">
                                <a:solidFill>
                                  <a:srgbClr val="000000"/>
                                </a:solidFill>
                                <a:miter lim="800000"/>
                                <a:headEnd/>
                                <a:tailEnd/>
                              </a:ln>
                            </wps:spPr>
                            <wps:bodyPr rot="0" vert="horz" wrap="square" anchor="t" anchorCtr="0" upright="1"/>
                          </wps:wsp>
                        </a:graphicData>
                      </a:graphic>
                    </wp:inline>
                  </w:drawing>
                </mc:Choice>
                <mc:Fallback>
                  <w:pict>
                    <v:rect id="Rectangle 1577" o:spid="_x0000_i1128" style="width:36pt;height:18pt;mso-left-percent:-10001;mso-position-horizontal-relative:char;mso-position-vertical-relative:line;mso-top-percent:-10001;mso-wrap-style:square;visibility:visible;v-text-anchor:top" fillcolor="yellow">
                      <w10:wrap type="none"/>
                      <w10:anchorlock/>
                    </v:rect>
                  </w:pict>
                </mc:Fallback>
              </mc:AlternateContent>
            </w:r>
          </w:p>
        </w:tc>
        <w:tc>
          <w:tcPr>
            <w:tcW w:w="8641" w:type="dxa"/>
          </w:tcPr>
          <w:p w:rsidR="00906CCC" w:rsidRPr="00C75E8B" w:rsidP="00BF5916">
            <w:pPr>
              <w:spacing w:after="120"/>
              <w:jc w:val="both"/>
              <w:rPr>
                <w:rFonts w:ascii="Arial" w:hAnsi="Arial" w:cs="Arial"/>
                <w:b/>
                <w:bCs/>
                <w:sz w:val="22"/>
                <w:szCs w:val="22"/>
              </w:rPr>
            </w:pPr>
            <w:r w:rsidRPr="00C75E8B">
              <w:rPr>
                <w:b/>
                <w:sz w:val="22"/>
              </w:rPr>
              <w:t>OSMT SR</w:t>
            </w:r>
            <w:r w:rsidRPr="00C75E8B">
              <w:rPr>
                <w:sz w:val="22"/>
              </w:rPr>
              <w:t xml:space="preserve"> </w:t>
            </w:r>
            <w:r w:rsidRPr="00C75E8B">
              <w:rPr>
                <w:b/>
                <w:sz w:val="22"/>
              </w:rPr>
              <w:t xml:space="preserve">– </w:t>
            </w:r>
            <w:r w:rsidRPr="00C75E8B">
              <w:rPr>
                <w:sz w:val="22"/>
              </w:rPr>
              <w:t>acts on matters of supervision relating to designated technical equipment and the relevant authorised and notified bodies active in the field of conformity assessment and certification.</w:t>
            </w:r>
          </w:p>
        </w:tc>
      </w:tr>
      <w:tr w:rsidTr="00B96360">
        <w:tblPrEx>
          <w:tblW w:w="0" w:type="auto"/>
          <w:tblLook w:val="04A0"/>
        </w:tblPrEx>
        <w:tc>
          <w:tcPr>
            <w:tcW w:w="1271" w:type="dxa"/>
          </w:tcPr>
          <w:p w:rsidR="00906CCC" w:rsidRPr="00C75E8B" w:rsidP="009F125D">
            <w:pPr>
              <w:rPr>
                <w:rFonts w:ascii="Arial" w:hAnsi="Arial" w:cs="Arial"/>
                <w:b/>
                <w:bCs/>
                <w:sz w:val="26"/>
                <w:szCs w:val="26"/>
              </w:rPr>
            </w:pPr>
          </w:p>
          <w:p w:rsidR="00906CCC" w:rsidRPr="00C75E8B" w:rsidP="009F125D">
            <w:pPr>
              <w:rPr>
                <w:rFonts w:ascii="Arial" w:hAnsi="Arial" w:cs="Arial"/>
                <w:b/>
                <w:bCs/>
                <w:sz w:val="26"/>
                <w:szCs w:val="26"/>
              </w:rPr>
            </w:pPr>
            <w:r w:rsidRPr="00C75E8B">
              <w:rPr>
                <w:b/>
                <w:noProof/>
                <w:lang w:val="fr-LU" w:eastAsia="fr-LU" w:bidi="ar-SA"/>
              </w:rPr>
              <mc:AlternateContent>
                <mc:Choice Requires="wps">
                  <w:drawing>
                    <wp:inline distT="0" distB="0" distL="0" distR="0">
                      <wp:extent cx="457200" cy="228600"/>
                      <wp:effectExtent l="0" t="0" r="19050" b="19050"/>
                      <wp:docPr id="1359" name="Rectangle 15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200" cy="228600"/>
                              </a:xfrm>
                              <a:prstGeom prst="rect">
                                <a:avLst/>
                              </a:prstGeom>
                              <a:solidFill>
                                <a:srgbClr val="FFCC99"/>
                              </a:solidFill>
                              <a:ln w="9525">
                                <a:solidFill>
                                  <a:srgbClr val="000000"/>
                                </a:solidFill>
                                <a:miter lim="800000"/>
                                <a:headEnd/>
                                <a:tailEnd/>
                              </a:ln>
                            </wps:spPr>
                            <wps:bodyPr rot="0" vert="horz" wrap="square" anchor="t" anchorCtr="0" upright="1"/>
                          </wps:wsp>
                        </a:graphicData>
                      </a:graphic>
                    </wp:inline>
                  </w:drawing>
                </mc:Choice>
                <mc:Fallback>
                  <w:pict>
                    <v:rect id="Rectangle 1579" o:spid="_x0000_i1129" style="width:36pt;height:18pt;mso-left-percent:-10001;mso-position-horizontal-relative:char;mso-position-vertical-relative:line;mso-top-percent:-10001;mso-wrap-style:square;visibility:visible;v-text-anchor:top" fillcolor="#fc9">
                      <w10:wrap type="none"/>
                      <w10:anchorlock/>
                    </v:rect>
                  </w:pict>
                </mc:Fallback>
              </mc:AlternateContent>
            </w:r>
          </w:p>
        </w:tc>
        <w:tc>
          <w:tcPr>
            <w:tcW w:w="8641" w:type="dxa"/>
          </w:tcPr>
          <w:p w:rsidR="00906CCC" w:rsidRPr="00C75E8B" w:rsidP="00BF5916">
            <w:pPr>
              <w:spacing w:after="120"/>
              <w:jc w:val="both"/>
              <w:rPr>
                <w:rFonts w:ascii="Arial" w:hAnsi="Arial" w:cs="Arial"/>
                <w:b/>
                <w:bCs/>
                <w:sz w:val="26"/>
                <w:szCs w:val="26"/>
              </w:rPr>
            </w:pPr>
            <w:r w:rsidRPr="00C75E8B">
              <w:rPr>
                <w:b/>
                <w:sz w:val="22"/>
              </w:rPr>
              <w:t xml:space="preserve">Transport Research Institute, the Notified Body – </w:t>
            </w:r>
            <w:r w:rsidRPr="00C75E8B">
              <w:rPr>
                <w:sz w:val="22"/>
              </w:rPr>
              <w:t>based on OSMT SR Authorisation Decision No 2013/800/003896/01289 of 23.7.2013, with a view to Railways Act No 513/2009 Coll., it is the notified body for the assessment of conformity and suitability for use for interoperability subsystems of the European railway system.</w:t>
            </w:r>
          </w:p>
        </w:tc>
      </w:tr>
      <w:tr w:rsidTr="00B96360">
        <w:tblPrEx>
          <w:tblW w:w="0" w:type="auto"/>
          <w:tblLook w:val="04A0"/>
        </w:tblPrEx>
        <w:tc>
          <w:tcPr>
            <w:tcW w:w="1271" w:type="dxa"/>
          </w:tcPr>
          <w:p w:rsidR="00906CCC" w:rsidRPr="00C75E8B" w:rsidP="009F125D">
            <w:pPr>
              <w:rPr>
                <w:rFonts w:ascii="Arial" w:hAnsi="Arial" w:cs="Arial"/>
                <w:b/>
                <w:bCs/>
                <w:sz w:val="26"/>
                <w:szCs w:val="26"/>
              </w:rPr>
            </w:pPr>
          </w:p>
          <w:p w:rsidR="00DE0181" w:rsidRPr="00C75E8B" w:rsidP="009F125D">
            <w:pPr>
              <w:rPr>
                <w:rFonts w:ascii="Arial" w:hAnsi="Arial" w:cs="Arial"/>
                <w:b/>
                <w:bCs/>
                <w:sz w:val="26"/>
                <w:szCs w:val="26"/>
              </w:rPr>
            </w:pPr>
            <w:r w:rsidRPr="00C75E8B">
              <w:rPr>
                <w:noProof/>
                <w:sz w:val="22"/>
                <w:szCs w:val="22"/>
                <w:lang w:val="fr-LU" w:eastAsia="fr-LU" w:bidi="ar-SA"/>
              </w:rPr>
              <mc:AlternateContent>
                <mc:Choice Requires="wps">
                  <w:drawing>
                    <wp:inline distT="0" distB="0" distL="0" distR="0">
                      <wp:extent cx="457200" cy="228600"/>
                      <wp:effectExtent l="0" t="0" r="19050" b="19050"/>
                      <wp:docPr id="1358" name="Rectangle 15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200" cy="228600"/>
                              </a:xfrm>
                              <a:prstGeom prst="rect">
                                <a:avLst/>
                              </a:prstGeom>
                              <a:solidFill>
                                <a:srgbClr val="E5B8B7"/>
                              </a:solidFill>
                              <a:ln w="9525">
                                <a:solidFill>
                                  <a:srgbClr val="000000"/>
                                </a:solidFill>
                                <a:miter lim="800000"/>
                                <a:headEnd/>
                                <a:tailEnd/>
                              </a:ln>
                            </wps:spPr>
                            <wps:bodyPr rot="0" vert="horz" wrap="square" anchor="t" anchorCtr="0" upright="1"/>
                          </wps:wsp>
                        </a:graphicData>
                      </a:graphic>
                    </wp:inline>
                  </w:drawing>
                </mc:Choice>
                <mc:Fallback>
                  <w:pict>
                    <v:rect id="Rectangle 1580" o:spid="_x0000_i1130" style="width:36pt;height:18pt;mso-left-percent:-10001;mso-position-horizontal-relative:char;mso-position-vertical-relative:line;mso-top-percent:-10001;mso-wrap-style:square;visibility:visible;v-text-anchor:top" fillcolor="#e5b8b7">
                      <w10:wrap type="none"/>
                      <w10:anchorlock/>
                    </v:rect>
                  </w:pict>
                </mc:Fallback>
              </mc:AlternateContent>
            </w:r>
          </w:p>
        </w:tc>
        <w:tc>
          <w:tcPr>
            <w:tcW w:w="8641" w:type="dxa"/>
          </w:tcPr>
          <w:p w:rsidR="00906CCC" w:rsidRPr="00C75E8B" w:rsidP="00BF5916">
            <w:pPr>
              <w:spacing w:after="120"/>
              <w:jc w:val="both"/>
              <w:rPr>
                <w:rFonts w:ascii="Arial" w:hAnsi="Arial" w:cs="Arial"/>
                <w:b/>
                <w:bCs/>
                <w:sz w:val="26"/>
                <w:szCs w:val="26"/>
              </w:rPr>
            </w:pPr>
            <w:r w:rsidRPr="00C75E8B">
              <w:rPr>
                <w:b/>
                <w:sz w:val="22"/>
              </w:rPr>
              <w:t xml:space="preserve">University of Žilina – </w:t>
            </w:r>
            <w:r w:rsidRPr="00C75E8B">
              <w:rPr>
                <w:sz w:val="22"/>
              </w:rPr>
              <w:t>based on Decision of the Ministry No 12309/2012 - SŽDD/z.22119,</w:t>
            </w:r>
            <w:r w:rsidRPr="00C75E8B">
              <w:rPr>
                <w:b/>
                <w:sz w:val="22"/>
              </w:rPr>
              <w:t xml:space="preserve"> </w:t>
            </w:r>
            <w:r w:rsidRPr="00C75E8B">
              <w:rPr>
                <w:sz w:val="22"/>
              </w:rPr>
              <w:t>it</w:t>
            </w:r>
            <w:r w:rsidRPr="00C75E8B">
              <w:rPr>
                <w:b/>
                <w:sz w:val="22"/>
              </w:rPr>
              <w:t xml:space="preserve"> </w:t>
            </w:r>
            <w:r w:rsidRPr="00C75E8B">
              <w:rPr>
                <w:sz w:val="22"/>
              </w:rPr>
              <w:t>is the authorised legal entity for issuing certificates to persons in charge of maintenance of rail freight wagons under Commission Regulation (EU) No 445/2011 on a system of certification of entities in charge of maintenance for freight wagons.</w:t>
            </w:r>
          </w:p>
        </w:tc>
      </w:tr>
    </w:tbl>
    <w:p w:rsidR="00DE0181" w:rsidRPr="00C75E8B" w:rsidP="009F125D">
      <w:pPr>
        <w:rPr>
          <w:rFonts w:ascii="Arial" w:hAnsi="Arial" w:cs="Arial"/>
          <w:b/>
          <w:sz w:val="26"/>
          <w:szCs w:val="26"/>
        </w:rPr>
      </w:pPr>
    </w:p>
    <w:p w:rsidR="00DE0181" w:rsidRPr="00C75E8B">
      <w:pPr>
        <w:rPr>
          <w:rFonts w:ascii="Arial" w:hAnsi="Arial" w:cs="Arial"/>
          <w:b/>
          <w:sz w:val="26"/>
          <w:szCs w:val="26"/>
        </w:rPr>
      </w:pPr>
      <w:r w:rsidRPr="00C75E8B">
        <w:br w:type="page"/>
      </w:r>
    </w:p>
    <w:p w:rsidR="009F125D" w:rsidRPr="00C75E8B" w:rsidP="00600CA9">
      <w:pPr>
        <w:pStyle w:val="StyleHeading3"/>
      </w:pPr>
      <w:bookmarkStart w:id="152" w:name="_Toc468348939"/>
      <w:bookmarkStart w:id="153" w:name="_Toc468350014"/>
      <w:bookmarkStart w:id="154" w:name="_Toc468350075"/>
      <w:bookmarkStart w:id="155" w:name="_Toc473120963"/>
      <w:bookmarkStart w:id="156" w:name="_Toc473121183"/>
      <w:r w:rsidRPr="00C75E8B">
        <w:t>Annex C Common Safety Indicators data</w:t>
      </w:r>
      <w:bookmarkEnd w:id="152"/>
      <w:bookmarkEnd w:id="153"/>
      <w:bookmarkEnd w:id="154"/>
      <w:bookmarkEnd w:id="155"/>
      <w:bookmarkEnd w:id="156"/>
      <w:r w:rsidRPr="00C75E8B">
        <w:t xml:space="preserve"> </w:t>
      </w:r>
    </w:p>
    <w:p w:rsidR="009F125D" w:rsidRPr="00C75E8B" w:rsidP="00EE7CFF">
      <w:pPr>
        <w:pStyle w:val="ListParagraph"/>
        <w:numPr>
          <w:ilvl w:val="0"/>
          <w:numId w:val="36"/>
        </w:numPr>
        <w:tabs>
          <w:tab w:val="left" w:pos="567"/>
        </w:tabs>
        <w:spacing w:before="240" w:after="120"/>
        <w:rPr>
          <w:b/>
        </w:rPr>
      </w:pPr>
      <w:r w:rsidRPr="00C75E8B">
        <w:rPr>
          <w:b/>
        </w:rPr>
        <w:t>Tables</w:t>
      </w:r>
    </w:p>
    <w:p w:rsidR="009F125D" w:rsidRPr="00C75E8B" w:rsidP="009F125D">
      <w:pPr>
        <w:rPr>
          <w:sz w:val="16"/>
          <w:szCs w:val="16"/>
        </w:rPr>
      </w:pPr>
      <w:r w:rsidRPr="00C75E8B">
        <w:rPr>
          <w:sz w:val="16"/>
        </w:rPr>
        <w:t>* data processed in accordance with the amendment to Act 513/2009 Coll. on railways</w:t>
      </w:r>
    </w:p>
    <w:p w:rsidR="00DE0181" w:rsidRPr="00C75E8B" w:rsidP="009F125D">
      <w:pPr>
        <w:rPr>
          <w:sz w:val="16"/>
          <w:szCs w:val="16"/>
        </w:rPr>
      </w:pPr>
    </w:p>
    <w:tbl>
      <w:tblPr>
        <w:tblW w:w="97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tblPr>
      <w:tblGrid>
        <w:gridCol w:w="850"/>
        <w:gridCol w:w="850"/>
        <w:gridCol w:w="850"/>
        <w:gridCol w:w="1404"/>
        <w:gridCol w:w="1701"/>
        <w:gridCol w:w="1560"/>
        <w:gridCol w:w="850"/>
        <w:gridCol w:w="709"/>
        <w:gridCol w:w="993"/>
      </w:tblGrid>
      <w:tr w:rsidTr="00771A10">
        <w:tblPrEx>
          <w:tblW w:w="97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tblPrEx>
        <w:tc>
          <w:tcPr>
            <w:tcW w:w="9767" w:type="dxa"/>
            <w:gridSpan w:val="9"/>
            <w:tcBorders>
              <w:top w:val="single" w:sz="12" w:space="0" w:color="auto"/>
              <w:left w:val="single" w:sz="12" w:space="0" w:color="auto"/>
              <w:bottom w:val="single" w:sz="4" w:space="0" w:color="auto"/>
              <w:right w:val="single" w:sz="12" w:space="0" w:color="auto"/>
            </w:tcBorders>
            <w:shd w:val="clear" w:color="auto" w:fill="99CCFE"/>
            <w:vAlign w:val="center"/>
            <w:hideMark/>
          </w:tcPr>
          <w:p w:rsidR="00DE0181" w:rsidRPr="00C75E8B" w:rsidP="00582632">
            <w:pPr>
              <w:pStyle w:val="Corpsdutexte160"/>
              <w:shd w:val="clear" w:color="auto" w:fill="auto"/>
              <w:spacing w:before="60" w:after="60" w:line="240" w:lineRule="auto"/>
              <w:rPr>
                <w:b/>
                <w:i/>
                <w:sz w:val="14"/>
                <w:szCs w:val="14"/>
              </w:rPr>
            </w:pPr>
            <w:r w:rsidRPr="00C75E8B">
              <w:rPr>
                <w:b/>
                <w:i/>
                <w:sz w:val="14"/>
              </w:rPr>
              <w:t>Number of serious accidents and train*km (type of accident)</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Year</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Collisions</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Derailments</w:t>
            </w:r>
          </w:p>
        </w:tc>
        <w:tc>
          <w:tcPr>
            <w:tcW w:w="1404"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Level crossing accidents</w:t>
            </w:r>
          </w:p>
        </w:tc>
        <w:tc>
          <w:tcPr>
            <w:tcW w:w="1701"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Accidents to persons caused by RS in motion</w:t>
            </w:r>
          </w:p>
        </w:tc>
        <w:tc>
          <w:tcPr>
            <w:tcW w:w="156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Fires in RS</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Others</w:t>
            </w:r>
          </w:p>
        </w:tc>
        <w:tc>
          <w:tcPr>
            <w:tcW w:w="709"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Total</w:t>
            </w:r>
          </w:p>
        </w:tc>
        <w:tc>
          <w:tcPr>
            <w:tcW w:w="993" w:type="dxa"/>
            <w:tcBorders>
              <w:top w:val="single" w:sz="4" w:space="0" w:color="auto"/>
              <w:left w:val="single" w:sz="4" w:space="0" w:color="auto"/>
              <w:bottom w:val="single" w:sz="4" w:space="0" w:color="auto"/>
              <w:right w:val="single" w:sz="12" w:space="0" w:color="auto"/>
            </w:tcBorders>
            <w:shd w:val="clear" w:color="auto" w:fill="99CCFE"/>
            <w:vAlign w:val="center"/>
            <w:hideMark/>
          </w:tcPr>
          <w:p w:rsidR="00DE0181" w:rsidRPr="00C75E8B" w:rsidP="00582632">
            <w:pPr>
              <w:pStyle w:val="Corpsdutexte170"/>
              <w:shd w:val="clear" w:color="auto" w:fill="auto"/>
              <w:spacing w:before="60" w:after="60" w:line="240" w:lineRule="auto"/>
              <w:ind w:left="57" w:right="57" w:firstLine="0"/>
              <w:rPr>
                <w:sz w:val="14"/>
                <w:szCs w:val="14"/>
              </w:rPr>
            </w:pPr>
            <w:r w:rsidRPr="00C75E8B">
              <w:rPr>
                <w:sz w:val="14"/>
              </w:rPr>
              <w:t>train*km (MLN)</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8</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53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199</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51</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11</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71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222</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51</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78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217</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49</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2009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3</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130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499</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44</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70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85</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47</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84</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45</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96</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46</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73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94</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46</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92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113</w:t>
            </w:r>
          </w:p>
        </w:tc>
        <w:tc>
          <w:tcPr>
            <w:tcW w:w="993"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46</w:t>
            </w:r>
          </w:p>
        </w:tc>
      </w:tr>
      <w:tr w:rsidTr="00771A10">
        <w:tblPrEx>
          <w:tblW w:w="9767" w:type="dxa"/>
          <w:tblLayout w:type="fixed"/>
          <w:tblCellMar>
            <w:left w:w="10" w:type="dxa"/>
            <w:right w:w="10" w:type="dxa"/>
          </w:tblCellMar>
          <w:tblLook w:val="04A0"/>
        </w:tblPrEx>
        <w:tc>
          <w:tcPr>
            <w:tcW w:w="850"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b/>
                <w:sz w:val="14"/>
                <w:szCs w:val="14"/>
              </w:rPr>
            </w:pPr>
            <w:r w:rsidRPr="00C75E8B">
              <w:rPr>
                <w:b/>
                <w:sz w:val="14"/>
              </w:rPr>
              <w:t>2015</w:t>
            </w: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w:t>
            </w:r>
          </w:p>
        </w:tc>
        <w:tc>
          <w:tcPr>
            <w:tcW w:w="1404"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22</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60</w:t>
            </w: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2</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87</w:t>
            </w:r>
          </w:p>
        </w:tc>
        <w:tc>
          <w:tcPr>
            <w:tcW w:w="993"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DE0181" w:rsidRPr="00C75E8B" w:rsidP="00D75879">
            <w:pPr>
              <w:spacing w:before="60" w:after="60"/>
              <w:jc w:val="center"/>
              <w:rPr>
                <w:sz w:val="14"/>
                <w:szCs w:val="14"/>
              </w:rPr>
            </w:pPr>
            <w:r w:rsidRPr="00C75E8B">
              <w:rPr>
                <w:sz w:val="14"/>
              </w:rPr>
              <w:t>49</w:t>
            </w:r>
          </w:p>
        </w:tc>
      </w:tr>
    </w:tbl>
    <w:p w:rsidR="00BC0467" w:rsidRPr="00C75E8B" w:rsidP="00BC0467">
      <w:pPr>
        <w:rPr>
          <w:sz w:val="14"/>
          <w:szCs w:val="14"/>
        </w:rPr>
      </w:pPr>
    </w:p>
    <w:p w:rsidR="00BC0467" w:rsidRPr="00C75E8B" w:rsidP="00BC0467">
      <w:pPr>
        <w:rPr>
          <w:sz w:val="14"/>
          <w:szCs w:val="14"/>
        </w:rPr>
      </w:pPr>
    </w:p>
    <w:tbl>
      <w:tblPr>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tblPr>
      <w:tblGrid>
        <w:gridCol w:w="850"/>
        <w:gridCol w:w="850"/>
        <w:gridCol w:w="850"/>
        <w:gridCol w:w="1420"/>
        <w:gridCol w:w="1685"/>
        <w:gridCol w:w="1560"/>
        <w:gridCol w:w="850"/>
        <w:gridCol w:w="709"/>
        <w:gridCol w:w="992"/>
      </w:tblGrid>
      <w:tr w:rsidTr="00771A10">
        <w:tblPrEx>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tblPrEx>
        <w:tc>
          <w:tcPr>
            <w:tcW w:w="9766" w:type="dxa"/>
            <w:gridSpan w:val="9"/>
            <w:tcBorders>
              <w:top w:val="single" w:sz="12" w:space="0" w:color="auto"/>
              <w:left w:val="single" w:sz="12" w:space="0" w:color="auto"/>
              <w:bottom w:val="single" w:sz="4" w:space="0" w:color="auto"/>
              <w:right w:val="single" w:sz="12" w:space="0" w:color="auto"/>
            </w:tcBorders>
            <w:shd w:val="clear" w:color="auto" w:fill="99CCFE"/>
            <w:vAlign w:val="center"/>
            <w:hideMark/>
          </w:tcPr>
          <w:p w:rsidR="00BC0467" w:rsidRPr="00C75E8B" w:rsidP="004F54DD">
            <w:pPr>
              <w:pStyle w:val="Corpsdutexte160"/>
              <w:shd w:val="clear" w:color="auto" w:fill="auto"/>
              <w:spacing w:before="60" w:after="60" w:line="240" w:lineRule="auto"/>
              <w:rPr>
                <w:b/>
                <w:i/>
                <w:sz w:val="14"/>
                <w:szCs w:val="14"/>
              </w:rPr>
            </w:pPr>
            <w:r w:rsidRPr="00C75E8B">
              <w:rPr>
                <w:b/>
                <w:i/>
                <w:sz w:val="14"/>
              </w:rPr>
              <w:t>Number of fatalities, train*km and passenger*km (category of persons)</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Year</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Passengers</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Employees</w:t>
            </w:r>
          </w:p>
        </w:tc>
        <w:tc>
          <w:tcPr>
            <w:tcW w:w="142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Level crossing users</w:t>
            </w:r>
          </w:p>
        </w:tc>
        <w:tc>
          <w:tcPr>
            <w:tcW w:w="1685"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Unauthorised persons</w:t>
            </w:r>
          </w:p>
        </w:tc>
        <w:tc>
          <w:tcPr>
            <w:tcW w:w="156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Others</w:t>
            </w:r>
          </w:p>
        </w:tc>
        <w:tc>
          <w:tcPr>
            <w:tcW w:w="850"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Total</w:t>
            </w:r>
          </w:p>
        </w:tc>
        <w:tc>
          <w:tcPr>
            <w:tcW w:w="709" w:type="dxa"/>
            <w:tcBorders>
              <w:top w:val="single" w:sz="4" w:space="0" w:color="auto"/>
              <w:left w:val="single" w:sz="4" w:space="0" w:color="auto"/>
              <w:bottom w:val="single" w:sz="4" w:space="0" w:color="auto"/>
              <w:right w:val="single" w:sz="4"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passenger*km (BLN)</w:t>
            </w:r>
          </w:p>
        </w:tc>
        <w:tc>
          <w:tcPr>
            <w:tcW w:w="992" w:type="dxa"/>
            <w:tcBorders>
              <w:top w:val="single" w:sz="4" w:space="0" w:color="auto"/>
              <w:left w:val="single" w:sz="4" w:space="0" w:color="auto"/>
              <w:bottom w:val="single" w:sz="4" w:space="0" w:color="auto"/>
              <w:right w:val="single" w:sz="12" w:space="0" w:color="auto"/>
            </w:tcBorders>
            <w:shd w:val="clear" w:color="auto" w:fill="99CCFE"/>
            <w:vAlign w:val="center"/>
            <w:hideMark/>
          </w:tcPr>
          <w:p w:rsidR="00BC0467" w:rsidRPr="00C75E8B" w:rsidP="004F54DD">
            <w:pPr>
              <w:pStyle w:val="Corpsdutexte170"/>
              <w:shd w:val="clear" w:color="auto" w:fill="auto"/>
              <w:spacing w:before="60" w:after="60" w:line="240" w:lineRule="auto"/>
              <w:ind w:firstLine="0"/>
              <w:rPr>
                <w:sz w:val="14"/>
                <w:szCs w:val="14"/>
              </w:rPr>
            </w:pPr>
            <w:r w:rsidRPr="00C75E8B">
              <w:rPr>
                <w:sz w:val="14"/>
              </w:rPr>
              <w:t>train*km (MLN)</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16</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81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51</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15</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51</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11</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49</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2009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25</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44</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9</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47</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11</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37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45</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21</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46</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6</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3</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46</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9</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67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3</w:t>
            </w: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46</w:t>
            </w:r>
          </w:p>
        </w:tc>
      </w:tr>
      <w:tr w:rsidTr="00771A10">
        <w:tblPrEx>
          <w:tblW w:w="9766" w:type="dxa"/>
          <w:tblLayout w:type="fixed"/>
          <w:tblCellMar>
            <w:left w:w="10" w:type="dxa"/>
            <w:right w:w="10" w:type="dxa"/>
          </w:tblCellMar>
          <w:tblLook w:val="04A0"/>
        </w:tblPrEx>
        <w:tc>
          <w:tcPr>
            <w:tcW w:w="850"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b/>
                <w:sz w:val="14"/>
                <w:szCs w:val="14"/>
              </w:rPr>
            </w:pPr>
            <w:r w:rsidRPr="00C75E8B">
              <w:rPr>
                <w:b/>
                <w:sz w:val="14"/>
              </w:rPr>
              <w:t>2015</w:t>
            </w: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142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13</w:t>
            </w:r>
          </w:p>
        </w:tc>
        <w:tc>
          <w:tcPr>
            <w:tcW w:w="168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36</w:t>
            </w: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0</w:t>
            </w: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51</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3</w:t>
            </w:r>
          </w:p>
        </w:tc>
        <w:tc>
          <w:tcPr>
            <w:tcW w:w="992"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BC0467" w:rsidRPr="00C75E8B" w:rsidP="00D75879">
            <w:pPr>
              <w:spacing w:before="60" w:after="60"/>
              <w:jc w:val="center"/>
              <w:rPr>
                <w:sz w:val="14"/>
                <w:szCs w:val="14"/>
              </w:rPr>
            </w:pPr>
            <w:r w:rsidRPr="00C75E8B">
              <w:rPr>
                <w:sz w:val="14"/>
              </w:rPr>
              <w:t>49</w:t>
            </w:r>
          </w:p>
        </w:tc>
      </w:tr>
    </w:tbl>
    <w:p w:rsidR="00BC0467" w:rsidRPr="00C75E8B" w:rsidP="00BC0467">
      <w:pPr>
        <w:rPr>
          <w:color w:val="000000"/>
          <w:sz w:val="14"/>
          <w:szCs w:val="14"/>
        </w:rPr>
      </w:pPr>
    </w:p>
    <w:p w:rsidR="00BC0467" w:rsidRPr="00C75E8B" w:rsidP="00BC0467">
      <w:pPr>
        <w:rPr>
          <w:sz w:val="14"/>
          <w:szCs w:val="1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50"/>
        <w:gridCol w:w="850"/>
        <w:gridCol w:w="850"/>
        <w:gridCol w:w="1421"/>
        <w:gridCol w:w="1684"/>
        <w:gridCol w:w="1560"/>
        <w:gridCol w:w="850"/>
        <w:gridCol w:w="709"/>
        <w:gridCol w:w="992"/>
      </w:tblGrid>
      <w:tr w:rsidTr="00771A10">
        <w:tblPrEx>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Ex>
        <w:tc>
          <w:tcPr>
            <w:tcW w:w="9766" w:type="dxa"/>
            <w:gridSpan w:val="9"/>
            <w:tcBorders>
              <w:top w:val="single" w:sz="12" w:space="0" w:color="auto"/>
              <w:left w:val="single" w:sz="12" w:space="0" w:color="auto"/>
              <w:right w:val="single" w:sz="12" w:space="0" w:color="auto"/>
            </w:tcBorders>
            <w:shd w:val="clear" w:color="auto" w:fill="99CCFE"/>
            <w:vAlign w:val="center"/>
          </w:tcPr>
          <w:p w:rsidR="00E56DED" w:rsidRPr="00C75E8B" w:rsidP="00E56DED">
            <w:pPr>
              <w:pStyle w:val="Corpsdutexte160"/>
              <w:shd w:val="clear" w:color="auto" w:fill="auto"/>
              <w:spacing w:before="60" w:after="60" w:line="240" w:lineRule="auto"/>
              <w:rPr>
                <w:b/>
                <w:i/>
                <w:sz w:val="14"/>
                <w:szCs w:val="14"/>
              </w:rPr>
            </w:pPr>
            <w:r w:rsidRPr="00C75E8B">
              <w:rPr>
                <w:b/>
                <w:i/>
                <w:sz w:val="14"/>
              </w:rPr>
              <w:t>Number of injuries, train*km and passenger*km (category of persons)</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Year</w:t>
            </w:r>
          </w:p>
        </w:tc>
        <w:tc>
          <w:tcPr>
            <w:tcW w:w="850"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Passengers</w:t>
            </w:r>
          </w:p>
        </w:tc>
        <w:tc>
          <w:tcPr>
            <w:tcW w:w="850"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Employees</w:t>
            </w:r>
          </w:p>
        </w:tc>
        <w:tc>
          <w:tcPr>
            <w:tcW w:w="1421"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Level crossing users</w:t>
            </w:r>
          </w:p>
        </w:tc>
        <w:tc>
          <w:tcPr>
            <w:tcW w:w="1684"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Unauthorised persons</w:t>
            </w:r>
          </w:p>
        </w:tc>
        <w:tc>
          <w:tcPr>
            <w:tcW w:w="1560"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Others</w:t>
            </w:r>
          </w:p>
        </w:tc>
        <w:tc>
          <w:tcPr>
            <w:tcW w:w="850"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Total</w:t>
            </w:r>
          </w:p>
        </w:tc>
        <w:tc>
          <w:tcPr>
            <w:tcW w:w="709" w:type="dxa"/>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passenger*km</w:t>
            </w:r>
          </w:p>
          <w:p w:rsidR="00E56DED" w:rsidRPr="00C75E8B" w:rsidP="00E56DED">
            <w:pPr>
              <w:pStyle w:val="Corpsdutexte170"/>
              <w:shd w:val="clear" w:color="auto" w:fill="auto"/>
              <w:spacing w:before="60" w:after="60" w:line="240" w:lineRule="auto"/>
              <w:ind w:firstLine="0"/>
              <w:rPr>
                <w:sz w:val="14"/>
                <w:szCs w:val="14"/>
              </w:rPr>
            </w:pPr>
            <w:r w:rsidRPr="00C75E8B">
              <w:rPr>
                <w:sz w:val="14"/>
              </w:rPr>
              <w:t>(BLN)</w:t>
            </w:r>
          </w:p>
        </w:tc>
        <w:tc>
          <w:tcPr>
            <w:tcW w:w="992" w:type="dxa"/>
            <w:tcBorders>
              <w:right w:val="single" w:sz="12" w:space="0" w:color="auto"/>
            </w:tcBorders>
            <w:shd w:val="clear" w:color="auto" w:fill="99CCFE"/>
            <w:vAlign w:val="center"/>
          </w:tcPr>
          <w:p w:rsidR="00E56DED" w:rsidRPr="00C75E8B" w:rsidP="00E56DED">
            <w:pPr>
              <w:pStyle w:val="Corpsdutexte170"/>
              <w:shd w:val="clear" w:color="auto" w:fill="auto"/>
              <w:spacing w:before="60" w:after="60" w:line="240" w:lineRule="auto"/>
              <w:ind w:firstLine="0"/>
              <w:rPr>
                <w:sz w:val="14"/>
                <w:szCs w:val="14"/>
              </w:rPr>
            </w:pPr>
            <w:r w:rsidRPr="00C75E8B">
              <w:rPr>
                <w:sz w:val="14"/>
              </w:rPr>
              <w:t>train*km (MLN)</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2006</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6</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12</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13</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34</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51</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2007</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4</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13</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17</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36</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51</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2008</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5</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1</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15</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15</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38</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49</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2009</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0</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14</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20</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1</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35</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44</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2010</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17</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17</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6</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45</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47</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2011</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4</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1</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14</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20</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39</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45</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2012</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12</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15</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12</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41</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46</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2013</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4</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6</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11</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12</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4</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37</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3</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46</w:t>
            </w:r>
          </w:p>
        </w:tc>
      </w:tr>
      <w:tr w:rsidTr="00771A10">
        <w:tblPrEx>
          <w:tblW w:w="9766" w:type="dxa"/>
          <w:tblLayout w:type="fixed"/>
          <w:tblCellMar>
            <w:left w:w="10" w:type="dxa"/>
            <w:right w:w="10" w:type="dxa"/>
          </w:tblCellMar>
          <w:tblLook w:val="0000"/>
        </w:tblPrEx>
        <w:tc>
          <w:tcPr>
            <w:tcW w:w="850" w:type="dxa"/>
            <w:tcBorders>
              <w:left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2014</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12</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2</w:t>
            </w:r>
          </w:p>
        </w:tc>
        <w:tc>
          <w:tcPr>
            <w:tcW w:w="1421" w:type="dxa"/>
            <w:shd w:val="clear" w:color="auto" w:fill="FFFFFF"/>
            <w:vAlign w:val="center"/>
          </w:tcPr>
          <w:p w:rsidR="00E56DED" w:rsidRPr="00C75E8B" w:rsidP="00D75879">
            <w:pPr>
              <w:spacing w:before="60" w:after="60"/>
              <w:jc w:val="center"/>
              <w:rPr>
                <w:sz w:val="14"/>
                <w:szCs w:val="14"/>
              </w:rPr>
            </w:pPr>
            <w:r w:rsidRPr="00C75E8B">
              <w:rPr>
                <w:sz w:val="14"/>
              </w:rPr>
              <w:t>12</w:t>
            </w:r>
          </w:p>
        </w:tc>
        <w:tc>
          <w:tcPr>
            <w:tcW w:w="1684" w:type="dxa"/>
            <w:shd w:val="clear" w:color="auto" w:fill="FFFFFF"/>
            <w:vAlign w:val="center"/>
          </w:tcPr>
          <w:p w:rsidR="00E56DED" w:rsidRPr="00C75E8B" w:rsidP="00D75879">
            <w:pPr>
              <w:spacing w:before="60" w:after="60"/>
              <w:jc w:val="center"/>
              <w:rPr>
                <w:sz w:val="14"/>
                <w:szCs w:val="14"/>
              </w:rPr>
            </w:pPr>
            <w:r w:rsidRPr="00C75E8B">
              <w:rPr>
                <w:sz w:val="14"/>
              </w:rPr>
              <w:t>19</w:t>
            </w:r>
          </w:p>
        </w:tc>
        <w:tc>
          <w:tcPr>
            <w:tcW w:w="1560" w:type="dxa"/>
            <w:shd w:val="clear" w:color="auto" w:fill="FFFFFF"/>
            <w:vAlign w:val="center"/>
          </w:tcPr>
          <w:p w:rsidR="00E56DED" w:rsidRPr="00C75E8B" w:rsidP="00D75879">
            <w:pPr>
              <w:spacing w:before="60" w:after="60"/>
              <w:jc w:val="center"/>
              <w:rPr>
                <w:sz w:val="14"/>
                <w:szCs w:val="14"/>
              </w:rPr>
            </w:pPr>
            <w:r w:rsidRPr="00C75E8B">
              <w:rPr>
                <w:sz w:val="14"/>
              </w:rPr>
              <w:t>1</w:t>
            </w:r>
          </w:p>
        </w:tc>
        <w:tc>
          <w:tcPr>
            <w:tcW w:w="850" w:type="dxa"/>
            <w:shd w:val="clear" w:color="auto" w:fill="FFFFFF"/>
            <w:vAlign w:val="center"/>
          </w:tcPr>
          <w:p w:rsidR="00E56DED" w:rsidRPr="00C75E8B" w:rsidP="00D75879">
            <w:pPr>
              <w:spacing w:before="60" w:after="60"/>
              <w:jc w:val="center"/>
              <w:rPr>
                <w:sz w:val="14"/>
                <w:szCs w:val="14"/>
              </w:rPr>
            </w:pPr>
            <w:r w:rsidRPr="00C75E8B">
              <w:rPr>
                <w:sz w:val="14"/>
              </w:rPr>
              <w:t>46</w:t>
            </w:r>
          </w:p>
        </w:tc>
        <w:tc>
          <w:tcPr>
            <w:tcW w:w="709" w:type="dxa"/>
            <w:shd w:val="clear" w:color="auto" w:fill="FFFFFF"/>
            <w:vAlign w:val="center"/>
          </w:tcPr>
          <w:p w:rsidR="00E56DED" w:rsidRPr="00C75E8B" w:rsidP="00D75879">
            <w:pPr>
              <w:spacing w:before="60" w:after="60"/>
              <w:jc w:val="center"/>
              <w:rPr>
                <w:sz w:val="14"/>
                <w:szCs w:val="14"/>
              </w:rPr>
            </w:pPr>
            <w:r w:rsidRPr="00C75E8B">
              <w:rPr>
                <w:sz w:val="14"/>
              </w:rPr>
              <w:t>3</w:t>
            </w:r>
          </w:p>
        </w:tc>
        <w:tc>
          <w:tcPr>
            <w:tcW w:w="992" w:type="dxa"/>
            <w:tcBorders>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46</w:t>
            </w:r>
          </w:p>
        </w:tc>
      </w:tr>
      <w:tr w:rsidTr="00771A10">
        <w:tblPrEx>
          <w:tblW w:w="9766" w:type="dxa"/>
          <w:tblLayout w:type="fixed"/>
          <w:tblCellMar>
            <w:left w:w="10" w:type="dxa"/>
            <w:right w:w="10" w:type="dxa"/>
          </w:tblCellMar>
          <w:tblLook w:val="0000"/>
        </w:tblPrEx>
        <w:tc>
          <w:tcPr>
            <w:tcW w:w="850" w:type="dxa"/>
            <w:tcBorders>
              <w:left w:val="single" w:sz="12" w:space="0" w:color="auto"/>
              <w:bottom w:val="single" w:sz="12" w:space="0" w:color="auto"/>
            </w:tcBorders>
            <w:shd w:val="clear" w:color="auto" w:fill="FFFFFF"/>
            <w:vAlign w:val="center"/>
          </w:tcPr>
          <w:p w:rsidR="00E56DED" w:rsidRPr="00C75E8B" w:rsidP="00D75879">
            <w:pPr>
              <w:spacing w:before="60" w:after="60"/>
              <w:jc w:val="center"/>
              <w:rPr>
                <w:b/>
                <w:sz w:val="14"/>
                <w:szCs w:val="14"/>
              </w:rPr>
            </w:pPr>
            <w:r w:rsidRPr="00C75E8B">
              <w:rPr>
                <w:b/>
                <w:sz w:val="14"/>
              </w:rPr>
              <w:t>2015</w:t>
            </w:r>
          </w:p>
        </w:tc>
        <w:tc>
          <w:tcPr>
            <w:tcW w:w="850"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w:t>
            </w:r>
          </w:p>
        </w:tc>
        <w:tc>
          <w:tcPr>
            <w:tcW w:w="850"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1</w:t>
            </w:r>
          </w:p>
        </w:tc>
        <w:tc>
          <w:tcPr>
            <w:tcW w:w="1421"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12</w:t>
            </w:r>
          </w:p>
        </w:tc>
        <w:tc>
          <w:tcPr>
            <w:tcW w:w="1684"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17</w:t>
            </w:r>
          </w:p>
        </w:tc>
        <w:tc>
          <w:tcPr>
            <w:tcW w:w="1560"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2</w:t>
            </w:r>
          </w:p>
        </w:tc>
        <w:tc>
          <w:tcPr>
            <w:tcW w:w="850"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36</w:t>
            </w:r>
          </w:p>
        </w:tc>
        <w:tc>
          <w:tcPr>
            <w:tcW w:w="709" w:type="dxa"/>
            <w:tcBorders>
              <w:bottom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3</w:t>
            </w:r>
          </w:p>
        </w:tc>
        <w:tc>
          <w:tcPr>
            <w:tcW w:w="992" w:type="dxa"/>
            <w:tcBorders>
              <w:bottom w:val="single" w:sz="12" w:space="0" w:color="auto"/>
              <w:right w:val="single" w:sz="12" w:space="0" w:color="auto"/>
            </w:tcBorders>
            <w:shd w:val="clear" w:color="auto" w:fill="FFFFFF"/>
            <w:vAlign w:val="center"/>
          </w:tcPr>
          <w:p w:rsidR="00E56DED" w:rsidRPr="00C75E8B" w:rsidP="00D75879">
            <w:pPr>
              <w:spacing w:before="60" w:after="60"/>
              <w:jc w:val="center"/>
              <w:rPr>
                <w:sz w:val="14"/>
                <w:szCs w:val="14"/>
              </w:rPr>
            </w:pPr>
            <w:r w:rsidRPr="00C75E8B">
              <w:rPr>
                <w:sz w:val="14"/>
              </w:rPr>
              <w:t>49</w:t>
            </w:r>
          </w:p>
        </w:tc>
      </w:tr>
    </w:tbl>
    <w:p w:rsidR="00DE0181" w:rsidRPr="00C75E8B" w:rsidP="009F125D">
      <w:pPr>
        <w:rPr>
          <w:i/>
          <w:sz w:val="16"/>
          <w:szCs w:val="16"/>
        </w:rPr>
      </w:pPr>
    </w:p>
    <w:p w:rsidR="009F125D" w:rsidRPr="00C75E8B" w:rsidP="009F125D">
      <w:r w:rsidRPr="00C75E8B">
        <w:br w:type="page"/>
      </w:r>
    </w:p>
    <w:p w:rsidR="009F125D" w:rsidRPr="00C75E8B" w:rsidP="009F125D">
      <w:pPr>
        <w:rPr>
          <w:sz w:val="14"/>
          <w:szCs w:val="14"/>
        </w:rPr>
      </w:pPr>
    </w:p>
    <w:tbl>
      <w:tblPr>
        <w:tblOverlap w:val="neve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94"/>
        <w:gridCol w:w="992"/>
        <w:gridCol w:w="1134"/>
        <w:gridCol w:w="1134"/>
        <w:gridCol w:w="1134"/>
        <w:gridCol w:w="1560"/>
        <w:gridCol w:w="1559"/>
        <w:gridCol w:w="850"/>
        <w:gridCol w:w="709"/>
      </w:tblGrid>
      <w:tr w:rsidTr="00670B87">
        <w:tblPrEx>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Ex>
        <w:tc>
          <w:tcPr>
            <w:tcW w:w="9766" w:type="dxa"/>
            <w:gridSpan w:val="9"/>
            <w:tcBorders>
              <w:top w:val="single" w:sz="12" w:space="0" w:color="auto"/>
              <w:left w:val="single" w:sz="12" w:space="0" w:color="auto"/>
              <w:right w:val="single" w:sz="12" w:space="0" w:color="auto"/>
            </w:tcBorders>
            <w:shd w:val="clear" w:color="auto" w:fill="99CCFE"/>
            <w:vAlign w:val="center"/>
          </w:tcPr>
          <w:p w:rsidR="00670B87" w:rsidRPr="00C75E8B" w:rsidP="00670B87">
            <w:pPr>
              <w:pStyle w:val="Corpsdutexte160"/>
              <w:keepNext/>
              <w:shd w:val="clear" w:color="auto" w:fill="auto"/>
              <w:spacing w:before="60" w:after="60" w:line="240" w:lineRule="auto"/>
              <w:rPr>
                <w:b/>
                <w:i/>
                <w:sz w:val="14"/>
                <w:szCs w:val="14"/>
              </w:rPr>
            </w:pPr>
            <w:r w:rsidRPr="00C75E8B">
              <w:rPr>
                <w:b/>
                <w:i/>
                <w:sz w:val="14"/>
              </w:rPr>
              <w:t>Number of causes/precursors to accidents and train*km (type of accident)</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99CCFE"/>
            <w:vAlign w:val="center"/>
          </w:tcPr>
          <w:p w:rsidR="00670B87" w:rsidRPr="00C75E8B" w:rsidP="00670B87">
            <w:pPr>
              <w:pStyle w:val="Corpsdutexte170"/>
              <w:keepNext/>
              <w:shd w:val="clear" w:color="auto" w:fill="auto"/>
              <w:spacing w:before="60" w:after="60" w:line="240" w:lineRule="auto"/>
              <w:ind w:firstLine="0"/>
              <w:rPr>
                <w:sz w:val="14"/>
                <w:szCs w:val="14"/>
              </w:rPr>
            </w:pPr>
            <w:r w:rsidRPr="00C75E8B">
              <w:rPr>
                <w:sz w:val="14"/>
              </w:rPr>
              <w:t>Year</w:t>
            </w:r>
          </w:p>
        </w:tc>
        <w:tc>
          <w:tcPr>
            <w:tcW w:w="992" w:type="dxa"/>
            <w:shd w:val="clear" w:color="auto" w:fill="99CCFE"/>
            <w:vAlign w:val="center"/>
          </w:tcPr>
          <w:p w:rsidR="00670B87" w:rsidRPr="00C75E8B" w:rsidP="00670B87">
            <w:pPr>
              <w:pStyle w:val="Corpsdutexte170"/>
              <w:keepNext/>
              <w:shd w:val="clear" w:color="auto" w:fill="auto"/>
              <w:spacing w:before="60" w:after="60" w:line="240" w:lineRule="auto"/>
              <w:ind w:firstLine="0"/>
              <w:rPr>
                <w:sz w:val="14"/>
                <w:szCs w:val="14"/>
              </w:rPr>
            </w:pPr>
            <w:r w:rsidRPr="00C75E8B">
              <w:rPr>
                <w:sz w:val="14"/>
              </w:rPr>
              <w:t>Number of broken rails</w:t>
            </w:r>
          </w:p>
        </w:tc>
        <w:tc>
          <w:tcPr>
            <w:tcW w:w="1134" w:type="dxa"/>
            <w:shd w:val="clear" w:color="auto" w:fill="99CCFE"/>
            <w:vAlign w:val="center"/>
          </w:tcPr>
          <w:p w:rsidR="00670B87" w:rsidRPr="00C75E8B" w:rsidP="00670B87">
            <w:pPr>
              <w:pStyle w:val="Corpsdutexte170"/>
              <w:keepNext/>
              <w:shd w:val="clear" w:color="auto" w:fill="auto"/>
              <w:spacing w:before="60" w:after="60" w:line="240" w:lineRule="auto"/>
              <w:ind w:left="12" w:hanging="12"/>
              <w:rPr>
                <w:sz w:val="14"/>
                <w:szCs w:val="14"/>
              </w:rPr>
            </w:pPr>
            <w:r w:rsidRPr="00C75E8B">
              <w:rPr>
                <w:sz w:val="14"/>
              </w:rPr>
              <w:t>Number of track buckles</w:t>
            </w:r>
          </w:p>
        </w:tc>
        <w:tc>
          <w:tcPr>
            <w:tcW w:w="1134" w:type="dxa"/>
            <w:shd w:val="clear" w:color="auto" w:fill="99CCFE"/>
            <w:vAlign w:val="center"/>
          </w:tcPr>
          <w:p w:rsidR="00670B87" w:rsidRPr="00C75E8B" w:rsidP="00670B87">
            <w:pPr>
              <w:pStyle w:val="Corpsdutexte170"/>
              <w:keepNext/>
              <w:shd w:val="clear" w:color="auto" w:fill="auto"/>
              <w:spacing w:before="60" w:after="60" w:line="240" w:lineRule="auto"/>
              <w:ind w:firstLine="0"/>
              <w:rPr>
                <w:sz w:val="14"/>
                <w:szCs w:val="14"/>
              </w:rPr>
            </w:pPr>
            <w:r w:rsidRPr="00C75E8B">
              <w:rPr>
                <w:sz w:val="14"/>
              </w:rPr>
              <w:t>Number of wrong-side signalling failures</w:t>
            </w:r>
          </w:p>
        </w:tc>
        <w:tc>
          <w:tcPr>
            <w:tcW w:w="1134" w:type="dxa"/>
            <w:shd w:val="clear" w:color="auto" w:fill="99CCFE"/>
            <w:vAlign w:val="center"/>
          </w:tcPr>
          <w:p w:rsidR="00670B87" w:rsidRPr="00C75E8B" w:rsidP="00670B87">
            <w:pPr>
              <w:pStyle w:val="Corpsdutexte170"/>
              <w:keepNext/>
              <w:shd w:val="clear" w:color="auto" w:fill="auto"/>
              <w:spacing w:before="60" w:after="60" w:line="240" w:lineRule="auto"/>
              <w:ind w:left="12" w:hanging="12"/>
              <w:rPr>
                <w:sz w:val="14"/>
                <w:szCs w:val="14"/>
              </w:rPr>
            </w:pPr>
            <w:r w:rsidRPr="00C75E8B">
              <w:rPr>
                <w:sz w:val="14"/>
              </w:rPr>
              <w:t>Number of signals passed at danger</w:t>
            </w:r>
          </w:p>
        </w:tc>
        <w:tc>
          <w:tcPr>
            <w:tcW w:w="1560" w:type="dxa"/>
            <w:shd w:val="clear" w:color="auto" w:fill="99CCFE"/>
            <w:vAlign w:val="center"/>
          </w:tcPr>
          <w:p w:rsidR="00670B87" w:rsidRPr="00C75E8B" w:rsidP="00670B87">
            <w:pPr>
              <w:pStyle w:val="Corpsdutexte170"/>
              <w:keepNext/>
              <w:shd w:val="clear" w:color="auto" w:fill="auto"/>
              <w:spacing w:before="60" w:after="60" w:line="240" w:lineRule="auto"/>
              <w:ind w:left="12" w:hanging="12"/>
              <w:rPr>
                <w:sz w:val="14"/>
                <w:szCs w:val="14"/>
              </w:rPr>
            </w:pPr>
            <w:r w:rsidRPr="00C75E8B">
              <w:rPr>
                <w:sz w:val="14"/>
              </w:rPr>
              <w:t>Number of broken wheels on rolling stock in service</w:t>
            </w:r>
          </w:p>
        </w:tc>
        <w:tc>
          <w:tcPr>
            <w:tcW w:w="1559" w:type="dxa"/>
            <w:shd w:val="clear" w:color="auto" w:fill="99CCFE"/>
            <w:vAlign w:val="center"/>
          </w:tcPr>
          <w:p w:rsidR="00670B87" w:rsidRPr="00C75E8B" w:rsidP="00670B87">
            <w:pPr>
              <w:pStyle w:val="Corpsdutexte170"/>
              <w:keepNext/>
              <w:shd w:val="clear" w:color="auto" w:fill="auto"/>
              <w:spacing w:before="60" w:after="60" w:line="240" w:lineRule="auto"/>
              <w:ind w:left="12" w:hanging="12"/>
              <w:rPr>
                <w:sz w:val="14"/>
                <w:szCs w:val="14"/>
              </w:rPr>
            </w:pPr>
            <w:r w:rsidRPr="00C75E8B">
              <w:rPr>
                <w:sz w:val="14"/>
              </w:rPr>
              <w:t>Number of broken axles on rolling stock in service</w:t>
            </w:r>
          </w:p>
        </w:tc>
        <w:tc>
          <w:tcPr>
            <w:tcW w:w="850" w:type="dxa"/>
            <w:shd w:val="clear" w:color="auto" w:fill="99CCFE"/>
            <w:vAlign w:val="center"/>
          </w:tcPr>
          <w:p w:rsidR="00670B87" w:rsidRPr="00C75E8B" w:rsidP="00670B87">
            <w:pPr>
              <w:pStyle w:val="Corpsdutexte170"/>
              <w:keepNext/>
              <w:shd w:val="clear" w:color="auto" w:fill="auto"/>
              <w:spacing w:before="60" w:after="60" w:line="240" w:lineRule="auto"/>
              <w:ind w:firstLine="0"/>
              <w:rPr>
                <w:sz w:val="14"/>
                <w:szCs w:val="14"/>
              </w:rPr>
            </w:pPr>
            <w:r w:rsidRPr="00C75E8B">
              <w:rPr>
                <w:sz w:val="14"/>
              </w:rPr>
              <w:t>Total</w:t>
            </w:r>
          </w:p>
        </w:tc>
        <w:tc>
          <w:tcPr>
            <w:tcW w:w="709" w:type="dxa"/>
            <w:tcBorders>
              <w:right w:val="single" w:sz="12" w:space="0" w:color="auto"/>
            </w:tcBorders>
            <w:shd w:val="clear" w:color="auto" w:fill="99CCFE"/>
            <w:vAlign w:val="center"/>
          </w:tcPr>
          <w:p w:rsidR="00670B87" w:rsidRPr="00C75E8B" w:rsidP="00670B87">
            <w:pPr>
              <w:pStyle w:val="Corpsdutexte170"/>
              <w:keepNext/>
              <w:shd w:val="clear" w:color="auto" w:fill="auto"/>
              <w:spacing w:before="60" w:after="60" w:line="240" w:lineRule="auto"/>
              <w:ind w:firstLine="0"/>
              <w:rPr>
                <w:sz w:val="14"/>
                <w:szCs w:val="14"/>
              </w:rPr>
            </w:pPr>
            <w:r w:rsidRPr="00C75E8B">
              <w:rPr>
                <w:sz w:val="14"/>
              </w:rPr>
              <w:t>train*km (MLN)</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keepNext/>
              <w:spacing w:before="60" w:after="60"/>
              <w:jc w:val="center"/>
              <w:rPr>
                <w:b/>
                <w:sz w:val="14"/>
                <w:szCs w:val="14"/>
              </w:rPr>
            </w:pPr>
            <w:r w:rsidRPr="00C75E8B">
              <w:rPr>
                <w:b/>
                <w:sz w:val="14"/>
              </w:rPr>
              <w:t>2006</w:t>
            </w:r>
          </w:p>
        </w:tc>
        <w:tc>
          <w:tcPr>
            <w:tcW w:w="992" w:type="dxa"/>
            <w:shd w:val="clear" w:color="auto" w:fill="FFFFFF"/>
            <w:vAlign w:val="center"/>
          </w:tcPr>
          <w:p w:rsidR="00670B87" w:rsidRPr="00C75E8B" w:rsidP="00D75879">
            <w:pPr>
              <w:keepNext/>
              <w:spacing w:before="60" w:after="60"/>
              <w:jc w:val="center"/>
              <w:rPr>
                <w:sz w:val="14"/>
                <w:szCs w:val="14"/>
              </w:rPr>
            </w:pPr>
            <w:r w:rsidRPr="00C75E8B">
              <w:rPr>
                <w:sz w:val="14"/>
              </w:rPr>
              <w:t>1</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1</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4</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78</w:t>
            </w:r>
          </w:p>
        </w:tc>
        <w:tc>
          <w:tcPr>
            <w:tcW w:w="1560"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keepNext/>
              <w:spacing w:before="60" w:after="60"/>
              <w:jc w:val="center"/>
              <w:rPr>
                <w:sz w:val="14"/>
                <w:szCs w:val="14"/>
              </w:rPr>
            </w:pPr>
            <w:r w:rsidRPr="00C75E8B">
              <w:rPr>
                <w:sz w:val="14"/>
              </w:rPr>
              <w:t>84</w:t>
            </w:r>
          </w:p>
        </w:tc>
        <w:tc>
          <w:tcPr>
            <w:tcW w:w="709" w:type="dxa"/>
            <w:tcBorders>
              <w:right w:val="single" w:sz="12" w:space="0" w:color="auto"/>
            </w:tcBorders>
            <w:shd w:val="clear" w:color="auto" w:fill="FFFFFF"/>
            <w:vAlign w:val="center"/>
          </w:tcPr>
          <w:p w:rsidR="00670B87" w:rsidRPr="00C75E8B" w:rsidP="00D75879">
            <w:pPr>
              <w:keepNext/>
              <w:spacing w:before="60" w:after="60"/>
              <w:jc w:val="center"/>
              <w:rPr>
                <w:sz w:val="14"/>
                <w:szCs w:val="14"/>
              </w:rPr>
            </w:pPr>
            <w:r w:rsidRPr="00C75E8B">
              <w:rPr>
                <w:sz w:val="14"/>
              </w:rPr>
              <w:t>51</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keepNext/>
              <w:spacing w:before="60" w:after="60"/>
              <w:jc w:val="center"/>
              <w:rPr>
                <w:b/>
                <w:sz w:val="14"/>
                <w:szCs w:val="14"/>
              </w:rPr>
            </w:pPr>
            <w:r w:rsidRPr="00C75E8B">
              <w:rPr>
                <w:b/>
                <w:sz w:val="14"/>
              </w:rPr>
              <w:t>2007</w:t>
            </w:r>
          </w:p>
        </w:tc>
        <w:tc>
          <w:tcPr>
            <w:tcW w:w="992" w:type="dxa"/>
            <w:shd w:val="clear" w:color="auto" w:fill="FFFFFF"/>
            <w:vAlign w:val="center"/>
          </w:tcPr>
          <w:p w:rsidR="00670B87" w:rsidRPr="00C75E8B" w:rsidP="00D75879">
            <w:pPr>
              <w:keepNext/>
              <w:spacing w:before="60" w:after="60"/>
              <w:jc w:val="center"/>
              <w:rPr>
                <w:sz w:val="14"/>
                <w:szCs w:val="14"/>
              </w:rPr>
            </w:pPr>
            <w:r w:rsidRPr="00C75E8B">
              <w:rPr>
                <w:sz w:val="14"/>
              </w:rPr>
              <w:t>5</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2</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6</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79</w:t>
            </w:r>
          </w:p>
        </w:tc>
        <w:tc>
          <w:tcPr>
            <w:tcW w:w="1560" w:type="dxa"/>
            <w:shd w:val="clear" w:color="auto" w:fill="FFFFFF"/>
            <w:vAlign w:val="center"/>
          </w:tcPr>
          <w:p w:rsidR="00670B87" w:rsidRPr="00C75E8B" w:rsidP="00D75879">
            <w:pPr>
              <w:keepNext/>
              <w:spacing w:before="60" w:after="60"/>
              <w:jc w:val="center"/>
              <w:rPr>
                <w:sz w:val="14"/>
                <w:szCs w:val="14"/>
              </w:rPr>
            </w:pPr>
            <w:r w:rsidRPr="00C75E8B">
              <w:rPr>
                <w:sz w:val="14"/>
              </w:rPr>
              <w:t>1</w:t>
            </w:r>
          </w:p>
        </w:tc>
        <w:tc>
          <w:tcPr>
            <w:tcW w:w="1559"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keepNext/>
              <w:spacing w:before="60" w:after="60"/>
              <w:jc w:val="center"/>
              <w:rPr>
                <w:sz w:val="14"/>
                <w:szCs w:val="14"/>
              </w:rPr>
            </w:pPr>
            <w:r w:rsidRPr="00C75E8B">
              <w:rPr>
                <w:sz w:val="14"/>
              </w:rPr>
              <w:t>93</w:t>
            </w:r>
          </w:p>
        </w:tc>
        <w:tc>
          <w:tcPr>
            <w:tcW w:w="709" w:type="dxa"/>
            <w:tcBorders>
              <w:right w:val="single" w:sz="12" w:space="0" w:color="auto"/>
            </w:tcBorders>
            <w:shd w:val="clear" w:color="auto" w:fill="FFFFFF"/>
            <w:vAlign w:val="center"/>
          </w:tcPr>
          <w:p w:rsidR="00670B87" w:rsidRPr="00C75E8B" w:rsidP="00D75879">
            <w:pPr>
              <w:keepNext/>
              <w:spacing w:before="60" w:after="60"/>
              <w:jc w:val="center"/>
              <w:rPr>
                <w:sz w:val="14"/>
                <w:szCs w:val="14"/>
              </w:rPr>
            </w:pPr>
            <w:r w:rsidRPr="00C75E8B">
              <w:rPr>
                <w:sz w:val="14"/>
              </w:rPr>
              <w:t>51</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keepNext/>
              <w:spacing w:before="60" w:after="60"/>
              <w:jc w:val="center"/>
              <w:rPr>
                <w:b/>
                <w:sz w:val="14"/>
                <w:szCs w:val="14"/>
              </w:rPr>
            </w:pPr>
            <w:r w:rsidRPr="00C75E8B">
              <w:rPr>
                <w:b/>
                <w:sz w:val="14"/>
              </w:rPr>
              <w:t>2008</w:t>
            </w:r>
          </w:p>
        </w:tc>
        <w:tc>
          <w:tcPr>
            <w:tcW w:w="992" w:type="dxa"/>
            <w:shd w:val="clear" w:color="auto" w:fill="FFFFFF"/>
            <w:vAlign w:val="center"/>
          </w:tcPr>
          <w:p w:rsidR="00670B87" w:rsidRPr="00C75E8B" w:rsidP="00D75879">
            <w:pPr>
              <w:keepNext/>
              <w:spacing w:before="60" w:after="60"/>
              <w:jc w:val="center"/>
              <w:rPr>
                <w:sz w:val="14"/>
                <w:szCs w:val="14"/>
              </w:rPr>
            </w:pPr>
            <w:r w:rsidRPr="00C75E8B">
              <w:rPr>
                <w:sz w:val="14"/>
              </w:rPr>
              <w:t>10</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2</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75</w:t>
            </w:r>
          </w:p>
        </w:tc>
        <w:tc>
          <w:tcPr>
            <w:tcW w:w="1560"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keepNext/>
              <w:spacing w:before="60" w:after="60"/>
              <w:jc w:val="center"/>
              <w:rPr>
                <w:sz w:val="14"/>
                <w:szCs w:val="14"/>
              </w:rPr>
            </w:pPr>
            <w:r w:rsidRPr="00C75E8B">
              <w:rPr>
                <w:sz w:val="14"/>
              </w:rPr>
              <w:t>87</w:t>
            </w:r>
          </w:p>
        </w:tc>
        <w:tc>
          <w:tcPr>
            <w:tcW w:w="709" w:type="dxa"/>
            <w:tcBorders>
              <w:right w:val="single" w:sz="12" w:space="0" w:color="auto"/>
            </w:tcBorders>
            <w:shd w:val="clear" w:color="auto" w:fill="FFFFFF"/>
            <w:vAlign w:val="center"/>
          </w:tcPr>
          <w:p w:rsidR="00670B87" w:rsidRPr="00C75E8B" w:rsidP="00D75879">
            <w:pPr>
              <w:keepNext/>
              <w:spacing w:before="60" w:after="60"/>
              <w:jc w:val="center"/>
              <w:rPr>
                <w:sz w:val="14"/>
                <w:szCs w:val="14"/>
              </w:rPr>
            </w:pPr>
            <w:r w:rsidRPr="00C75E8B">
              <w:rPr>
                <w:sz w:val="14"/>
              </w:rPr>
              <w:t>49</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keepNext/>
              <w:spacing w:before="60" w:after="60"/>
              <w:jc w:val="center"/>
              <w:rPr>
                <w:b/>
                <w:sz w:val="14"/>
                <w:szCs w:val="14"/>
              </w:rPr>
            </w:pPr>
            <w:r w:rsidRPr="00C75E8B">
              <w:rPr>
                <w:b/>
                <w:sz w:val="14"/>
              </w:rPr>
              <w:t>2009</w:t>
            </w:r>
          </w:p>
        </w:tc>
        <w:tc>
          <w:tcPr>
            <w:tcW w:w="992" w:type="dxa"/>
            <w:shd w:val="clear" w:color="auto" w:fill="FFFFFF"/>
            <w:vAlign w:val="center"/>
          </w:tcPr>
          <w:p w:rsidR="00670B87" w:rsidRPr="00C75E8B" w:rsidP="00D75879">
            <w:pPr>
              <w:keepNext/>
              <w:spacing w:before="60" w:after="60"/>
              <w:jc w:val="center"/>
              <w:rPr>
                <w:sz w:val="14"/>
                <w:szCs w:val="14"/>
              </w:rPr>
            </w:pPr>
            <w:r w:rsidRPr="00C75E8B">
              <w:rPr>
                <w:sz w:val="14"/>
              </w:rPr>
              <w:t>15</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1</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1</w:t>
            </w:r>
          </w:p>
        </w:tc>
        <w:tc>
          <w:tcPr>
            <w:tcW w:w="1134" w:type="dxa"/>
            <w:shd w:val="clear" w:color="auto" w:fill="FFFFFF"/>
            <w:vAlign w:val="center"/>
          </w:tcPr>
          <w:p w:rsidR="00670B87" w:rsidRPr="00C75E8B" w:rsidP="00D75879">
            <w:pPr>
              <w:keepNext/>
              <w:spacing w:before="60" w:after="60"/>
              <w:jc w:val="center"/>
              <w:rPr>
                <w:sz w:val="14"/>
                <w:szCs w:val="14"/>
              </w:rPr>
            </w:pPr>
            <w:r w:rsidRPr="00C75E8B">
              <w:rPr>
                <w:sz w:val="14"/>
              </w:rPr>
              <w:t>75</w:t>
            </w:r>
          </w:p>
        </w:tc>
        <w:tc>
          <w:tcPr>
            <w:tcW w:w="1560"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keepNext/>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keepNext/>
              <w:spacing w:before="60" w:after="60"/>
              <w:jc w:val="center"/>
              <w:rPr>
                <w:sz w:val="14"/>
                <w:szCs w:val="14"/>
              </w:rPr>
            </w:pPr>
            <w:r w:rsidRPr="00C75E8B">
              <w:rPr>
                <w:sz w:val="14"/>
              </w:rPr>
              <w:t>92</w:t>
            </w:r>
          </w:p>
        </w:tc>
        <w:tc>
          <w:tcPr>
            <w:tcW w:w="709" w:type="dxa"/>
            <w:tcBorders>
              <w:right w:val="single" w:sz="12" w:space="0" w:color="auto"/>
            </w:tcBorders>
            <w:shd w:val="clear" w:color="auto" w:fill="FFFFFF"/>
            <w:vAlign w:val="center"/>
          </w:tcPr>
          <w:p w:rsidR="00670B87" w:rsidRPr="00C75E8B" w:rsidP="00D75879">
            <w:pPr>
              <w:keepNext/>
              <w:spacing w:before="60" w:after="60"/>
              <w:jc w:val="center"/>
              <w:rPr>
                <w:sz w:val="14"/>
                <w:szCs w:val="14"/>
              </w:rPr>
            </w:pPr>
            <w:r w:rsidRPr="00C75E8B">
              <w:rPr>
                <w:sz w:val="14"/>
              </w:rPr>
              <w:t>44</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2010</w:t>
            </w:r>
          </w:p>
        </w:tc>
        <w:tc>
          <w:tcPr>
            <w:tcW w:w="992" w:type="dxa"/>
            <w:shd w:val="clear" w:color="auto" w:fill="FFFFFF"/>
            <w:vAlign w:val="center"/>
          </w:tcPr>
          <w:p w:rsidR="00670B87" w:rsidRPr="00C75E8B" w:rsidP="00D75879">
            <w:pPr>
              <w:spacing w:before="60" w:after="60"/>
              <w:jc w:val="center"/>
              <w:rPr>
                <w:sz w:val="14"/>
                <w:szCs w:val="14"/>
              </w:rPr>
            </w:pPr>
            <w:r w:rsidRPr="00C75E8B">
              <w:rPr>
                <w:sz w:val="14"/>
              </w:rPr>
              <w:t>165</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9</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57</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22</w:t>
            </w:r>
          </w:p>
        </w:tc>
        <w:tc>
          <w:tcPr>
            <w:tcW w:w="1560"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spacing w:before="60" w:after="60"/>
              <w:jc w:val="center"/>
              <w:rPr>
                <w:sz w:val="14"/>
                <w:szCs w:val="14"/>
              </w:rPr>
            </w:pPr>
            <w:r w:rsidRPr="00C75E8B">
              <w:rPr>
                <w:sz w:val="14"/>
              </w:rPr>
              <w:t>253</w:t>
            </w:r>
          </w:p>
        </w:tc>
        <w:tc>
          <w:tcPr>
            <w:tcW w:w="709" w:type="dxa"/>
            <w:tcBorders>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47</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2011</w:t>
            </w:r>
          </w:p>
        </w:tc>
        <w:tc>
          <w:tcPr>
            <w:tcW w:w="992" w:type="dxa"/>
            <w:shd w:val="clear" w:color="auto" w:fill="FFFFFF"/>
            <w:vAlign w:val="center"/>
          </w:tcPr>
          <w:p w:rsidR="00670B87" w:rsidRPr="00C75E8B" w:rsidP="00D75879">
            <w:pPr>
              <w:spacing w:before="60" w:after="60"/>
              <w:jc w:val="center"/>
              <w:rPr>
                <w:sz w:val="14"/>
                <w:szCs w:val="14"/>
              </w:rPr>
            </w:pPr>
            <w:r w:rsidRPr="00C75E8B">
              <w:rPr>
                <w:sz w:val="14"/>
              </w:rPr>
              <w:t>133</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8</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28</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25</w:t>
            </w:r>
          </w:p>
        </w:tc>
        <w:tc>
          <w:tcPr>
            <w:tcW w:w="1560"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spacing w:before="60" w:after="60"/>
              <w:jc w:val="center"/>
              <w:rPr>
                <w:sz w:val="14"/>
                <w:szCs w:val="14"/>
              </w:rPr>
            </w:pPr>
            <w:r w:rsidRPr="00C75E8B">
              <w:rPr>
                <w:sz w:val="14"/>
              </w:rPr>
              <w:t>194</w:t>
            </w:r>
          </w:p>
        </w:tc>
        <w:tc>
          <w:tcPr>
            <w:tcW w:w="709" w:type="dxa"/>
            <w:tcBorders>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45</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2012</w:t>
            </w:r>
          </w:p>
        </w:tc>
        <w:tc>
          <w:tcPr>
            <w:tcW w:w="992" w:type="dxa"/>
            <w:shd w:val="clear" w:color="auto" w:fill="FFFFFF"/>
            <w:vAlign w:val="center"/>
          </w:tcPr>
          <w:p w:rsidR="00670B87" w:rsidRPr="00C75E8B" w:rsidP="00D75879">
            <w:pPr>
              <w:spacing w:before="60" w:after="60"/>
              <w:jc w:val="center"/>
              <w:rPr>
                <w:sz w:val="14"/>
                <w:szCs w:val="14"/>
              </w:rPr>
            </w:pPr>
            <w:r w:rsidRPr="00C75E8B">
              <w:rPr>
                <w:sz w:val="14"/>
              </w:rPr>
              <w:t>145</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5</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15</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39</w:t>
            </w:r>
          </w:p>
        </w:tc>
        <w:tc>
          <w:tcPr>
            <w:tcW w:w="1560" w:type="dxa"/>
            <w:shd w:val="clear" w:color="auto" w:fill="FFFFFF"/>
            <w:vAlign w:val="center"/>
          </w:tcPr>
          <w:p w:rsidR="00670B87" w:rsidRPr="00C75E8B" w:rsidP="00D75879">
            <w:pPr>
              <w:spacing w:before="60" w:after="60"/>
              <w:jc w:val="center"/>
              <w:rPr>
                <w:sz w:val="14"/>
                <w:szCs w:val="14"/>
              </w:rPr>
            </w:pPr>
            <w:r w:rsidRPr="00C75E8B">
              <w:rPr>
                <w:sz w:val="14"/>
              </w:rPr>
              <w:t>1</w:t>
            </w:r>
          </w:p>
        </w:tc>
        <w:tc>
          <w:tcPr>
            <w:tcW w:w="1559"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spacing w:before="60" w:after="60"/>
              <w:jc w:val="center"/>
              <w:rPr>
                <w:sz w:val="14"/>
                <w:szCs w:val="14"/>
              </w:rPr>
            </w:pPr>
            <w:r w:rsidRPr="00C75E8B">
              <w:rPr>
                <w:sz w:val="14"/>
              </w:rPr>
              <w:t>205</w:t>
            </w:r>
          </w:p>
        </w:tc>
        <w:tc>
          <w:tcPr>
            <w:tcW w:w="709" w:type="dxa"/>
            <w:tcBorders>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46</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2013</w:t>
            </w:r>
          </w:p>
        </w:tc>
        <w:tc>
          <w:tcPr>
            <w:tcW w:w="992" w:type="dxa"/>
            <w:shd w:val="clear" w:color="auto" w:fill="FFFFFF"/>
            <w:vAlign w:val="center"/>
          </w:tcPr>
          <w:p w:rsidR="00670B87" w:rsidRPr="00C75E8B" w:rsidP="00D75879">
            <w:pPr>
              <w:spacing w:before="60" w:after="60"/>
              <w:jc w:val="center"/>
              <w:rPr>
                <w:sz w:val="14"/>
                <w:szCs w:val="14"/>
              </w:rPr>
            </w:pPr>
            <w:r w:rsidRPr="00C75E8B">
              <w:rPr>
                <w:sz w:val="14"/>
              </w:rPr>
              <w:t>74</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9</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9</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33</w:t>
            </w:r>
          </w:p>
        </w:tc>
        <w:tc>
          <w:tcPr>
            <w:tcW w:w="1560"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spacing w:before="60" w:after="60"/>
              <w:jc w:val="center"/>
              <w:rPr>
                <w:sz w:val="14"/>
                <w:szCs w:val="14"/>
              </w:rPr>
            </w:pPr>
            <w:r w:rsidRPr="00C75E8B">
              <w:rPr>
                <w:sz w:val="14"/>
              </w:rPr>
              <w:t>125</w:t>
            </w:r>
          </w:p>
        </w:tc>
        <w:tc>
          <w:tcPr>
            <w:tcW w:w="709" w:type="dxa"/>
            <w:tcBorders>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46</w:t>
            </w:r>
          </w:p>
        </w:tc>
      </w:tr>
      <w:tr w:rsidTr="00D75879">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2014</w:t>
            </w:r>
          </w:p>
        </w:tc>
        <w:tc>
          <w:tcPr>
            <w:tcW w:w="992" w:type="dxa"/>
            <w:shd w:val="clear" w:color="auto" w:fill="FFFFFF"/>
            <w:vAlign w:val="center"/>
          </w:tcPr>
          <w:p w:rsidR="00670B87" w:rsidRPr="00C75E8B" w:rsidP="00D75879">
            <w:pPr>
              <w:spacing w:before="60" w:after="60"/>
              <w:jc w:val="center"/>
              <w:rPr>
                <w:sz w:val="14"/>
                <w:szCs w:val="14"/>
              </w:rPr>
            </w:pPr>
            <w:r w:rsidRPr="00C75E8B">
              <w:rPr>
                <w:sz w:val="14"/>
              </w:rPr>
              <w:t>66</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1</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8</w:t>
            </w:r>
          </w:p>
        </w:tc>
        <w:tc>
          <w:tcPr>
            <w:tcW w:w="1134" w:type="dxa"/>
            <w:shd w:val="clear" w:color="auto" w:fill="FFFFFF"/>
            <w:vAlign w:val="center"/>
          </w:tcPr>
          <w:p w:rsidR="00670B87" w:rsidRPr="00C75E8B" w:rsidP="00D75879">
            <w:pPr>
              <w:spacing w:before="60" w:after="60"/>
              <w:jc w:val="center"/>
              <w:rPr>
                <w:sz w:val="14"/>
                <w:szCs w:val="14"/>
              </w:rPr>
            </w:pPr>
            <w:r w:rsidRPr="00C75E8B">
              <w:rPr>
                <w:sz w:val="14"/>
              </w:rPr>
              <w:t>18</w:t>
            </w:r>
          </w:p>
        </w:tc>
        <w:tc>
          <w:tcPr>
            <w:tcW w:w="1560"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1559" w:type="dxa"/>
            <w:shd w:val="clear" w:color="auto" w:fill="FFFFFF"/>
            <w:vAlign w:val="center"/>
          </w:tcPr>
          <w:p w:rsidR="00670B87" w:rsidRPr="00C75E8B" w:rsidP="00D75879">
            <w:pPr>
              <w:spacing w:before="60" w:after="60"/>
              <w:jc w:val="center"/>
              <w:rPr>
                <w:sz w:val="14"/>
                <w:szCs w:val="14"/>
              </w:rPr>
            </w:pPr>
            <w:r w:rsidRPr="00C75E8B">
              <w:rPr>
                <w:sz w:val="14"/>
              </w:rPr>
              <w:t>0</w:t>
            </w:r>
          </w:p>
        </w:tc>
        <w:tc>
          <w:tcPr>
            <w:tcW w:w="850" w:type="dxa"/>
            <w:shd w:val="clear" w:color="auto" w:fill="FFFFFF"/>
            <w:vAlign w:val="center"/>
          </w:tcPr>
          <w:p w:rsidR="00670B87" w:rsidRPr="00C75E8B" w:rsidP="00D75879">
            <w:pPr>
              <w:spacing w:before="60" w:after="60"/>
              <w:jc w:val="center"/>
              <w:rPr>
                <w:sz w:val="14"/>
                <w:szCs w:val="14"/>
              </w:rPr>
            </w:pPr>
            <w:r w:rsidRPr="00C75E8B">
              <w:rPr>
                <w:sz w:val="14"/>
              </w:rPr>
              <w:t>93</w:t>
            </w:r>
          </w:p>
        </w:tc>
        <w:tc>
          <w:tcPr>
            <w:tcW w:w="709" w:type="dxa"/>
            <w:tcBorders>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46</w:t>
            </w:r>
          </w:p>
        </w:tc>
      </w:tr>
      <w:tr w:rsidTr="00D75879">
        <w:tblPrEx>
          <w:tblW w:w="9766" w:type="dxa"/>
          <w:tblLayout w:type="fixed"/>
          <w:tblCellMar>
            <w:left w:w="10" w:type="dxa"/>
            <w:right w:w="10" w:type="dxa"/>
          </w:tblCellMar>
          <w:tblLook w:val="0000"/>
        </w:tblPrEx>
        <w:tc>
          <w:tcPr>
            <w:tcW w:w="694" w:type="dxa"/>
            <w:tcBorders>
              <w:left w:val="single" w:sz="12" w:space="0" w:color="auto"/>
              <w:bottom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2015</w:t>
            </w:r>
          </w:p>
        </w:tc>
        <w:tc>
          <w:tcPr>
            <w:tcW w:w="992"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98</w:t>
            </w:r>
          </w:p>
        </w:tc>
        <w:tc>
          <w:tcPr>
            <w:tcW w:w="1134"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5</w:t>
            </w:r>
          </w:p>
        </w:tc>
        <w:tc>
          <w:tcPr>
            <w:tcW w:w="1134"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5</w:t>
            </w:r>
          </w:p>
        </w:tc>
        <w:tc>
          <w:tcPr>
            <w:tcW w:w="1134"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23</w:t>
            </w:r>
          </w:p>
        </w:tc>
        <w:tc>
          <w:tcPr>
            <w:tcW w:w="1560"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559"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850" w:type="dxa"/>
            <w:tcBorders>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131</w:t>
            </w:r>
          </w:p>
        </w:tc>
        <w:tc>
          <w:tcPr>
            <w:tcW w:w="709" w:type="dxa"/>
            <w:tcBorders>
              <w:bottom w:val="single" w:sz="12"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49</w:t>
            </w:r>
          </w:p>
        </w:tc>
      </w:tr>
    </w:tbl>
    <w:p w:rsidR="009F125D" w:rsidRPr="00C75E8B" w:rsidP="009F125D">
      <w:pPr>
        <w:rPr>
          <w:sz w:val="14"/>
          <w:szCs w:val="14"/>
        </w:rPr>
      </w:pPr>
    </w:p>
    <w:p w:rsidR="00670B87" w:rsidRPr="00C75E8B" w:rsidP="009F125D">
      <w:pPr>
        <w:rPr>
          <w:sz w:val="14"/>
          <w:szCs w:val="14"/>
        </w:rPr>
      </w:pPr>
    </w:p>
    <w:tbl>
      <w:tblPr>
        <w:tblOverlap w:val="never"/>
        <w:tblW w:w="9766" w:type="dxa"/>
        <w:tblLayout w:type="fixed"/>
        <w:tblCellMar>
          <w:left w:w="10" w:type="dxa"/>
          <w:right w:w="10" w:type="dxa"/>
        </w:tblCellMar>
        <w:tblLook w:val="0000"/>
      </w:tblPr>
      <w:tblGrid>
        <w:gridCol w:w="694"/>
        <w:gridCol w:w="992"/>
        <w:gridCol w:w="1134"/>
        <w:gridCol w:w="1134"/>
        <w:gridCol w:w="1276"/>
        <w:gridCol w:w="992"/>
        <w:gridCol w:w="1560"/>
        <w:gridCol w:w="1417"/>
        <w:gridCol w:w="567"/>
      </w:tblGrid>
      <w:tr w:rsidTr="00670B87">
        <w:tblPrEx>
          <w:tblW w:w="9766" w:type="dxa"/>
          <w:tblLayout w:type="fixed"/>
          <w:tblCellMar>
            <w:left w:w="10" w:type="dxa"/>
            <w:right w:w="10" w:type="dxa"/>
          </w:tblCellMar>
          <w:tblLook w:val="0000"/>
        </w:tblPrEx>
        <w:tc>
          <w:tcPr>
            <w:tcW w:w="9766" w:type="dxa"/>
            <w:gridSpan w:val="9"/>
            <w:tcBorders>
              <w:top w:val="single" w:sz="12" w:space="0" w:color="auto"/>
              <w:left w:val="single" w:sz="12" w:space="0" w:color="auto"/>
              <w:right w:val="single" w:sz="12" w:space="0" w:color="auto"/>
            </w:tcBorders>
            <w:shd w:val="clear" w:color="auto" w:fill="99CCFE"/>
            <w:vAlign w:val="center"/>
          </w:tcPr>
          <w:p w:rsidR="00670B87" w:rsidRPr="00C75E8B" w:rsidP="00670B87">
            <w:pPr>
              <w:pStyle w:val="Corpsdutexte160"/>
              <w:shd w:val="clear" w:color="auto" w:fill="auto"/>
              <w:spacing w:before="60" w:after="60" w:line="240" w:lineRule="auto"/>
              <w:rPr>
                <w:b/>
                <w:i/>
                <w:sz w:val="14"/>
                <w:szCs w:val="14"/>
              </w:rPr>
            </w:pPr>
            <w:r w:rsidRPr="00C75E8B">
              <w:rPr>
                <w:b/>
                <w:i/>
                <w:sz w:val="14"/>
              </w:rPr>
              <w:t>Cost of all accidents, ‘safety hours’ (type of accident)</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Year</w:t>
            </w:r>
          </w:p>
        </w:tc>
        <w:tc>
          <w:tcPr>
            <w:tcW w:w="992"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Costs of deaths in EUR (million)</w:t>
            </w:r>
          </w:p>
        </w:tc>
        <w:tc>
          <w:tcPr>
            <w:tcW w:w="1134"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Costs of injuries in EUR (million)</w:t>
            </w:r>
          </w:p>
        </w:tc>
        <w:tc>
          <w:tcPr>
            <w:tcW w:w="1134"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Costs of replacement or repair of damaged rolling stock and railway installations in EUR (million)</w:t>
            </w:r>
          </w:p>
        </w:tc>
        <w:tc>
          <w:tcPr>
            <w:tcW w:w="1276"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Costs of delays, disturbances and re-routing of traffic, including extra costs for staff and loss of future revenue in EUR (million)</w:t>
            </w:r>
          </w:p>
        </w:tc>
        <w:tc>
          <w:tcPr>
            <w:tcW w:w="992"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Total costs in EUR (million)</w:t>
            </w:r>
          </w:p>
        </w:tc>
        <w:tc>
          <w:tcPr>
            <w:tcW w:w="1560"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Total number of working hours of staff and contractors lost as a consequence of accidents</w:t>
            </w:r>
          </w:p>
        </w:tc>
        <w:tc>
          <w:tcPr>
            <w:tcW w:w="1417" w:type="dxa"/>
            <w:tcBorders>
              <w:top w:val="single" w:sz="4" w:space="0" w:color="auto"/>
              <w:left w:val="single" w:sz="4" w:space="0" w:color="auto"/>
            </w:tcBorders>
            <w:shd w:val="clear" w:color="auto" w:fill="99CCFE"/>
            <w:vAlign w:val="center"/>
          </w:tcPr>
          <w:p w:rsidR="00670B87" w:rsidRPr="00C75E8B" w:rsidP="00670B87">
            <w:pPr>
              <w:pStyle w:val="Corpsdutexte170"/>
              <w:shd w:val="clear" w:color="auto" w:fill="auto"/>
              <w:spacing w:before="60" w:after="60" w:line="240" w:lineRule="auto"/>
              <w:ind w:firstLine="100"/>
              <w:rPr>
                <w:sz w:val="14"/>
                <w:szCs w:val="14"/>
              </w:rPr>
            </w:pPr>
            <w:r w:rsidRPr="00C75E8B">
              <w:rPr>
                <w:sz w:val="14"/>
              </w:rPr>
              <w:t>Total number of working hours</w:t>
            </w:r>
          </w:p>
        </w:tc>
        <w:tc>
          <w:tcPr>
            <w:tcW w:w="567" w:type="dxa"/>
            <w:tcBorders>
              <w:top w:val="single" w:sz="4" w:space="0" w:color="auto"/>
              <w:left w:val="single" w:sz="4" w:space="0" w:color="auto"/>
              <w:right w:val="single" w:sz="12" w:space="0" w:color="auto"/>
            </w:tcBorders>
            <w:shd w:val="clear" w:color="auto" w:fill="99CCFE"/>
            <w:vAlign w:val="center"/>
          </w:tcPr>
          <w:p w:rsidR="00670B87" w:rsidRPr="00C75E8B" w:rsidP="00670B87">
            <w:pPr>
              <w:pStyle w:val="Corpsdutexte170"/>
              <w:shd w:val="clear" w:color="auto" w:fill="auto"/>
              <w:spacing w:before="60" w:after="60" w:line="240" w:lineRule="auto"/>
              <w:ind w:firstLine="0"/>
              <w:rPr>
                <w:sz w:val="14"/>
                <w:szCs w:val="14"/>
              </w:rPr>
            </w:pPr>
            <w:r w:rsidRPr="00C75E8B">
              <w:rPr>
                <w:sz w:val="14"/>
              </w:rPr>
              <w:t>train*km (million)</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2006</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750 000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387 000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20 000</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3 000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1 160 000</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51</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2007</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1 890 000</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100 000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1 990 000</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51</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2008</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2 639 224</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167 151</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2 806 375</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49</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2009</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2 124 167</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2 124 167</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44</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2 503 946</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2 503 946</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47</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2011</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1 884 516</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45</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2012</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2 177 142</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46</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2013</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2 498 757</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46</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2014</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370 940</w:t>
            </w:r>
          </w:p>
        </w:tc>
        <w:tc>
          <w:tcPr>
            <w:tcW w:w="1276"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560"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46</w:t>
            </w:r>
          </w:p>
        </w:tc>
      </w:tr>
      <w:tr w:rsidTr="00670B87">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12" w:space="0" w:color="auto"/>
            </w:tcBorders>
            <w:shd w:val="clear" w:color="auto" w:fill="FFFFFF"/>
            <w:vAlign w:val="center"/>
          </w:tcPr>
          <w:p w:rsidR="00670B87" w:rsidRPr="00C75E8B" w:rsidP="00D75879">
            <w:pPr>
              <w:spacing w:before="60" w:after="60"/>
              <w:jc w:val="center"/>
              <w:rPr>
                <w:b/>
                <w:sz w:val="14"/>
                <w:szCs w:val="14"/>
              </w:rPr>
            </w:pPr>
            <w:r w:rsidRPr="00C75E8B">
              <w:rPr>
                <w:b/>
                <w:sz w:val="14"/>
              </w:rPr>
              <w:t>2015</w:t>
            </w:r>
          </w:p>
        </w:tc>
        <w:tc>
          <w:tcPr>
            <w:tcW w:w="992"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134"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4 787 565</w:t>
            </w:r>
          </w:p>
        </w:tc>
        <w:tc>
          <w:tcPr>
            <w:tcW w:w="1276"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992"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560"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1417" w:type="dxa"/>
            <w:tcBorders>
              <w:top w:val="single" w:sz="4" w:space="0" w:color="auto"/>
              <w:left w:val="single" w:sz="4" w:space="0" w:color="auto"/>
              <w:bottom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0</w:t>
            </w:r>
          </w:p>
        </w:tc>
        <w:tc>
          <w:tcPr>
            <w:tcW w:w="567" w:type="dxa"/>
            <w:tcBorders>
              <w:top w:val="single" w:sz="4" w:space="0" w:color="auto"/>
              <w:left w:val="single" w:sz="4" w:space="0" w:color="auto"/>
              <w:bottom w:val="single" w:sz="12" w:space="0" w:color="auto"/>
              <w:right w:val="single" w:sz="12" w:space="0" w:color="auto"/>
            </w:tcBorders>
            <w:shd w:val="clear" w:color="auto" w:fill="FFFFFF"/>
            <w:vAlign w:val="center"/>
          </w:tcPr>
          <w:p w:rsidR="00670B87" w:rsidRPr="00C75E8B" w:rsidP="00D75879">
            <w:pPr>
              <w:spacing w:before="60" w:after="60"/>
              <w:jc w:val="center"/>
              <w:rPr>
                <w:sz w:val="14"/>
                <w:szCs w:val="14"/>
              </w:rPr>
            </w:pPr>
            <w:r w:rsidRPr="00C75E8B">
              <w:rPr>
                <w:sz w:val="14"/>
              </w:rPr>
              <w:t>49</w:t>
            </w:r>
          </w:p>
        </w:tc>
      </w:tr>
    </w:tbl>
    <w:p w:rsidR="00670B87" w:rsidRPr="00C75E8B" w:rsidP="009F125D">
      <w:pPr>
        <w:rPr>
          <w:sz w:val="14"/>
          <w:szCs w:val="14"/>
        </w:rPr>
      </w:pPr>
    </w:p>
    <w:p w:rsidR="00670B87" w:rsidRPr="00C75E8B" w:rsidP="009F125D">
      <w:pPr>
        <w:rPr>
          <w:sz w:val="14"/>
          <w:szCs w:val="14"/>
        </w:rPr>
      </w:pPr>
    </w:p>
    <w:tbl>
      <w:tblPr>
        <w:tblOverlap w:val="never"/>
        <w:tblW w:w="9766" w:type="dxa"/>
        <w:tblLayout w:type="fixed"/>
        <w:tblCellMar>
          <w:left w:w="10" w:type="dxa"/>
          <w:right w:w="10" w:type="dxa"/>
        </w:tblCellMar>
        <w:tblLook w:val="0000"/>
      </w:tblPr>
      <w:tblGrid>
        <w:gridCol w:w="694"/>
        <w:gridCol w:w="1276"/>
        <w:gridCol w:w="1276"/>
        <w:gridCol w:w="1134"/>
        <w:gridCol w:w="1417"/>
        <w:gridCol w:w="1276"/>
        <w:gridCol w:w="1417"/>
        <w:gridCol w:w="1276"/>
      </w:tblGrid>
      <w:tr w:rsidTr="00407C4F">
        <w:tblPrEx>
          <w:tblW w:w="9766" w:type="dxa"/>
          <w:tblLayout w:type="fixed"/>
          <w:tblCellMar>
            <w:left w:w="10" w:type="dxa"/>
            <w:right w:w="10" w:type="dxa"/>
          </w:tblCellMar>
          <w:tblLook w:val="0000"/>
        </w:tblPrEx>
        <w:tc>
          <w:tcPr>
            <w:tcW w:w="9766" w:type="dxa"/>
            <w:gridSpan w:val="8"/>
            <w:tcBorders>
              <w:top w:val="single" w:sz="12" w:space="0" w:color="auto"/>
              <w:left w:val="single" w:sz="12" w:space="0" w:color="auto"/>
              <w:right w:val="single" w:sz="12" w:space="0" w:color="auto"/>
            </w:tcBorders>
            <w:shd w:val="clear" w:color="auto" w:fill="99CCFE"/>
            <w:vAlign w:val="center"/>
          </w:tcPr>
          <w:p w:rsidR="00472E7C" w:rsidRPr="00C75E8B" w:rsidP="00472E7C">
            <w:pPr>
              <w:pStyle w:val="Corpsdutexte160"/>
              <w:keepNext/>
              <w:shd w:val="clear" w:color="auto" w:fill="auto"/>
              <w:spacing w:before="60" w:after="60" w:line="240" w:lineRule="auto"/>
              <w:rPr>
                <w:b/>
                <w:i/>
                <w:sz w:val="14"/>
                <w:szCs w:val="14"/>
              </w:rPr>
            </w:pPr>
            <w:r w:rsidRPr="00C75E8B">
              <w:rPr>
                <w:b/>
                <w:i/>
                <w:sz w:val="14"/>
              </w:rPr>
              <w:t>Technical safety of infrastructure and its implementation, management of safety (type of accident)</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Year</w:t>
            </w:r>
          </w:p>
        </w:tc>
        <w:tc>
          <w:tcPr>
            <w:tcW w:w="1276" w:type="dxa"/>
            <w:tcBorders>
              <w:top w:val="single" w:sz="4" w:space="0" w:color="auto"/>
              <w:left w:val="single" w:sz="4"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Percentage of tracks with Automatic Train Protection (ATP) in operation</w:t>
            </w:r>
          </w:p>
        </w:tc>
        <w:tc>
          <w:tcPr>
            <w:tcW w:w="1276" w:type="dxa"/>
            <w:tcBorders>
              <w:top w:val="single" w:sz="4" w:space="0" w:color="auto"/>
              <w:left w:val="single" w:sz="4"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Percentage of train*km using operational ATP systems</w:t>
            </w:r>
          </w:p>
        </w:tc>
        <w:tc>
          <w:tcPr>
            <w:tcW w:w="1134" w:type="dxa"/>
            <w:tcBorders>
              <w:top w:val="single" w:sz="4" w:space="0" w:color="auto"/>
              <w:left w:val="single" w:sz="4"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left="80" w:hanging="80"/>
              <w:rPr>
                <w:sz w:val="14"/>
                <w:szCs w:val="14"/>
              </w:rPr>
            </w:pPr>
            <w:r w:rsidRPr="00C75E8B">
              <w:rPr>
                <w:sz w:val="14"/>
              </w:rPr>
              <w:t>Total number of level crossings</w:t>
            </w:r>
          </w:p>
        </w:tc>
        <w:tc>
          <w:tcPr>
            <w:tcW w:w="1417" w:type="dxa"/>
            <w:tcBorders>
              <w:top w:val="single" w:sz="4" w:space="0" w:color="auto"/>
              <w:left w:val="single" w:sz="4"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Number of track km (double track lines are to be counted twice)</w:t>
            </w:r>
          </w:p>
        </w:tc>
        <w:tc>
          <w:tcPr>
            <w:tcW w:w="1276" w:type="dxa"/>
            <w:tcBorders>
              <w:top w:val="single" w:sz="4" w:space="0" w:color="auto"/>
              <w:left w:val="single" w:sz="4"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Total number of level crossings per track km</w:t>
            </w:r>
          </w:p>
        </w:tc>
        <w:tc>
          <w:tcPr>
            <w:tcW w:w="1417" w:type="dxa"/>
            <w:tcBorders>
              <w:top w:val="single" w:sz="4" w:space="0" w:color="auto"/>
              <w:left w:val="single" w:sz="4"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Percentage of level crossings with automatic or manual protection</w:t>
            </w:r>
          </w:p>
        </w:tc>
        <w:tc>
          <w:tcPr>
            <w:tcW w:w="1276" w:type="dxa"/>
            <w:tcBorders>
              <w:top w:val="single" w:sz="4" w:space="0" w:color="auto"/>
              <w:left w:val="single" w:sz="4" w:space="0" w:color="auto"/>
              <w:right w:val="single" w:sz="12" w:space="0" w:color="auto"/>
            </w:tcBorders>
            <w:shd w:val="clear" w:color="auto" w:fill="99CCFE"/>
            <w:vAlign w:val="center"/>
          </w:tcPr>
          <w:p w:rsidR="00472E7C" w:rsidRPr="00C75E8B" w:rsidP="00472E7C">
            <w:pPr>
              <w:pStyle w:val="Corpsdutexte170"/>
              <w:keepNext/>
              <w:shd w:val="clear" w:color="auto" w:fill="auto"/>
              <w:spacing w:before="60" w:after="60" w:line="240" w:lineRule="auto"/>
              <w:ind w:firstLine="0"/>
              <w:rPr>
                <w:sz w:val="14"/>
                <w:szCs w:val="14"/>
              </w:rPr>
            </w:pPr>
            <w:r w:rsidRPr="00C75E8B">
              <w:rPr>
                <w:sz w:val="14"/>
              </w:rPr>
              <w:t>Number of audits accomplished out of the number of audits required (and/or planned)</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2006</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15.14 %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41.83 %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2,322</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4,678</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0.496</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46.98 %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2007</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15.14 %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2,307</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3,629</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0.636</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47.03 %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2008</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18.49 %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2,265</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3,659</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0.625</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48.65 %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2009</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18.49 %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2,220</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4,638</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0.478</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48.46 %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2010</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21.04 %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2,219</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4,638</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0.478</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48.72 %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2011</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21.03 %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2,205</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4,641</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0.475</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48.93 %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2012</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21.03 %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2 160</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4 648</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0.464</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50.37 %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2013</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23.44 %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2 149</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4 648</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0.462</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50.63 %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2014</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20.62 %</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2 131</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4 644</w:t>
            </w:r>
          </w:p>
        </w:tc>
        <w:tc>
          <w:tcPr>
            <w:tcW w:w="1276"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0.459</w:t>
            </w:r>
          </w:p>
        </w:tc>
        <w:tc>
          <w:tcPr>
            <w:tcW w:w="1417" w:type="dxa"/>
            <w:tcBorders>
              <w:top w:val="single" w:sz="4" w:space="0" w:color="auto"/>
              <w:left w:val="single" w:sz="4" w:space="0" w:color="auto"/>
            </w:tcBorders>
            <w:shd w:val="clear" w:color="auto" w:fill="FFFFFF"/>
            <w:vAlign w:val="center"/>
          </w:tcPr>
          <w:p w:rsidR="00472E7C" w:rsidRPr="00C75E8B" w:rsidP="00D75879">
            <w:pPr>
              <w:spacing w:before="60" w:after="60"/>
              <w:jc w:val="center"/>
              <w:rPr>
                <w:sz w:val="14"/>
                <w:szCs w:val="14"/>
              </w:rPr>
            </w:pPr>
            <w:r w:rsidRPr="00C75E8B">
              <w:rPr>
                <w:sz w:val="14"/>
              </w:rPr>
              <w:t>50.63 %</w:t>
            </w:r>
          </w:p>
        </w:tc>
        <w:tc>
          <w:tcPr>
            <w:tcW w:w="1276" w:type="dxa"/>
            <w:tcBorders>
              <w:top w:val="single" w:sz="4" w:space="0" w:color="auto"/>
              <w:left w:val="single" w:sz="4"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r w:rsidTr="00407C4F">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12" w:space="0" w:color="auto"/>
            </w:tcBorders>
            <w:shd w:val="clear" w:color="auto" w:fill="FFFFFF"/>
            <w:vAlign w:val="center"/>
          </w:tcPr>
          <w:p w:rsidR="00472E7C" w:rsidRPr="00C75E8B" w:rsidP="00D75879">
            <w:pPr>
              <w:spacing w:before="60" w:after="60"/>
              <w:jc w:val="center"/>
              <w:rPr>
                <w:b/>
                <w:sz w:val="14"/>
                <w:szCs w:val="14"/>
              </w:rPr>
            </w:pPr>
            <w:r w:rsidRPr="00C75E8B">
              <w:rPr>
                <w:b/>
                <w:sz w:val="14"/>
              </w:rPr>
              <w:t>2015</w:t>
            </w:r>
          </w:p>
        </w:tc>
        <w:tc>
          <w:tcPr>
            <w:tcW w:w="1276" w:type="dxa"/>
            <w:tcBorders>
              <w:top w:val="single" w:sz="4" w:space="0" w:color="auto"/>
              <w:left w:val="single" w:sz="4" w:space="0" w:color="auto"/>
              <w:bottom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21.01 %</w:t>
            </w:r>
          </w:p>
        </w:tc>
        <w:tc>
          <w:tcPr>
            <w:tcW w:w="1276" w:type="dxa"/>
            <w:tcBorders>
              <w:top w:val="single" w:sz="4" w:space="0" w:color="auto"/>
              <w:left w:val="single" w:sz="4" w:space="0" w:color="auto"/>
              <w:bottom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0.00 %</w:t>
            </w:r>
          </w:p>
        </w:tc>
        <w:tc>
          <w:tcPr>
            <w:tcW w:w="1134" w:type="dxa"/>
            <w:tcBorders>
              <w:top w:val="single" w:sz="4" w:space="0" w:color="auto"/>
              <w:left w:val="single" w:sz="4" w:space="0" w:color="auto"/>
              <w:bottom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2 112</w:t>
            </w:r>
          </w:p>
        </w:tc>
        <w:tc>
          <w:tcPr>
            <w:tcW w:w="1417" w:type="dxa"/>
            <w:tcBorders>
              <w:top w:val="single" w:sz="4" w:space="0" w:color="auto"/>
              <w:left w:val="single" w:sz="4" w:space="0" w:color="auto"/>
              <w:bottom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4 644</w:t>
            </w:r>
          </w:p>
        </w:tc>
        <w:tc>
          <w:tcPr>
            <w:tcW w:w="1276" w:type="dxa"/>
            <w:tcBorders>
              <w:top w:val="single" w:sz="4" w:space="0" w:color="auto"/>
              <w:left w:val="single" w:sz="4" w:space="0" w:color="auto"/>
              <w:bottom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0.455</w:t>
            </w:r>
          </w:p>
        </w:tc>
        <w:tc>
          <w:tcPr>
            <w:tcW w:w="1417" w:type="dxa"/>
            <w:tcBorders>
              <w:top w:val="single" w:sz="4" w:space="0" w:color="auto"/>
              <w:left w:val="single" w:sz="4" w:space="0" w:color="auto"/>
              <w:bottom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50.71 %</w:t>
            </w: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472E7C" w:rsidRPr="00C75E8B" w:rsidP="00D75879">
            <w:pPr>
              <w:spacing w:before="60" w:after="60"/>
              <w:jc w:val="center"/>
              <w:rPr>
                <w:sz w:val="14"/>
                <w:szCs w:val="14"/>
              </w:rPr>
            </w:pPr>
            <w:r w:rsidRPr="00C75E8B">
              <w:rPr>
                <w:sz w:val="14"/>
              </w:rPr>
              <w:t>100.00 %</w:t>
            </w:r>
          </w:p>
        </w:tc>
      </w:tr>
    </w:tbl>
    <w:p w:rsidR="00472E7C" w:rsidRPr="00C75E8B" w:rsidP="009F125D">
      <w:pPr>
        <w:rPr>
          <w:sz w:val="14"/>
          <w:szCs w:val="14"/>
        </w:rPr>
      </w:pPr>
    </w:p>
    <w:p w:rsidR="00407C4F" w:rsidRPr="00C75E8B" w:rsidP="00E42202">
      <w:pPr>
        <w:rPr>
          <w:b/>
          <w:bCs/>
          <w:sz w:val="14"/>
          <w:szCs w:val="14"/>
        </w:rPr>
      </w:pPr>
      <w:r w:rsidRPr="00C75E8B">
        <w:br w:type="page"/>
      </w:r>
    </w:p>
    <w:p w:rsidR="00407C4F" w:rsidRPr="00C75E8B" w:rsidP="00E42202">
      <w:pPr>
        <w:rPr>
          <w:b/>
          <w:bCs/>
          <w:sz w:val="14"/>
          <w:szCs w:val="14"/>
        </w:rPr>
      </w:pPr>
    </w:p>
    <w:p w:rsidR="00407C4F" w:rsidRPr="00C75E8B" w:rsidP="00E42202">
      <w:pPr>
        <w:rPr>
          <w:b/>
          <w:bCs/>
          <w:sz w:val="14"/>
          <w:szCs w:val="14"/>
        </w:rPr>
      </w:pPr>
    </w:p>
    <w:tbl>
      <w:tblPr>
        <w:tblOverlap w:val="neve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000"/>
      </w:tblPr>
      <w:tblGrid>
        <w:gridCol w:w="694"/>
        <w:gridCol w:w="1134"/>
        <w:gridCol w:w="1418"/>
        <w:gridCol w:w="1134"/>
        <w:gridCol w:w="1559"/>
        <w:gridCol w:w="1559"/>
        <w:gridCol w:w="1276"/>
        <w:gridCol w:w="992"/>
      </w:tblGrid>
      <w:tr w:rsidTr="00407C4F">
        <w:tblPrEx>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000"/>
        </w:tblPrEx>
        <w:tc>
          <w:tcPr>
            <w:tcW w:w="9766" w:type="dxa"/>
            <w:gridSpan w:val="8"/>
            <w:tcBorders>
              <w:top w:val="single" w:sz="12" w:space="0" w:color="auto"/>
              <w:left w:val="single" w:sz="12" w:space="0" w:color="auto"/>
              <w:right w:val="single" w:sz="12" w:space="0" w:color="auto"/>
            </w:tcBorders>
            <w:shd w:val="clear" w:color="auto" w:fill="99CCFE"/>
            <w:vAlign w:val="center"/>
          </w:tcPr>
          <w:p w:rsidR="00407C4F" w:rsidRPr="00C75E8B" w:rsidP="00407C4F">
            <w:pPr>
              <w:pStyle w:val="Corpsdutexte160"/>
              <w:keepNext/>
              <w:shd w:val="clear" w:color="auto" w:fill="auto"/>
              <w:spacing w:before="60" w:after="60" w:line="240" w:lineRule="auto"/>
              <w:rPr>
                <w:b/>
                <w:i/>
                <w:sz w:val="14"/>
                <w:szCs w:val="14"/>
              </w:rPr>
            </w:pPr>
            <w:r w:rsidRPr="00C75E8B">
              <w:rPr>
                <w:b/>
                <w:i/>
                <w:sz w:val="14"/>
              </w:rPr>
              <w:t>Number of serious accidents/train*km (type of accident)</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Year</w:t>
            </w:r>
          </w:p>
        </w:tc>
        <w:tc>
          <w:tcPr>
            <w:tcW w:w="1134" w:type="dxa"/>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Collisions</w:t>
            </w:r>
          </w:p>
        </w:tc>
        <w:tc>
          <w:tcPr>
            <w:tcW w:w="1418" w:type="dxa"/>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Derailments</w:t>
            </w:r>
          </w:p>
        </w:tc>
        <w:tc>
          <w:tcPr>
            <w:tcW w:w="1134" w:type="dxa"/>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Level crossing accidents</w:t>
            </w:r>
          </w:p>
        </w:tc>
        <w:tc>
          <w:tcPr>
            <w:tcW w:w="1559" w:type="dxa"/>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Accidents to persons caused by RS in motion</w:t>
            </w:r>
          </w:p>
        </w:tc>
        <w:tc>
          <w:tcPr>
            <w:tcW w:w="1559" w:type="dxa"/>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Fires in RS</w:t>
            </w:r>
          </w:p>
        </w:tc>
        <w:tc>
          <w:tcPr>
            <w:tcW w:w="1276" w:type="dxa"/>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Others</w:t>
            </w:r>
          </w:p>
        </w:tc>
        <w:tc>
          <w:tcPr>
            <w:tcW w:w="992" w:type="dxa"/>
            <w:tcBorders>
              <w:right w:val="single" w:sz="12" w:space="0" w:color="auto"/>
            </w:tcBorders>
            <w:shd w:val="clear" w:color="auto" w:fill="99CCFE"/>
            <w:vAlign w:val="center"/>
          </w:tcPr>
          <w:p w:rsidR="00407C4F" w:rsidRPr="00C75E8B" w:rsidP="00407C4F">
            <w:pPr>
              <w:pStyle w:val="Corpsdutexte170"/>
              <w:keepNext/>
              <w:shd w:val="clear" w:color="auto" w:fill="auto"/>
              <w:spacing w:before="60" w:after="60" w:line="240" w:lineRule="auto"/>
              <w:ind w:firstLine="0"/>
              <w:rPr>
                <w:sz w:val="14"/>
                <w:szCs w:val="14"/>
              </w:rPr>
            </w:pPr>
            <w:r w:rsidRPr="00C75E8B">
              <w:rPr>
                <w:sz w:val="14"/>
              </w:rPr>
              <w:t>Total</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keepNext/>
              <w:spacing w:before="60" w:after="60"/>
              <w:jc w:val="center"/>
              <w:rPr>
                <w:b/>
                <w:sz w:val="14"/>
                <w:szCs w:val="14"/>
              </w:rPr>
            </w:pPr>
            <w:r w:rsidRPr="00C75E8B">
              <w:rPr>
                <w:b/>
                <w:sz w:val="14"/>
              </w:rPr>
              <w:t>2006</w:t>
            </w:r>
          </w:p>
        </w:tc>
        <w:tc>
          <w:tcPr>
            <w:tcW w:w="1134" w:type="dxa"/>
            <w:shd w:val="clear" w:color="auto" w:fill="FFFFFF"/>
            <w:vAlign w:val="center"/>
          </w:tcPr>
          <w:p w:rsidR="00407C4F" w:rsidRPr="00C75E8B" w:rsidP="008B1D19">
            <w:pPr>
              <w:keepNext/>
              <w:spacing w:before="60" w:after="60"/>
              <w:jc w:val="center"/>
              <w:rPr>
                <w:sz w:val="14"/>
                <w:szCs w:val="14"/>
              </w:rPr>
            </w:pPr>
            <w:r w:rsidRPr="00C75E8B">
              <w:rPr>
                <w:sz w:val="14"/>
              </w:rPr>
              <w:t>0.14</w:t>
            </w:r>
          </w:p>
        </w:tc>
        <w:tc>
          <w:tcPr>
            <w:tcW w:w="1418" w:type="dxa"/>
            <w:shd w:val="clear" w:color="auto" w:fill="FFFFFF"/>
            <w:vAlign w:val="center"/>
          </w:tcPr>
          <w:p w:rsidR="00407C4F" w:rsidRPr="00C75E8B" w:rsidP="008B1D19">
            <w:pPr>
              <w:keepNext/>
              <w:spacing w:before="60" w:after="60"/>
              <w:jc w:val="center"/>
              <w:rPr>
                <w:sz w:val="14"/>
                <w:szCs w:val="14"/>
              </w:rPr>
            </w:pPr>
            <w:r w:rsidRPr="00C75E8B">
              <w:rPr>
                <w:sz w:val="14"/>
              </w:rPr>
              <w:t>0.16</w:t>
            </w:r>
          </w:p>
        </w:tc>
        <w:tc>
          <w:tcPr>
            <w:tcW w:w="1134" w:type="dxa"/>
            <w:shd w:val="clear" w:color="auto" w:fill="FFFFFF"/>
            <w:vAlign w:val="center"/>
          </w:tcPr>
          <w:p w:rsidR="00407C4F" w:rsidRPr="00C75E8B" w:rsidP="008B1D19">
            <w:pPr>
              <w:keepNext/>
              <w:spacing w:before="60" w:after="60"/>
              <w:jc w:val="center"/>
              <w:rPr>
                <w:sz w:val="14"/>
                <w:szCs w:val="14"/>
              </w:rPr>
            </w:pPr>
            <w:r w:rsidRPr="00C75E8B">
              <w:rPr>
                <w:sz w:val="14"/>
              </w:rPr>
              <w:t>1.33</w:t>
            </w:r>
          </w:p>
        </w:tc>
        <w:tc>
          <w:tcPr>
            <w:tcW w:w="1559" w:type="dxa"/>
            <w:shd w:val="clear" w:color="auto" w:fill="FFFFFF"/>
            <w:vAlign w:val="center"/>
          </w:tcPr>
          <w:p w:rsidR="00407C4F" w:rsidRPr="00C75E8B" w:rsidP="008B1D19">
            <w:pPr>
              <w:keepNext/>
              <w:spacing w:before="60" w:after="60"/>
              <w:jc w:val="center"/>
              <w:rPr>
                <w:sz w:val="14"/>
                <w:szCs w:val="14"/>
              </w:rPr>
            </w:pPr>
            <w:r w:rsidRPr="00C75E8B">
              <w:rPr>
                <w:sz w:val="14"/>
              </w:rPr>
              <w:t>1.04</w:t>
            </w:r>
          </w:p>
        </w:tc>
        <w:tc>
          <w:tcPr>
            <w:tcW w:w="1559" w:type="dxa"/>
            <w:shd w:val="clear" w:color="auto" w:fill="FFFFFF"/>
            <w:vAlign w:val="center"/>
          </w:tcPr>
          <w:p w:rsidR="00407C4F" w:rsidRPr="00C75E8B" w:rsidP="008B1D19">
            <w:pPr>
              <w:keepNext/>
              <w:spacing w:before="60" w:after="60"/>
              <w:jc w:val="center"/>
              <w:rPr>
                <w:sz w:val="14"/>
                <w:szCs w:val="14"/>
              </w:rPr>
            </w:pPr>
            <w:r w:rsidRPr="00C75E8B">
              <w:rPr>
                <w:sz w:val="14"/>
              </w:rPr>
              <w:t>0.16</w:t>
            </w:r>
          </w:p>
        </w:tc>
        <w:tc>
          <w:tcPr>
            <w:tcW w:w="1276" w:type="dxa"/>
            <w:shd w:val="clear" w:color="auto" w:fill="FFFFFF"/>
            <w:vAlign w:val="center"/>
          </w:tcPr>
          <w:p w:rsidR="00407C4F" w:rsidRPr="00C75E8B" w:rsidP="008B1D19">
            <w:pPr>
              <w:keepNext/>
              <w:spacing w:before="60" w:after="60"/>
              <w:jc w:val="center"/>
              <w:rPr>
                <w:sz w:val="14"/>
                <w:szCs w:val="14"/>
              </w:rPr>
            </w:pPr>
            <w:r w:rsidRPr="00C75E8B">
              <w:rPr>
                <w:sz w:val="14"/>
              </w:rPr>
              <w:t>1.08</w:t>
            </w:r>
          </w:p>
        </w:tc>
        <w:tc>
          <w:tcPr>
            <w:tcW w:w="992" w:type="dxa"/>
            <w:tcBorders>
              <w:right w:val="single" w:sz="12" w:space="0" w:color="auto"/>
            </w:tcBorders>
            <w:shd w:val="clear" w:color="auto" w:fill="FFFFFF"/>
            <w:vAlign w:val="center"/>
          </w:tcPr>
          <w:p w:rsidR="00407C4F" w:rsidRPr="00C75E8B" w:rsidP="008B1D19">
            <w:pPr>
              <w:keepNext/>
              <w:spacing w:before="60" w:after="60"/>
              <w:jc w:val="center"/>
              <w:rPr>
                <w:sz w:val="14"/>
                <w:szCs w:val="14"/>
              </w:rPr>
            </w:pPr>
            <w:r w:rsidRPr="00C75E8B">
              <w:rPr>
                <w:sz w:val="14"/>
              </w:rPr>
              <w:t>3.90</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keepNext/>
              <w:spacing w:before="60" w:after="60"/>
              <w:jc w:val="center"/>
              <w:rPr>
                <w:b/>
                <w:sz w:val="14"/>
                <w:szCs w:val="14"/>
              </w:rPr>
            </w:pPr>
            <w:r w:rsidRPr="00C75E8B">
              <w:rPr>
                <w:b/>
                <w:sz w:val="14"/>
              </w:rPr>
              <w:t>2007</w:t>
            </w:r>
          </w:p>
        </w:tc>
        <w:tc>
          <w:tcPr>
            <w:tcW w:w="1134" w:type="dxa"/>
            <w:shd w:val="clear" w:color="auto" w:fill="FFFFFF"/>
            <w:vAlign w:val="center"/>
          </w:tcPr>
          <w:p w:rsidR="00407C4F" w:rsidRPr="00C75E8B" w:rsidP="008B1D19">
            <w:pPr>
              <w:keepNext/>
              <w:spacing w:before="60" w:after="60"/>
              <w:jc w:val="center"/>
              <w:rPr>
                <w:sz w:val="14"/>
                <w:szCs w:val="14"/>
              </w:rPr>
            </w:pPr>
            <w:r w:rsidRPr="00C75E8B">
              <w:rPr>
                <w:sz w:val="14"/>
              </w:rPr>
              <w:t>0.21</w:t>
            </w:r>
          </w:p>
        </w:tc>
        <w:tc>
          <w:tcPr>
            <w:tcW w:w="1418" w:type="dxa"/>
            <w:shd w:val="clear" w:color="auto" w:fill="FFFFFF"/>
            <w:vAlign w:val="center"/>
          </w:tcPr>
          <w:p w:rsidR="00407C4F" w:rsidRPr="00C75E8B" w:rsidP="008B1D19">
            <w:pPr>
              <w:keepNext/>
              <w:spacing w:before="60" w:after="60"/>
              <w:jc w:val="center"/>
              <w:rPr>
                <w:sz w:val="14"/>
                <w:szCs w:val="14"/>
              </w:rPr>
            </w:pPr>
            <w:r w:rsidRPr="00C75E8B">
              <w:rPr>
                <w:sz w:val="14"/>
              </w:rPr>
              <w:t>0.19</w:t>
            </w:r>
          </w:p>
        </w:tc>
        <w:tc>
          <w:tcPr>
            <w:tcW w:w="1134" w:type="dxa"/>
            <w:shd w:val="clear" w:color="auto" w:fill="FFFFFF"/>
            <w:vAlign w:val="center"/>
          </w:tcPr>
          <w:p w:rsidR="00407C4F" w:rsidRPr="00C75E8B" w:rsidP="008B1D19">
            <w:pPr>
              <w:keepNext/>
              <w:spacing w:before="60" w:after="60"/>
              <w:jc w:val="center"/>
              <w:rPr>
                <w:sz w:val="14"/>
                <w:szCs w:val="14"/>
              </w:rPr>
            </w:pPr>
            <w:r w:rsidRPr="00C75E8B">
              <w:rPr>
                <w:sz w:val="14"/>
              </w:rPr>
              <w:t>1.36</w:t>
            </w:r>
          </w:p>
        </w:tc>
        <w:tc>
          <w:tcPr>
            <w:tcW w:w="1559" w:type="dxa"/>
            <w:shd w:val="clear" w:color="auto" w:fill="FFFFFF"/>
            <w:vAlign w:val="center"/>
          </w:tcPr>
          <w:p w:rsidR="00407C4F" w:rsidRPr="00C75E8B" w:rsidP="008B1D19">
            <w:pPr>
              <w:keepNext/>
              <w:spacing w:before="60" w:after="60"/>
              <w:jc w:val="center"/>
              <w:rPr>
                <w:sz w:val="14"/>
                <w:szCs w:val="14"/>
              </w:rPr>
            </w:pPr>
            <w:r w:rsidRPr="00C75E8B">
              <w:rPr>
                <w:sz w:val="14"/>
              </w:rPr>
              <w:t>1.14</w:t>
            </w:r>
          </w:p>
        </w:tc>
        <w:tc>
          <w:tcPr>
            <w:tcW w:w="1559" w:type="dxa"/>
            <w:shd w:val="clear" w:color="auto" w:fill="FFFFFF"/>
            <w:vAlign w:val="center"/>
          </w:tcPr>
          <w:p w:rsidR="00407C4F" w:rsidRPr="00C75E8B" w:rsidP="008B1D19">
            <w:pPr>
              <w:keepNext/>
              <w:spacing w:before="60" w:after="60"/>
              <w:jc w:val="center"/>
              <w:rPr>
                <w:sz w:val="14"/>
                <w:szCs w:val="14"/>
              </w:rPr>
            </w:pPr>
            <w:r w:rsidRPr="00C75E8B">
              <w:rPr>
                <w:sz w:val="14"/>
              </w:rPr>
              <w:t>0.29</w:t>
            </w:r>
          </w:p>
        </w:tc>
        <w:tc>
          <w:tcPr>
            <w:tcW w:w="1276" w:type="dxa"/>
            <w:shd w:val="clear" w:color="auto" w:fill="FFFFFF"/>
            <w:vAlign w:val="center"/>
          </w:tcPr>
          <w:p w:rsidR="00407C4F" w:rsidRPr="00C75E8B" w:rsidP="008B1D19">
            <w:pPr>
              <w:keepNext/>
              <w:spacing w:before="60" w:after="60"/>
              <w:jc w:val="center"/>
              <w:rPr>
                <w:sz w:val="14"/>
                <w:szCs w:val="14"/>
              </w:rPr>
            </w:pPr>
            <w:r w:rsidRPr="00C75E8B">
              <w:rPr>
                <w:sz w:val="14"/>
              </w:rPr>
              <w:t>0.94</w:t>
            </w:r>
          </w:p>
        </w:tc>
        <w:tc>
          <w:tcPr>
            <w:tcW w:w="992" w:type="dxa"/>
            <w:tcBorders>
              <w:right w:val="single" w:sz="12" w:space="0" w:color="auto"/>
            </w:tcBorders>
            <w:shd w:val="clear" w:color="auto" w:fill="FFFFFF"/>
            <w:vAlign w:val="center"/>
          </w:tcPr>
          <w:p w:rsidR="00407C4F" w:rsidRPr="00C75E8B" w:rsidP="008B1D19">
            <w:pPr>
              <w:keepNext/>
              <w:spacing w:before="60" w:after="60"/>
              <w:jc w:val="center"/>
              <w:rPr>
                <w:sz w:val="14"/>
                <w:szCs w:val="14"/>
              </w:rPr>
            </w:pPr>
            <w:r w:rsidRPr="00C75E8B">
              <w:rPr>
                <w:sz w:val="14"/>
              </w:rPr>
              <w:t>4.13</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keepNext/>
              <w:spacing w:before="60" w:after="60"/>
              <w:jc w:val="center"/>
              <w:rPr>
                <w:b/>
                <w:sz w:val="14"/>
                <w:szCs w:val="14"/>
              </w:rPr>
            </w:pPr>
            <w:r w:rsidRPr="00C75E8B">
              <w:rPr>
                <w:b/>
                <w:sz w:val="14"/>
              </w:rPr>
              <w:t>2008</w:t>
            </w:r>
          </w:p>
        </w:tc>
        <w:tc>
          <w:tcPr>
            <w:tcW w:w="1134" w:type="dxa"/>
            <w:shd w:val="clear" w:color="auto" w:fill="FFFFFF"/>
            <w:vAlign w:val="center"/>
          </w:tcPr>
          <w:p w:rsidR="00407C4F" w:rsidRPr="00C75E8B" w:rsidP="008B1D19">
            <w:pPr>
              <w:keepNext/>
              <w:spacing w:before="60" w:after="60"/>
              <w:jc w:val="center"/>
              <w:rPr>
                <w:sz w:val="14"/>
                <w:szCs w:val="14"/>
              </w:rPr>
            </w:pPr>
            <w:r w:rsidRPr="00C75E8B">
              <w:rPr>
                <w:sz w:val="14"/>
              </w:rPr>
              <w:t>0.22</w:t>
            </w:r>
          </w:p>
        </w:tc>
        <w:tc>
          <w:tcPr>
            <w:tcW w:w="1418" w:type="dxa"/>
            <w:shd w:val="clear" w:color="auto" w:fill="FFFFFF"/>
            <w:vAlign w:val="center"/>
          </w:tcPr>
          <w:p w:rsidR="00407C4F" w:rsidRPr="00C75E8B" w:rsidP="008B1D19">
            <w:pPr>
              <w:keepNext/>
              <w:spacing w:before="60" w:after="60"/>
              <w:jc w:val="center"/>
              <w:rPr>
                <w:sz w:val="14"/>
                <w:szCs w:val="14"/>
              </w:rPr>
            </w:pPr>
            <w:r w:rsidRPr="00C75E8B">
              <w:rPr>
                <w:sz w:val="14"/>
              </w:rPr>
              <w:t>0.17</w:t>
            </w:r>
          </w:p>
        </w:tc>
        <w:tc>
          <w:tcPr>
            <w:tcW w:w="1134" w:type="dxa"/>
            <w:shd w:val="clear" w:color="auto" w:fill="FFFFFF"/>
            <w:vAlign w:val="center"/>
          </w:tcPr>
          <w:p w:rsidR="00407C4F" w:rsidRPr="00C75E8B" w:rsidP="008B1D19">
            <w:pPr>
              <w:keepNext/>
              <w:spacing w:before="60" w:after="60"/>
              <w:jc w:val="center"/>
              <w:rPr>
                <w:sz w:val="14"/>
                <w:szCs w:val="14"/>
              </w:rPr>
            </w:pPr>
            <w:r w:rsidRPr="00C75E8B">
              <w:rPr>
                <w:sz w:val="14"/>
              </w:rPr>
              <w:t>1.34</w:t>
            </w:r>
          </w:p>
        </w:tc>
        <w:tc>
          <w:tcPr>
            <w:tcW w:w="1559" w:type="dxa"/>
            <w:shd w:val="clear" w:color="auto" w:fill="FFFFFF"/>
            <w:vAlign w:val="center"/>
          </w:tcPr>
          <w:p w:rsidR="00407C4F" w:rsidRPr="00C75E8B" w:rsidP="008B1D19">
            <w:pPr>
              <w:keepNext/>
              <w:spacing w:before="60" w:after="60"/>
              <w:jc w:val="center"/>
              <w:rPr>
                <w:sz w:val="14"/>
                <w:szCs w:val="14"/>
              </w:rPr>
            </w:pPr>
            <w:r w:rsidRPr="00C75E8B">
              <w:rPr>
                <w:sz w:val="14"/>
              </w:rPr>
              <w:t>1.28</w:t>
            </w:r>
          </w:p>
        </w:tc>
        <w:tc>
          <w:tcPr>
            <w:tcW w:w="1559" w:type="dxa"/>
            <w:shd w:val="clear" w:color="auto" w:fill="FFFFFF"/>
            <w:vAlign w:val="center"/>
          </w:tcPr>
          <w:p w:rsidR="00407C4F" w:rsidRPr="00C75E8B" w:rsidP="008B1D19">
            <w:pPr>
              <w:keepNext/>
              <w:spacing w:before="60" w:after="60"/>
              <w:jc w:val="center"/>
              <w:rPr>
                <w:sz w:val="14"/>
                <w:szCs w:val="14"/>
              </w:rPr>
            </w:pPr>
            <w:r w:rsidRPr="00C75E8B">
              <w:rPr>
                <w:sz w:val="14"/>
              </w:rPr>
              <w:t>0.25</w:t>
            </w:r>
          </w:p>
        </w:tc>
        <w:tc>
          <w:tcPr>
            <w:tcW w:w="1276" w:type="dxa"/>
            <w:shd w:val="clear" w:color="auto" w:fill="FFFFFF"/>
            <w:vAlign w:val="center"/>
          </w:tcPr>
          <w:p w:rsidR="00407C4F" w:rsidRPr="00C75E8B" w:rsidP="008B1D19">
            <w:pPr>
              <w:keepNext/>
              <w:spacing w:before="60" w:after="60"/>
              <w:jc w:val="center"/>
              <w:rPr>
                <w:sz w:val="14"/>
                <w:szCs w:val="14"/>
              </w:rPr>
            </w:pPr>
            <w:r w:rsidRPr="00C75E8B">
              <w:rPr>
                <w:sz w:val="14"/>
              </w:rPr>
              <w:t>0.97</w:t>
            </w:r>
          </w:p>
        </w:tc>
        <w:tc>
          <w:tcPr>
            <w:tcW w:w="992" w:type="dxa"/>
            <w:tcBorders>
              <w:right w:val="single" w:sz="12" w:space="0" w:color="auto"/>
            </w:tcBorders>
            <w:shd w:val="clear" w:color="auto" w:fill="FFFFFF"/>
            <w:vAlign w:val="center"/>
          </w:tcPr>
          <w:p w:rsidR="00407C4F" w:rsidRPr="00C75E8B" w:rsidP="008B1D19">
            <w:pPr>
              <w:keepNext/>
              <w:spacing w:before="60" w:after="60"/>
              <w:jc w:val="center"/>
              <w:rPr>
                <w:sz w:val="14"/>
                <w:szCs w:val="14"/>
              </w:rPr>
            </w:pPr>
            <w:r w:rsidRPr="00C75E8B">
              <w:rPr>
                <w:sz w:val="14"/>
              </w:rPr>
              <w:t>4.23</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spacing w:before="60" w:after="60"/>
              <w:jc w:val="center"/>
              <w:rPr>
                <w:b/>
                <w:sz w:val="14"/>
                <w:szCs w:val="14"/>
              </w:rPr>
            </w:pPr>
            <w:r w:rsidRPr="00C75E8B">
              <w:rPr>
                <w:b/>
                <w:sz w:val="14"/>
              </w:rPr>
              <w:t>2009</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0.20</w:t>
            </w:r>
          </w:p>
        </w:tc>
        <w:tc>
          <w:tcPr>
            <w:tcW w:w="1418" w:type="dxa"/>
            <w:shd w:val="clear" w:color="auto" w:fill="FFFFFF"/>
            <w:vAlign w:val="center"/>
          </w:tcPr>
          <w:p w:rsidR="00407C4F" w:rsidRPr="00C75E8B" w:rsidP="008B1D19">
            <w:pPr>
              <w:spacing w:before="60" w:after="60"/>
              <w:jc w:val="center"/>
              <w:rPr>
                <w:sz w:val="14"/>
                <w:szCs w:val="14"/>
              </w:rPr>
            </w:pPr>
            <w:r w:rsidRPr="00C75E8B">
              <w:rPr>
                <w:sz w:val="14"/>
              </w:rPr>
              <w:t>0.14</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1.30</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1.66</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0.27</w:t>
            </w:r>
          </w:p>
        </w:tc>
        <w:tc>
          <w:tcPr>
            <w:tcW w:w="1276" w:type="dxa"/>
            <w:shd w:val="clear" w:color="auto" w:fill="FFFFFF"/>
            <w:vAlign w:val="center"/>
          </w:tcPr>
          <w:p w:rsidR="00407C4F" w:rsidRPr="00C75E8B" w:rsidP="008B1D19">
            <w:pPr>
              <w:spacing w:before="60" w:after="60"/>
              <w:jc w:val="center"/>
              <w:rPr>
                <w:sz w:val="14"/>
                <w:szCs w:val="14"/>
              </w:rPr>
            </w:pPr>
            <w:r w:rsidRPr="00C75E8B">
              <w:rPr>
                <w:sz w:val="14"/>
              </w:rPr>
              <w:t>2.26</w:t>
            </w:r>
          </w:p>
        </w:tc>
        <w:tc>
          <w:tcPr>
            <w:tcW w:w="992" w:type="dxa"/>
            <w:tcBorders>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5.83</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spacing w:before="60" w:after="60"/>
              <w:jc w:val="center"/>
              <w:rPr>
                <w:b/>
                <w:sz w:val="14"/>
                <w:szCs w:val="14"/>
              </w:rPr>
            </w:pPr>
            <w:r w:rsidRPr="00C75E8B">
              <w:rPr>
                <w:b/>
                <w:sz w:val="14"/>
              </w:rPr>
              <w:t>2010</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0.21</w:t>
            </w:r>
          </w:p>
        </w:tc>
        <w:tc>
          <w:tcPr>
            <w:tcW w:w="1418" w:type="dxa"/>
            <w:shd w:val="clear" w:color="auto" w:fill="FFFFFF"/>
            <w:vAlign w:val="center"/>
          </w:tcPr>
          <w:p w:rsidR="00407C4F" w:rsidRPr="00C75E8B" w:rsidP="008B1D19">
            <w:pPr>
              <w:spacing w:before="60" w:after="60"/>
              <w:jc w:val="center"/>
              <w:rPr>
                <w:sz w:val="14"/>
                <w:szCs w:val="14"/>
              </w:rPr>
            </w:pPr>
            <w:r w:rsidRPr="00C75E8B">
              <w:rPr>
                <w:sz w:val="14"/>
              </w:rPr>
              <w:t>0.12</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1.25</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1.82</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0.25</w:t>
            </w:r>
          </w:p>
        </w:tc>
        <w:tc>
          <w:tcPr>
            <w:tcW w:w="1276" w:type="dxa"/>
            <w:shd w:val="clear" w:color="auto" w:fill="FFFFFF"/>
            <w:vAlign w:val="center"/>
          </w:tcPr>
          <w:p w:rsidR="00407C4F" w:rsidRPr="00C75E8B" w:rsidP="008B1D19">
            <w:pPr>
              <w:spacing w:before="60" w:after="60"/>
              <w:jc w:val="center"/>
              <w:rPr>
                <w:sz w:val="14"/>
                <w:szCs w:val="14"/>
              </w:rPr>
            </w:pPr>
            <w:r w:rsidRPr="00C75E8B">
              <w:rPr>
                <w:sz w:val="14"/>
              </w:rPr>
              <w:t>1.99</w:t>
            </w:r>
          </w:p>
        </w:tc>
        <w:tc>
          <w:tcPr>
            <w:tcW w:w="992" w:type="dxa"/>
            <w:tcBorders>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5.65</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spacing w:before="60" w:after="60"/>
              <w:jc w:val="center"/>
              <w:rPr>
                <w:b/>
                <w:sz w:val="14"/>
                <w:szCs w:val="14"/>
              </w:rPr>
            </w:pPr>
            <w:r w:rsidRPr="00C75E8B">
              <w:rPr>
                <w:b/>
                <w:sz w:val="14"/>
              </w:rPr>
              <w:t>2011</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0.23</w:t>
            </w:r>
          </w:p>
        </w:tc>
        <w:tc>
          <w:tcPr>
            <w:tcW w:w="1418" w:type="dxa"/>
            <w:shd w:val="clear" w:color="auto" w:fill="FFFFFF"/>
            <w:vAlign w:val="center"/>
          </w:tcPr>
          <w:p w:rsidR="00407C4F" w:rsidRPr="00C75E8B" w:rsidP="008B1D19">
            <w:pPr>
              <w:spacing w:before="60" w:after="60"/>
              <w:jc w:val="center"/>
              <w:rPr>
                <w:sz w:val="14"/>
                <w:szCs w:val="14"/>
              </w:rPr>
            </w:pPr>
            <w:r w:rsidRPr="00C75E8B">
              <w:rPr>
                <w:sz w:val="14"/>
              </w:rPr>
              <w:t>0.12</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1.21</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2.07</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0.26</w:t>
            </w:r>
          </w:p>
        </w:tc>
        <w:tc>
          <w:tcPr>
            <w:tcW w:w="1276" w:type="dxa"/>
            <w:shd w:val="clear" w:color="auto" w:fill="FFFFFF"/>
            <w:vAlign w:val="center"/>
          </w:tcPr>
          <w:p w:rsidR="00407C4F" w:rsidRPr="00C75E8B" w:rsidP="008B1D19">
            <w:pPr>
              <w:spacing w:before="60" w:after="60"/>
              <w:jc w:val="center"/>
              <w:rPr>
                <w:sz w:val="14"/>
                <w:szCs w:val="14"/>
              </w:rPr>
            </w:pPr>
            <w:r w:rsidRPr="00C75E8B">
              <w:rPr>
                <w:sz w:val="14"/>
              </w:rPr>
              <w:t>2.05</w:t>
            </w:r>
          </w:p>
        </w:tc>
        <w:tc>
          <w:tcPr>
            <w:tcW w:w="992" w:type="dxa"/>
            <w:tcBorders>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5.95</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spacing w:before="60" w:after="60"/>
              <w:jc w:val="center"/>
              <w:rPr>
                <w:b/>
                <w:sz w:val="14"/>
                <w:szCs w:val="14"/>
              </w:rPr>
            </w:pPr>
            <w:r w:rsidRPr="00C75E8B">
              <w:rPr>
                <w:b/>
                <w:sz w:val="14"/>
              </w:rPr>
              <w:t>2012</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0.09</w:t>
            </w:r>
          </w:p>
        </w:tc>
        <w:tc>
          <w:tcPr>
            <w:tcW w:w="1418" w:type="dxa"/>
            <w:shd w:val="clear" w:color="auto" w:fill="FFFFFF"/>
            <w:vAlign w:val="center"/>
          </w:tcPr>
          <w:p w:rsidR="00407C4F" w:rsidRPr="00C75E8B" w:rsidP="008B1D19">
            <w:pPr>
              <w:spacing w:before="60" w:after="60"/>
              <w:jc w:val="center"/>
              <w:rPr>
                <w:sz w:val="14"/>
                <w:szCs w:val="14"/>
              </w:rPr>
            </w:pPr>
            <w:r w:rsidRPr="00C75E8B">
              <w:rPr>
                <w:sz w:val="14"/>
              </w:rPr>
              <w:t>0.05</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0.74</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1.75</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0.09</w:t>
            </w:r>
          </w:p>
        </w:tc>
        <w:tc>
          <w:tcPr>
            <w:tcW w:w="1276" w:type="dxa"/>
            <w:shd w:val="clear" w:color="auto" w:fill="FFFFFF"/>
            <w:vAlign w:val="center"/>
          </w:tcPr>
          <w:p w:rsidR="00407C4F" w:rsidRPr="00C75E8B" w:rsidP="008B1D19">
            <w:pPr>
              <w:spacing w:before="60" w:after="60"/>
              <w:jc w:val="center"/>
              <w:rPr>
                <w:sz w:val="14"/>
                <w:szCs w:val="14"/>
              </w:rPr>
            </w:pPr>
            <w:r w:rsidRPr="00C75E8B">
              <w:rPr>
                <w:sz w:val="14"/>
              </w:rPr>
              <w:t>1.5</w:t>
            </w:r>
          </w:p>
        </w:tc>
        <w:tc>
          <w:tcPr>
            <w:tcW w:w="992" w:type="dxa"/>
            <w:tcBorders>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4.25</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spacing w:before="60" w:after="60"/>
              <w:jc w:val="center"/>
              <w:rPr>
                <w:b/>
                <w:sz w:val="14"/>
                <w:szCs w:val="14"/>
              </w:rPr>
            </w:pPr>
            <w:r w:rsidRPr="00C75E8B">
              <w:rPr>
                <w:b/>
                <w:sz w:val="14"/>
              </w:rPr>
              <w:t>2013</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0.05</w:t>
            </w:r>
          </w:p>
        </w:tc>
        <w:tc>
          <w:tcPr>
            <w:tcW w:w="1418" w:type="dxa"/>
            <w:shd w:val="clear" w:color="auto" w:fill="FFFFFF"/>
            <w:vAlign w:val="center"/>
          </w:tcPr>
          <w:p w:rsidR="00407C4F" w:rsidRPr="00C75E8B" w:rsidP="008B1D19">
            <w:pPr>
              <w:spacing w:before="60" w:after="60"/>
              <w:jc w:val="center"/>
              <w:rPr>
                <w:sz w:val="14"/>
                <w:szCs w:val="14"/>
              </w:rPr>
            </w:pPr>
            <w:r w:rsidRPr="00C75E8B">
              <w:rPr>
                <w:sz w:val="14"/>
              </w:rPr>
              <w:t>0.03</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0.56</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1.75</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0.06</w:t>
            </w:r>
          </w:p>
        </w:tc>
        <w:tc>
          <w:tcPr>
            <w:tcW w:w="1276" w:type="dxa"/>
            <w:shd w:val="clear" w:color="auto" w:fill="FFFFFF"/>
            <w:vAlign w:val="center"/>
          </w:tcPr>
          <w:p w:rsidR="00407C4F" w:rsidRPr="00C75E8B" w:rsidP="008B1D19">
            <w:pPr>
              <w:spacing w:before="60" w:after="60"/>
              <w:jc w:val="center"/>
              <w:rPr>
                <w:sz w:val="14"/>
                <w:szCs w:val="14"/>
              </w:rPr>
            </w:pPr>
            <w:r w:rsidRPr="00C75E8B">
              <w:rPr>
                <w:sz w:val="14"/>
              </w:rPr>
              <w:t>1.31</w:t>
            </w:r>
          </w:p>
        </w:tc>
        <w:tc>
          <w:tcPr>
            <w:tcW w:w="992" w:type="dxa"/>
            <w:tcBorders>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3.77</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tcBorders>
            <w:shd w:val="clear" w:color="auto" w:fill="FFFFFF"/>
            <w:vAlign w:val="center"/>
          </w:tcPr>
          <w:p w:rsidR="00407C4F" w:rsidRPr="00C75E8B" w:rsidP="008B1D19">
            <w:pPr>
              <w:spacing w:before="60" w:after="60"/>
              <w:jc w:val="center"/>
              <w:rPr>
                <w:b/>
                <w:sz w:val="14"/>
                <w:szCs w:val="14"/>
              </w:rPr>
            </w:pPr>
            <w:r w:rsidRPr="00C75E8B">
              <w:rPr>
                <w:b/>
                <w:sz w:val="14"/>
              </w:rPr>
              <w:t>2014</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0.03</w:t>
            </w:r>
          </w:p>
        </w:tc>
        <w:tc>
          <w:tcPr>
            <w:tcW w:w="1418" w:type="dxa"/>
            <w:shd w:val="clear" w:color="auto" w:fill="FFFFFF"/>
            <w:vAlign w:val="center"/>
          </w:tcPr>
          <w:p w:rsidR="00407C4F" w:rsidRPr="00C75E8B" w:rsidP="008B1D19">
            <w:pPr>
              <w:spacing w:before="60" w:after="60"/>
              <w:jc w:val="center"/>
              <w:rPr>
                <w:sz w:val="14"/>
                <w:szCs w:val="14"/>
              </w:rPr>
            </w:pPr>
            <w:r w:rsidRPr="00C75E8B">
              <w:rPr>
                <w:sz w:val="14"/>
              </w:rPr>
              <w:t>0.02</w:t>
            </w:r>
          </w:p>
        </w:tc>
        <w:tc>
          <w:tcPr>
            <w:tcW w:w="1134" w:type="dxa"/>
            <w:shd w:val="clear" w:color="auto" w:fill="FFFFFF"/>
            <w:vAlign w:val="center"/>
          </w:tcPr>
          <w:p w:rsidR="00407C4F" w:rsidRPr="00C75E8B" w:rsidP="008B1D19">
            <w:pPr>
              <w:spacing w:before="60" w:after="60"/>
              <w:jc w:val="center"/>
              <w:rPr>
                <w:sz w:val="14"/>
                <w:szCs w:val="14"/>
              </w:rPr>
            </w:pPr>
            <w:r w:rsidRPr="00C75E8B">
              <w:rPr>
                <w:sz w:val="14"/>
              </w:rPr>
              <w:t>0.42</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1.57</w:t>
            </w:r>
          </w:p>
        </w:tc>
        <w:tc>
          <w:tcPr>
            <w:tcW w:w="1559" w:type="dxa"/>
            <w:shd w:val="clear" w:color="auto" w:fill="FFFFFF"/>
            <w:vAlign w:val="center"/>
          </w:tcPr>
          <w:p w:rsidR="00407C4F" w:rsidRPr="00C75E8B" w:rsidP="008B1D19">
            <w:pPr>
              <w:spacing w:before="60" w:after="60"/>
              <w:jc w:val="center"/>
              <w:rPr>
                <w:sz w:val="14"/>
                <w:szCs w:val="14"/>
              </w:rPr>
            </w:pPr>
            <w:r w:rsidRPr="00C75E8B">
              <w:rPr>
                <w:sz w:val="14"/>
              </w:rPr>
              <w:t>0.00</w:t>
            </w:r>
          </w:p>
        </w:tc>
        <w:tc>
          <w:tcPr>
            <w:tcW w:w="1276" w:type="dxa"/>
            <w:shd w:val="clear" w:color="auto" w:fill="FFFFFF"/>
            <w:vAlign w:val="center"/>
          </w:tcPr>
          <w:p w:rsidR="00407C4F" w:rsidRPr="00C75E8B" w:rsidP="008B1D19">
            <w:pPr>
              <w:spacing w:before="60" w:after="60"/>
              <w:jc w:val="center"/>
              <w:rPr>
                <w:sz w:val="14"/>
                <w:szCs w:val="14"/>
              </w:rPr>
            </w:pPr>
            <w:r w:rsidRPr="00C75E8B">
              <w:rPr>
                <w:sz w:val="14"/>
              </w:rPr>
              <w:t>0.01</w:t>
            </w:r>
          </w:p>
        </w:tc>
        <w:tc>
          <w:tcPr>
            <w:tcW w:w="992" w:type="dxa"/>
            <w:tcBorders>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2.05</w:t>
            </w:r>
          </w:p>
        </w:tc>
      </w:tr>
      <w:tr w:rsidTr="00F661D5">
        <w:tblPrEx>
          <w:tblW w:w="9766" w:type="dxa"/>
          <w:tblLayout w:type="fixed"/>
          <w:tblCellMar>
            <w:top w:w="28" w:type="dxa"/>
            <w:left w:w="28" w:type="dxa"/>
            <w:right w:w="28" w:type="dxa"/>
          </w:tblCellMar>
          <w:tblLook w:val="0000"/>
        </w:tblPrEx>
        <w:tc>
          <w:tcPr>
            <w:tcW w:w="694" w:type="dxa"/>
            <w:tcBorders>
              <w:left w:val="single" w:sz="12" w:space="0" w:color="auto"/>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b/>
                <w:sz w:val="14"/>
              </w:rPr>
              <w:t>2015</w:t>
            </w:r>
          </w:p>
        </w:tc>
        <w:tc>
          <w:tcPr>
            <w:tcW w:w="1134" w:type="dxa"/>
            <w:tcBorders>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0.02</w:t>
            </w:r>
          </w:p>
        </w:tc>
        <w:tc>
          <w:tcPr>
            <w:tcW w:w="1418" w:type="dxa"/>
            <w:tcBorders>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0.03</w:t>
            </w:r>
          </w:p>
        </w:tc>
        <w:tc>
          <w:tcPr>
            <w:tcW w:w="1134" w:type="dxa"/>
            <w:tcBorders>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0.47</w:t>
            </w:r>
          </w:p>
        </w:tc>
        <w:tc>
          <w:tcPr>
            <w:tcW w:w="1559" w:type="dxa"/>
            <w:tcBorders>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0.51</w:t>
            </w:r>
          </w:p>
        </w:tc>
        <w:tc>
          <w:tcPr>
            <w:tcW w:w="1559" w:type="dxa"/>
            <w:tcBorders>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0.04</w:t>
            </w:r>
          </w:p>
        </w:tc>
        <w:tc>
          <w:tcPr>
            <w:tcW w:w="1276" w:type="dxa"/>
            <w:tcBorders>
              <w:bottom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0.02</w:t>
            </w:r>
          </w:p>
        </w:tc>
        <w:tc>
          <w:tcPr>
            <w:tcW w:w="992" w:type="dxa"/>
            <w:tcBorders>
              <w:bottom w:val="single" w:sz="12" w:space="0" w:color="auto"/>
              <w:right w:val="single" w:sz="12" w:space="0" w:color="auto"/>
            </w:tcBorders>
            <w:shd w:val="clear" w:color="auto" w:fill="FFFFFF"/>
            <w:vAlign w:val="center"/>
          </w:tcPr>
          <w:p w:rsidR="00407C4F" w:rsidRPr="00C75E8B" w:rsidP="008B1D19">
            <w:pPr>
              <w:spacing w:before="60" w:after="60"/>
              <w:jc w:val="center"/>
              <w:rPr>
                <w:sz w:val="14"/>
                <w:szCs w:val="14"/>
              </w:rPr>
            </w:pPr>
            <w:r w:rsidRPr="00C75E8B">
              <w:rPr>
                <w:sz w:val="14"/>
              </w:rPr>
              <w:t>2.04</w:t>
            </w:r>
          </w:p>
        </w:tc>
      </w:tr>
    </w:tbl>
    <w:p w:rsidR="00407C4F" w:rsidRPr="00C75E8B" w:rsidP="00E42202">
      <w:pPr>
        <w:rPr>
          <w:b/>
          <w:bCs/>
          <w:sz w:val="14"/>
          <w:szCs w:val="14"/>
        </w:rPr>
      </w:pPr>
    </w:p>
    <w:p w:rsidR="00407C4F" w:rsidRPr="00C75E8B" w:rsidP="00E42202">
      <w:pPr>
        <w:rPr>
          <w:b/>
          <w:bCs/>
          <w:sz w:val="14"/>
          <w:szCs w:val="14"/>
        </w:rPr>
      </w:pPr>
    </w:p>
    <w:tbl>
      <w:tblPr>
        <w:tblOverlap w:val="neve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694"/>
        <w:gridCol w:w="1134"/>
        <w:gridCol w:w="1418"/>
        <w:gridCol w:w="1275"/>
        <w:gridCol w:w="1560"/>
        <w:gridCol w:w="1275"/>
        <w:gridCol w:w="1276"/>
        <w:gridCol w:w="1133"/>
      </w:tblGrid>
      <w:tr w:rsidTr="00F661D5">
        <w:tblPrEx>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Ex>
        <w:tc>
          <w:tcPr>
            <w:tcW w:w="9765" w:type="dxa"/>
            <w:gridSpan w:val="8"/>
            <w:tcBorders>
              <w:top w:val="single" w:sz="12" w:space="0" w:color="auto"/>
              <w:left w:val="single" w:sz="12" w:space="0" w:color="auto"/>
              <w:right w:val="single" w:sz="12" w:space="0" w:color="auto"/>
            </w:tcBorders>
            <w:shd w:val="clear" w:color="auto" w:fill="99CCFE"/>
            <w:vAlign w:val="center"/>
          </w:tcPr>
          <w:p w:rsidR="00407C4F" w:rsidRPr="00C75E8B" w:rsidP="00407C4F">
            <w:pPr>
              <w:pStyle w:val="Corpsdutexte160"/>
              <w:shd w:val="clear" w:color="auto" w:fill="auto"/>
              <w:spacing w:before="60" w:after="60" w:line="240" w:lineRule="auto"/>
              <w:rPr>
                <w:b/>
                <w:i/>
                <w:sz w:val="14"/>
                <w:szCs w:val="14"/>
              </w:rPr>
            </w:pPr>
            <w:r w:rsidRPr="00C75E8B">
              <w:rPr>
                <w:b/>
                <w:i/>
                <w:sz w:val="14"/>
              </w:rPr>
              <w:t>Number of fatalities/train*km and passenger*km (category of persons)</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Year</w:t>
            </w:r>
          </w:p>
        </w:tc>
        <w:tc>
          <w:tcPr>
            <w:tcW w:w="1134" w:type="dxa"/>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Passengers</w:t>
            </w:r>
          </w:p>
        </w:tc>
        <w:tc>
          <w:tcPr>
            <w:tcW w:w="1418" w:type="dxa"/>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Passengers</w:t>
            </w:r>
          </w:p>
        </w:tc>
        <w:tc>
          <w:tcPr>
            <w:tcW w:w="1275" w:type="dxa"/>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Employees</w:t>
            </w:r>
          </w:p>
        </w:tc>
        <w:tc>
          <w:tcPr>
            <w:tcW w:w="1560" w:type="dxa"/>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Level crossing users</w:t>
            </w:r>
          </w:p>
        </w:tc>
        <w:tc>
          <w:tcPr>
            <w:tcW w:w="1275" w:type="dxa"/>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Unauthorised persons</w:t>
            </w:r>
          </w:p>
        </w:tc>
        <w:tc>
          <w:tcPr>
            <w:tcW w:w="1276" w:type="dxa"/>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Others</w:t>
            </w:r>
          </w:p>
        </w:tc>
        <w:tc>
          <w:tcPr>
            <w:tcW w:w="1133" w:type="dxa"/>
            <w:tcBorders>
              <w:right w:val="single" w:sz="12" w:space="0" w:color="auto"/>
            </w:tcBorders>
            <w:shd w:val="clear" w:color="auto" w:fill="99CCFE"/>
            <w:vAlign w:val="center"/>
          </w:tcPr>
          <w:p w:rsidR="00407C4F" w:rsidRPr="00C75E8B" w:rsidP="00407C4F">
            <w:pPr>
              <w:pStyle w:val="Corpsdutexte170"/>
              <w:shd w:val="clear" w:color="auto" w:fill="auto"/>
              <w:spacing w:before="60" w:after="60" w:line="240" w:lineRule="auto"/>
              <w:ind w:firstLine="0"/>
              <w:rPr>
                <w:sz w:val="14"/>
                <w:szCs w:val="14"/>
              </w:rPr>
            </w:pPr>
            <w:r w:rsidRPr="00C75E8B">
              <w:rPr>
                <w:sz w:val="14"/>
              </w:rPr>
              <w:t>Total</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2006</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0.08</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2.00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0.00</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0.31</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1.59</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0.00</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1.98</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2007</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0.05</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1.25</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0.00</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1.19</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0.01</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1.55</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2008</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0.05</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1.17</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0.00</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0.28</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1.07</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1.42</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2009</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0.05</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1.13</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0.00</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0.34</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1.06</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1.47</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2010</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0.03</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0.90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0.008</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0.31</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1.03</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1.42</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2011</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0.60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0.008</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0.87</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1.24</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2012</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0.60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0.01</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0.33</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0.91</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1.31</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2013</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0.40</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0.32</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0.95</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1.33</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2014</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0.01</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0.18</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0.24</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1.04</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0.01</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1.33</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407C4F" w:rsidRPr="00C75E8B" w:rsidP="00542C6B">
            <w:pPr>
              <w:spacing w:before="60" w:after="60"/>
              <w:jc w:val="center"/>
              <w:rPr>
                <w:sz w:val="14"/>
                <w:szCs w:val="14"/>
              </w:rPr>
            </w:pPr>
            <w:r w:rsidRPr="00C75E8B">
              <w:rPr>
                <w:b/>
                <w:sz w:val="14"/>
              </w:rPr>
              <w:t>2015</w:t>
            </w:r>
          </w:p>
        </w:tc>
        <w:tc>
          <w:tcPr>
            <w:tcW w:w="1134" w:type="dxa"/>
            <w:shd w:val="clear" w:color="auto" w:fill="FFFFFF"/>
            <w:vAlign w:val="center"/>
          </w:tcPr>
          <w:p w:rsidR="00407C4F" w:rsidRPr="00C75E8B" w:rsidP="00542C6B">
            <w:pPr>
              <w:spacing w:before="60" w:after="60"/>
              <w:jc w:val="center"/>
              <w:rPr>
                <w:sz w:val="14"/>
                <w:szCs w:val="14"/>
              </w:rPr>
            </w:pPr>
            <w:r w:rsidRPr="00C75E8B">
              <w:rPr>
                <w:sz w:val="14"/>
              </w:rPr>
              <w:t>0.01</w:t>
            </w:r>
          </w:p>
        </w:tc>
        <w:tc>
          <w:tcPr>
            <w:tcW w:w="1418" w:type="dxa"/>
            <w:shd w:val="clear" w:color="auto" w:fill="FFFFFF"/>
            <w:vAlign w:val="center"/>
          </w:tcPr>
          <w:p w:rsidR="00407C4F" w:rsidRPr="00C75E8B" w:rsidP="00542C6B">
            <w:pPr>
              <w:spacing w:before="60" w:after="60"/>
              <w:jc w:val="center"/>
              <w:rPr>
                <w:sz w:val="14"/>
                <w:szCs w:val="14"/>
              </w:rPr>
            </w:pPr>
            <w:r w:rsidRPr="00C75E8B">
              <w:rPr>
                <w:sz w:val="14"/>
              </w:rPr>
              <w:t>0.15</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0.02</w:t>
            </w:r>
          </w:p>
        </w:tc>
        <w:tc>
          <w:tcPr>
            <w:tcW w:w="1560" w:type="dxa"/>
            <w:shd w:val="clear" w:color="auto" w:fill="FFFFFF"/>
            <w:vAlign w:val="center"/>
          </w:tcPr>
          <w:p w:rsidR="00407C4F" w:rsidRPr="00C75E8B" w:rsidP="00542C6B">
            <w:pPr>
              <w:spacing w:before="60" w:after="60"/>
              <w:jc w:val="center"/>
              <w:rPr>
                <w:sz w:val="14"/>
                <w:szCs w:val="14"/>
              </w:rPr>
            </w:pPr>
            <w:r w:rsidRPr="00C75E8B">
              <w:rPr>
                <w:sz w:val="14"/>
              </w:rPr>
              <w:t>0.26</w:t>
            </w:r>
          </w:p>
        </w:tc>
        <w:tc>
          <w:tcPr>
            <w:tcW w:w="1275" w:type="dxa"/>
            <w:shd w:val="clear" w:color="auto" w:fill="FFFFFF"/>
            <w:vAlign w:val="center"/>
          </w:tcPr>
          <w:p w:rsidR="00407C4F" w:rsidRPr="00C75E8B" w:rsidP="00542C6B">
            <w:pPr>
              <w:spacing w:before="60" w:after="60"/>
              <w:jc w:val="center"/>
              <w:rPr>
                <w:sz w:val="14"/>
                <w:szCs w:val="14"/>
              </w:rPr>
            </w:pPr>
            <w:r w:rsidRPr="00C75E8B">
              <w:rPr>
                <w:sz w:val="14"/>
              </w:rPr>
              <w:t>1.00</w:t>
            </w:r>
          </w:p>
        </w:tc>
        <w:tc>
          <w:tcPr>
            <w:tcW w:w="1276" w:type="dxa"/>
            <w:shd w:val="clear" w:color="auto" w:fill="FFFFFF"/>
            <w:vAlign w:val="center"/>
          </w:tcPr>
          <w:p w:rsidR="00407C4F" w:rsidRPr="00C75E8B" w:rsidP="00542C6B">
            <w:pPr>
              <w:spacing w:before="60" w:after="60"/>
              <w:jc w:val="center"/>
              <w:rPr>
                <w:sz w:val="14"/>
                <w:szCs w:val="14"/>
              </w:rPr>
            </w:pPr>
            <w:r w:rsidRPr="00C75E8B">
              <w:rPr>
                <w:sz w:val="14"/>
              </w:rPr>
              <w:t>0.00</w:t>
            </w:r>
          </w:p>
        </w:tc>
        <w:tc>
          <w:tcPr>
            <w:tcW w:w="1133" w:type="dxa"/>
            <w:tcBorders>
              <w:right w:val="single" w:sz="12" w:space="0" w:color="auto"/>
            </w:tcBorders>
            <w:shd w:val="clear" w:color="auto" w:fill="FFFFFF"/>
            <w:vAlign w:val="center"/>
          </w:tcPr>
          <w:p w:rsidR="00407C4F" w:rsidRPr="00C75E8B" w:rsidP="00542C6B">
            <w:pPr>
              <w:spacing w:before="60" w:after="60"/>
              <w:jc w:val="center"/>
              <w:rPr>
                <w:sz w:val="14"/>
                <w:szCs w:val="14"/>
              </w:rPr>
            </w:pPr>
            <w:r w:rsidRPr="00C75E8B">
              <w:rPr>
                <w:sz w:val="14"/>
              </w:rPr>
              <w:t>1.29</w:t>
            </w:r>
          </w:p>
        </w:tc>
      </w:tr>
      <w:tr w:rsidTr="00F661D5">
        <w:tblPrEx>
          <w:tblW w:w="9765" w:type="dxa"/>
          <w:tblLayout w:type="fixed"/>
          <w:tblCellMar>
            <w:top w:w="28" w:type="dxa"/>
            <w:left w:w="28" w:type="dxa"/>
            <w:bottom w:w="28" w:type="dxa"/>
            <w:right w:w="28" w:type="dxa"/>
          </w:tblCellMar>
          <w:tblLook w:val="0000"/>
        </w:tblPrEx>
        <w:tc>
          <w:tcPr>
            <w:tcW w:w="694" w:type="dxa"/>
            <w:tcBorders>
              <w:left w:val="single" w:sz="12" w:space="0" w:color="auto"/>
              <w:bottom w:val="single" w:sz="12" w:space="0" w:color="auto"/>
            </w:tcBorders>
            <w:shd w:val="clear" w:color="auto" w:fill="FFFFFF"/>
            <w:vAlign w:val="center"/>
          </w:tcPr>
          <w:p w:rsidR="00407C4F" w:rsidRPr="00C75E8B" w:rsidP="00542C6B">
            <w:pPr>
              <w:spacing w:before="60" w:after="60"/>
              <w:jc w:val="center"/>
              <w:rPr>
                <w:b/>
                <w:sz w:val="14"/>
                <w:szCs w:val="14"/>
              </w:rPr>
            </w:pPr>
            <w:r w:rsidRPr="00C75E8B">
              <w:rPr>
                <w:b/>
                <w:sz w:val="14"/>
              </w:rPr>
              <w:t>-</w:t>
            </w:r>
          </w:p>
        </w:tc>
        <w:tc>
          <w:tcPr>
            <w:tcW w:w="1134" w:type="dxa"/>
            <w:tcBorders>
              <w:bottom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train*km</w:t>
            </w:r>
          </w:p>
        </w:tc>
        <w:tc>
          <w:tcPr>
            <w:tcW w:w="1418" w:type="dxa"/>
            <w:tcBorders>
              <w:bottom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passenger*km</w:t>
            </w:r>
          </w:p>
        </w:tc>
        <w:tc>
          <w:tcPr>
            <w:tcW w:w="1275" w:type="dxa"/>
            <w:tcBorders>
              <w:bottom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train*km</w:t>
            </w:r>
          </w:p>
        </w:tc>
        <w:tc>
          <w:tcPr>
            <w:tcW w:w="1560" w:type="dxa"/>
            <w:tcBorders>
              <w:bottom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train*km</w:t>
            </w:r>
          </w:p>
        </w:tc>
        <w:tc>
          <w:tcPr>
            <w:tcW w:w="1275" w:type="dxa"/>
            <w:tcBorders>
              <w:bottom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train*km</w:t>
            </w:r>
          </w:p>
        </w:tc>
        <w:tc>
          <w:tcPr>
            <w:tcW w:w="1276" w:type="dxa"/>
            <w:tcBorders>
              <w:bottom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train*km</w:t>
            </w:r>
          </w:p>
        </w:tc>
        <w:tc>
          <w:tcPr>
            <w:tcW w:w="1133" w:type="dxa"/>
            <w:tcBorders>
              <w:bottom w:val="single" w:sz="12" w:space="0" w:color="auto"/>
              <w:right w:val="single" w:sz="12" w:space="0" w:color="auto"/>
            </w:tcBorders>
            <w:shd w:val="clear" w:color="auto" w:fill="FFFFFF"/>
            <w:vAlign w:val="center"/>
          </w:tcPr>
          <w:p w:rsidR="00407C4F" w:rsidRPr="00C75E8B" w:rsidP="00407C4F">
            <w:pPr>
              <w:spacing w:before="60" w:after="60"/>
              <w:rPr>
                <w:sz w:val="14"/>
                <w:szCs w:val="14"/>
              </w:rPr>
            </w:pPr>
            <w:r w:rsidRPr="00C75E8B">
              <w:rPr>
                <w:sz w:val="14"/>
              </w:rPr>
              <w:t>related to train*km</w:t>
            </w:r>
          </w:p>
        </w:tc>
      </w:tr>
    </w:tbl>
    <w:p w:rsidR="00407C4F" w:rsidRPr="00C75E8B" w:rsidP="00E42202">
      <w:pPr>
        <w:rPr>
          <w:b/>
          <w:bCs/>
          <w:sz w:val="14"/>
          <w:szCs w:val="14"/>
        </w:rPr>
      </w:pPr>
    </w:p>
    <w:p w:rsidR="00B55C70" w:rsidRPr="00C75E8B" w:rsidP="00E42202">
      <w:pPr>
        <w:rPr>
          <w:b/>
          <w:bCs/>
          <w:sz w:val="14"/>
          <w:szCs w:val="14"/>
        </w:rPr>
      </w:pPr>
    </w:p>
    <w:tbl>
      <w:tblPr>
        <w:tblOverlap w:val="never"/>
        <w:tblW w:w="9766" w:type="dxa"/>
        <w:tblLayout w:type="fixed"/>
        <w:tblCellMar>
          <w:left w:w="10" w:type="dxa"/>
          <w:right w:w="10" w:type="dxa"/>
        </w:tblCellMar>
        <w:tblLook w:val="0000"/>
      </w:tblPr>
      <w:tblGrid>
        <w:gridCol w:w="694"/>
        <w:gridCol w:w="1134"/>
        <w:gridCol w:w="1418"/>
        <w:gridCol w:w="1275"/>
        <w:gridCol w:w="1560"/>
        <w:gridCol w:w="1417"/>
        <w:gridCol w:w="1134"/>
        <w:gridCol w:w="1134"/>
      </w:tblGrid>
      <w:tr w:rsidTr="00B55C70">
        <w:tblPrEx>
          <w:tblW w:w="9766" w:type="dxa"/>
          <w:tblLayout w:type="fixed"/>
          <w:tblCellMar>
            <w:left w:w="10" w:type="dxa"/>
            <w:right w:w="10" w:type="dxa"/>
          </w:tblCellMar>
          <w:tblLook w:val="0000"/>
        </w:tblPrEx>
        <w:tc>
          <w:tcPr>
            <w:tcW w:w="9766" w:type="dxa"/>
            <w:gridSpan w:val="8"/>
            <w:tcBorders>
              <w:top w:val="single" w:sz="12" w:space="0" w:color="auto"/>
              <w:left w:val="single" w:sz="12" w:space="0" w:color="auto"/>
              <w:bottom w:val="single" w:sz="4" w:space="0" w:color="auto"/>
              <w:right w:val="single" w:sz="12" w:space="0" w:color="auto"/>
            </w:tcBorders>
            <w:shd w:val="clear" w:color="auto" w:fill="99CCFE"/>
            <w:vAlign w:val="center"/>
          </w:tcPr>
          <w:p w:rsidR="00B55C70" w:rsidRPr="00C75E8B" w:rsidP="00B55C70">
            <w:pPr>
              <w:pStyle w:val="Corpsdutexte160"/>
              <w:shd w:val="clear" w:color="auto" w:fill="auto"/>
              <w:spacing w:before="60" w:after="60" w:line="240" w:lineRule="auto"/>
              <w:rPr>
                <w:b/>
                <w:i/>
                <w:sz w:val="14"/>
                <w:szCs w:val="14"/>
              </w:rPr>
            </w:pPr>
            <w:r w:rsidRPr="00C75E8B">
              <w:rPr>
                <w:b/>
                <w:i/>
                <w:sz w:val="14"/>
              </w:rPr>
              <w:t>Number of injuries/train*km and passenger*km (category of persons)</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Year</w:t>
            </w:r>
          </w:p>
        </w:tc>
        <w:tc>
          <w:tcPr>
            <w:tcW w:w="1134" w:type="dxa"/>
            <w:tcBorders>
              <w:top w:val="single" w:sz="4" w:space="0" w:color="auto"/>
              <w:left w:val="single" w:sz="4"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Passengers</w:t>
            </w:r>
          </w:p>
        </w:tc>
        <w:tc>
          <w:tcPr>
            <w:tcW w:w="1418" w:type="dxa"/>
            <w:tcBorders>
              <w:top w:val="single" w:sz="4" w:space="0" w:color="auto"/>
              <w:left w:val="single" w:sz="4"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Passengers</w:t>
            </w:r>
          </w:p>
        </w:tc>
        <w:tc>
          <w:tcPr>
            <w:tcW w:w="1275" w:type="dxa"/>
            <w:tcBorders>
              <w:top w:val="single" w:sz="4" w:space="0" w:color="auto"/>
              <w:left w:val="single" w:sz="4"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Employees</w:t>
            </w:r>
          </w:p>
        </w:tc>
        <w:tc>
          <w:tcPr>
            <w:tcW w:w="1560" w:type="dxa"/>
            <w:tcBorders>
              <w:top w:val="single" w:sz="4" w:space="0" w:color="auto"/>
              <w:left w:val="single" w:sz="4"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Level crossing users</w:t>
            </w:r>
          </w:p>
        </w:tc>
        <w:tc>
          <w:tcPr>
            <w:tcW w:w="1417" w:type="dxa"/>
            <w:tcBorders>
              <w:top w:val="single" w:sz="4" w:space="0" w:color="auto"/>
              <w:left w:val="single" w:sz="4"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Unauthorised persons</w:t>
            </w:r>
          </w:p>
        </w:tc>
        <w:tc>
          <w:tcPr>
            <w:tcW w:w="1134" w:type="dxa"/>
            <w:tcBorders>
              <w:top w:val="single" w:sz="4" w:space="0" w:color="auto"/>
              <w:left w:val="single" w:sz="4" w:space="0" w:color="auto"/>
              <w:bottom w:val="single" w:sz="4"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Others</w:t>
            </w:r>
          </w:p>
        </w:tc>
        <w:tc>
          <w:tcPr>
            <w:tcW w:w="1134" w:type="dxa"/>
            <w:tcBorders>
              <w:top w:val="single" w:sz="4" w:space="0" w:color="auto"/>
              <w:left w:val="single" w:sz="4" w:space="0" w:color="auto"/>
              <w:bottom w:val="single" w:sz="4" w:space="0" w:color="auto"/>
              <w:right w:val="single" w:sz="12" w:space="0" w:color="auto"/>
            </w:tcBorders>
            <w:shd w:val="clear" w:color="auto" w:fill="99CCFE"/>
            <w:vAlign w:val="center"/>
          </w:tcPr>
          <w:p w:rsidR="00B55C70" w:rsidRPr="00C75E8B" w:rsidP="00B55C70">
            <w:pPr>
              <w:pStyle w:val="Corpsdutexte170"/>
              <w:shd w:val="clear" w:color="auto" w:fill="auto"/>
              <w:spacing w:before="60" w:after="60" w:line="240" w:lineRule="auto"/>
              <w:ind w:firstLine="0"/>
              <w:rPr>
                <w:sz w:val="14"/>
                <w:szCs w:val="14"/>
              </w:rPr>
            </w:pPr>
            <w:r w:rsidRPr="00C75E8B">
              <w:rPr>
                <w:sz w:val="14"/>
              </w:rPr>
              <w:t>Total</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2006</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0.12</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3.00</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0.06</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0.24</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0.25</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0.00</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0.67</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2007</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0.10</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2.50</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0.05</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0.25</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0.29</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0.00</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0.69</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2008</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0.10</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2.50</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0.04</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0.26</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0.30</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0.01</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0.72</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2009</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0.08</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1.88</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0.28</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0.33</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0.02</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0.73</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2010</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0.13</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3.20</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0.23</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0.39</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0.77</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2011</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0.12</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3.00</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0.02</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0.24</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0.37</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0.81</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2012</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0.16</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3.80</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0.26</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0.36</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0.85</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2013</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0.16</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3.41</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0.05</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0.25</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0.36</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0.05</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0.87</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2014</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0.21</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4.42</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0.06</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0.24</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0.35</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0.05</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0.91</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b/>
                <w:sz w:val="14"/>
              </w:rPr>
              <w:t>2015</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0.16</w:t>
            </w:r>
          </w:p>
        </w:tc>
        <w:tc>
          <w:tcPr>
            <w:tcW w:w="1418"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0.72</w:t>
            </w:r>
          </w:p>
        </w:tc>
        <w:tc>
          <w:tcPr>
            <w:tcW w:w="1275"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0.05</w:t>
            </w:r>
          </w:p>
        </w:tc>
        <w:tc>
          <w:tcPr>
            <w:tcW w:w="1560"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0.28</w:t>
            </w:r>
          </w:p>
        </w:tc>
        <w:tc>
          <w:tcPr>
            <w:tcW w:w="1417"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0.35</w:t>
            </w:r>
          </w:p>
        </w:tc>
        <w:tc>
          <w:tcPr>
            <w:tcW w:w="1134" w:type="dxa"/>
            <w:tcBorders>
              <w:top w:val="single" w:sz="4" w:space="0" w:color="auto"/>
              <w:left w:val="single" w:sz="4" w:space="0" w:color="auto"/>
              <w:bottom w:val="single" w:sz="4" w:space="0" w:color="auto"/>
            </w:tcBorders>
            <w:shd w:val="clear" w:color="auto" w:fill="FFFFFF"/>
            <w:vAlign w:val="center"/>
          </w:tcPr>
          <w:p w:rsidR="00B55C70" w:rsidRPr="00C75E8B" w:rsidP="00542C6B">
            <w:pPr>
              <w:spacing w:before="60" w:after="60"/>
              <w:jc w:val="center"/>
              <w:rPr>
                <w:sz w:val="14"/>
                <w:szCs w:val="14"/>
              </w:rPr>
            </w:pPr>
            <w:r w:rsidRPr="00C75E8B">
              <w:rPr>
                <w:sz w:val="14"/>
              </w:rPr>
              <w:t>0.03</w:t>
            </w: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0.86</w:t>
            </w:r>
          </w:p>
        </w:tc>
      </w:tr>
      <w:tr w:rsidTr="00542C6B">
        <w:tblPrEx>
          <w:tblW w:w="9766" w:type="dxa"/>
          <w:tblLayout w:type="fixed"/>
          <w:tblCellMar>
            <w:left w:w="10" w:type="dxa"/>
            <w:right w:w="10" w:type="dxa"/>
          </w:tblCellMar>
          <w:tblLook w:val="0000"/>
        </w:tblPrEx>
        <w:tc>
          <w:tcPr>
            <w:tcW w:w="694" w:type="dxa"/>
            <w:tcBorders>
              <w:top w:val="single" w:sz="4" w:space="0" w:color="auto"/>
              <w:left w:val="single" w:sz="12" w:space="0" w:color="auto"/>
              <w:bottom w:val="single" w:sz="12" w:space="0" w:color="auto"/>
            </w:tcBorders>
            <w:shd w:val="clear" w:color="auto" w:fill="FFFFFF"/>
            <w:vAlign w:val="center"/>
          </w:tcPr>
          <w:p w:rsidR="00B55C70" w:rsidRPr="00C75E8B" w:rsidP="00542C6B">
            <w:pPr>
              <w:spacing w:before="60" w:after="60"/>
              <w:jc w:val="center"/>
              <w:rPr>
                <w:b/>
                <w:sz w:val="14"/>
                <w:szCs w:val="14"/>
              </w:rPr>
            </w:pPr>
            <w:r w:rsidRPr="00C75E8B">
              <w:rPr>
                <w:b/>
                <w:sz w:val="14"/>
              </w:rPr>
              <w:t>-</w:t>
            </w:r>
          </w:p>
        </w:tc>
        <w:tc>
          <w:tcPr>
            <w:tcW w:w="1134" w:type="dxa"/>
            <w:tcBorders>
              <w:top w:val="single" w:sz="4" w:space="0" w:color="auto"/>
              <w:left w:val="single" w:sz="4" w:space="0" w:color="auto"/>
              <w:bottom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train*km</w:t>
            </w:r>
          </w:p>
        </w:tc>
        <w:tc>
          <w:tcPr>
            <w:tcW w:w="1418" w:type="dxa"/>
            <w:tcBorders>
              <w:top w:val="single" w:sz="4" w:space="0" w:color="auto"/>
              <w:left w:val="single" w:sz="4" w:space="0" w:color="auto"/>
              <w:bottom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passenger*km</w:t>
            </w:r>
          </w:p>
        </w:tc>
        <w:tc>
          <w:tcPr>
            <w:tcW w:w="1275" w:type="dxa"/>
            <w:tcBorders>
              <w:top w:val="single" w:sz="4" w:space="0" w:color="auto"/>
              <w:left w:val="single" w:sz="4" w:space="0" w:color="auto"/>
              <w:bottom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train*km</w:t>
            </w:r>
          </w:p>
        </w:tc>
        <w:tc>
          <w:tcPr>
            <w:tcW w:w="1560" w:type="dxa"/>
            <w:tcBorders>
              <w:top w:val="single" w:sz="4" w:space="0" w:color="auto"/>
              <w:left w:val="single" w:sz="4" w:space="0" w:color="auto"/>
              <w:bottom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train*km</w:t>
            </w:r>
          </w:p>
        </w:tc>
        <w:tc>
          <w:tcPr>
            <w:tcW w:w="1417" w:type="dxa"/>
            <w:tcBorders>
              <w:top w:val="single" w:sz="4" w:space="0" w:color="auto"/>
              <w:left w:val="single" w:sz="4" w:space="0" w:color="auto"/>
              <w:bottom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train*km</w:t>
            </w:r>
          </w:p>
        </w:tc>
        <w:tc>
          <w:tcPr>
            <w:tcW w:w="1134" w:type="dxa"/>
            <w:tcBorders>
              <w:top w:val="single" w:sz="4" w:space="0" w:color="auto"/>
              <w:left w:val="single" w:sz="4" w:space="0" w:color="auto"/>
              <w:bottom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train*km</w:t>
            </w:r>
          </w:p>
        </w:tc>
        <w:tc>
          <w:tcPr>
            <w:tcW w:w="1134" w:type="dxa"/>
            <w:tcBorders>
              <w:top w:val="single" w:sz="4" w:space="0" w:color="auto"/>
              <w:left w:val="single" w:sz="4" w:space="0" w:color="auto"/>
              <w:bottom w:val="single" w:sz="12" w:space="0" w:color="auto"/>
              <w:right w:val="single" w:sz="12" w:space="0" w:color="auto"/>
            </w:tcBorders>
            <w:shd w:val="clear" w:color="auto" w:fill="FFFFFF"/>
            <w:vAlign w:val="center"/>
          </w:tcPr>
          <w:p w:rsidR="00B55C70" w:rsidRPr="00C75E8B" w:rsidP="00542C6B">
            <w:pPr>
              <w:spacing w:before="60" w:after="60"/>
              <w:jc w:val="center"/>
              <w:rPr>
                <w:sz w:val="14"/>
                <w:szCs w:val="14"/>
              </w:rPr>
            </w:pPr>
            <w:r w:rsidRPr="00C75E8B">
              <w:rPr>
                <w:sz w:val="14"/>
              </w:rPr>
              <w:t>related to train*km</w:t>
            </w:r>
          </w:p>
        </w:tc>
      </w:tr>
    </w:tbl>
    <w:p w:rsidR="00B55C70" w:rsidRPr="00C75E8B" w:rsidP="00E42202">
      <w:pPr>
        <w:rPr>
          <w:b/>
          <w:bCs/>
          <w:sz w:val="14"/>
          <w:szCs w:val="14"/>
        </w:rPr>
      </w:pPr>
    </w:p>
    <w:p w:rsidR="00B55C70" w:rsidRPr="00C75E8B" w:rsidP="00E42202">
      <w:pPr>
        <w:rPr>
          <w:sz w:val="14"/>
          <w:szCs w:val="14"/>
        </w:rPr>
      </w:pPr>
      <w:r w:rsidRPr="00C75E8B">
        <w:br w:type="page"/>
      </w:r>
    </w:p>
    <w:p w:rsidR="00B55C70" w:rsidRPr="00C75E8B" w:rsidP="00E42202">
      <w:pPr>
        <w:rPr>
          <w:sz w:val="14"/>
          <w:szCs w:val="14"/>
        </w:rPr>
      </w:pPr>
    </w:p>
    <w:p w:rsidR="00B55C70" w:rsidRPr="00C75E8B" w:rsidP="00E42202">
      <w:pPr>
        <w:rPr>
          <w:sz w:val="14"/>
          <w:szCs w:val="14"/>
        </w:rPr>
      </w:pPr>
    </w:p>
    <w:tbl>
      <w:tblPr>
        <w:tblOverlap w:val="neve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694"/>
        <w:gridCol w:w="1134"/>
        <w:gridCol w:w="1418"/>
        <w:gridCol w:w="1275"/>
        <w:gridCol w:w="1276"/>
        <w:gridCol w:w="1559"/>
        <w:gridCol w:w="1418"/>
        <w:gridCol w:w="992"/>
      </w:tblGrid>
      <w:tr w:rsidTr="007D69E1">
        <w:tblPrEx>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Ex>
        <w:tc>
          <w:tcPr>
            <w:tcW w:w="9766" w:type="dxa"/>
            <w:gridSpan w:val="8"/>
            <w:tcBorders>
              <w:top w:val="single" w:sz="12" w:space="0" w:color="auto"/>
              <w:left w:val="single" w:sz="12" w:space="0" w:color="auto"/>
              <w:right w:val="single" w:sz="12" w:space="0" w:color="auto"/>
            </w:tcBorders>
            <w:shd w:val="clear" w:color="auto" w:fill="99CCFE"/>
            <w:vAlign w:val="center"/>
          </w:tcPr>
          <w:p w:rsidR="007D69E1" w:rsidRPr="00C75E8B" w:rsidP="007D69E1">
            <w:pPr>
              <w:pStyle w:val="Corpsdutexte160"/>
              <w:keepNext/>
              <w:shd w:val="clear" w:color="auto" w:fill="auto"/>
              <w:spacing w:before="60" w:after="60" w:line="240" w:lineRule="auto"/>
              <w:rPr>
                <w:b/>
                <w:i/>
                <w:sz w:val="14"/>
                <w:szCs w:val="14"/>
              </w:rPr>
            </w:pPr>
            <w:r w:rsidRPr="00C75E8B">
              <w:rPr>
                <w:b/>
                <w:i/>
                <w:sz w:val="14"/>
              </w:rPr>
              <w:t>Number of precursors to accidents/train*km (type of accident)</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Year</w:t>
            </w:r>
          </w:p>
        </w:tc>
        <w:tc>
          <w:tcPr>
            <w:tcW w:w="1134" w:type="dxa"/>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Number of broken rails</w:t>
            </w:r>
          </w:p>
        </w:tc>
        <w:tc>
          <w:tcPr>
            <w:tcW w:w="1418" w:type="dxa"/>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Number of track buckles</w:t>
            </w:r>
          </w:p>
        </w:tc>
        <w:tc>
          <w:tcPr>
            <w:tcW w:w="1275" w:type="dxa"/>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Number of wrong-side signalling failures</w:t>
            </w:r>
          </w:p>
        </w:tc>
        <w:tc>
          <w:tcPr>
            <w:tcW w:w="1276" w:type="dxa"/>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Number of signals passed at danger</w:t>
            </w:r>
          </w:p>
        </w:tc>
        <w:tc>
          <w:tcPr>
            <w:tcW w:w="1559" w:type="dxa"/>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Number of broken wheels on rolling stock in service</w:t>
            </w:r>
          </w:p>
        </w:tc>
        <w:tc>
          <w:tcPr>
            <w:tcW w:w="1418" w:type="dxa"/>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Number of broken axles on rolling stock in service</w:t>
            </w:r>
          </w:p>
        </w:tc>
        <w:tc>
          <w:tcPr>
            <w:tcW w:w="992" w:type="dxa"/>
            <w:tcBorders>
              <w:right w:val="single" w:sz="12" w:space="0" w:color="auto"/>
            </w:tcBorders>
            <w:shd w:val="clear" w:color="auto" w:fill="99CCFE"/>
            <w:vAlign w:val="center"/>
          </w:tcPr>
          <w:p w:rsidR="007D69E1" w:rsidRPr="00C75E8B" w:rsidP="007D69E1">
            <w:pPr>
              <w:pStyle w:val="Corpsdutexte170"/>
              <w:keepNext/>
              <w:shd w:val="clear" w:color="auto" w:fill="auto"/>
              <w:spacing w:before="60" w:after="60" w:line="240" w:lineRule="auto"/>
              <w:ind w:firstLine="0"/>
              <w:rPr>
                <w:sz w:val="14"/>
                <w:szCs w:val="14"/>
              </w:rPr>
            </w:pPr>
            <w:r w:rsidRPr="00C75E8B">
              <w:rPr>
                <w:sz w:val="14"/>
              </w:rPr>
              <w:t>Total</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keepNext/>
              <w:spacing w:before="60" w:after="60"/>
              <w:jc w:val="center"/>
              <w:rPr>
                <w:b/>
                <w:sz w:val="14"/>
                <w:szCs w:val="14"/>
              </w:rPr>
            </w:pPr>
            <w:r w:rsidRPr="00C75E8B">
              <w:rPr>
                <w:b/>
                <w:sz w:val="14"/>
              </w:rPr>
              <w:t>2006</w:t>
            </w:r>
          </w:p>
        </w:tc>
        <w:tc>
          <w:tcPr>
            <w:tcW w:w="1134" w:type="dxa"/>
            <w:shd w:val="clear" w:color="auto" w:fill="FFFFFF"/>
            <w:vAlign w:val="center"/>
          </w:tcPr>
          <w:p w:rsidR="007D69E1" w:rsidRPr="00C75E8B" w:rsidP="00542C6B">
            <w:pPr>
              <w:keepNext/>
              <w:spacing w:before="60" w:after="60"/>
              <w:jc w:val="center"/>
              <w:rPr>
                <w:sz w:val="14"/>
                <w:szCs w:val="14"/>
              </w:rPr>
            </w:pPr>
            <w:r w:rsidRPr="00C75E8B">
              <w:rPr>
                <w:sz w:val="14"/>
              </w:rPr>
              <w:t>0.020</w:t>
            </w:r>
          </w:p>
        </w:tc>
        <w:tc>
          <w:tcPr>
            <w:tcW w:w="1418" w:type="dxa"/>
            <w:shd w:val="clear" w:color="auto" w:fill="FFFFFF"/>
            <w:vAlign w:val="center"/>
          </w:tcPr>
          <w:p w:rsidR="007D69E1" w:rsidRPr="00C75E8B" w:rsidP="00542C6B">
            <w:pPr>
              <w:keepNext/>
              <w:spacing w:before="60" w:after="60"/>
              <w:jc w:val="center"/>
              <w:rPr>
                <w:sz w:val="14"/>
                <w:szCs w:val="14"/>
              </w:rPr>
            </w:pPr>
            <w:r w:rsidRPr="00C75E8B">
              <w:rPr>
                <w:sz w:val="14"/>
              </w:rPr>
              <w:t>0.020</w:t>
            </w:r>
          </w:p>
        </w:tc>
        <w:tc>
          <w:tcPr>
            <w:tcW w:w="1275" w:type="dxa"/>
            <w:shd w:val="clear" w:color="auto" w:fill="FFFFFF"/>
            <w:vAlign w:val="center"/>
          </w:tcPr>
          <w:p w:rsidR="007D69E1" w:rsidRPr="00C75E8B" w:rsidP="00542C6B">
            <w:pPr>
              <w:keepNext/>
              <w:spacing w:before="60" w:after="60"/>
              <w:jc w:val="center"/>
              <w:rPr>
                <w:sz w:val="14"/>
                <w:szCs w:val="14"/>
              </w:rPr>
            </w:pPr>
            <w:r w:rsidRPr="00C75E8B">
              <w:rPr>
                <w:sz w:val="14"/>
              </w:rPr>
              <w:t>0.078</w:t>
            </w:r>
          </w:p>
        </w:tc>
        <w:tc>
          <w:tcPr>
            <w:tcW w:w="1276" w:type="dxa"/>
            <w:shd w:val="clear" w:color="auto" w:fill="FFFFFF"/>
            <w:vAlign w:val="center"/>
          </w:tcPr>
          <w:p w:rsidR="007D69E1" w:rsidRPr="00C75E8B" w:rsidP="00542C6B">
            <w:pPr>
              <w:keepNext/>
              <w:spacing w:before="60" w:after="60"/>
              <w:jc w:val="center"/>
              <w:rPr>
                <w:sz w:val="14"/>
                <w:szCs w:val="14"/>
              </w:rPr>
            </w:pPr>
            <w:r w:rsidRPr="00C75E8B">
              <w:rPr>
                <w:sz w:val="14"/>
              </w:rPr>
              <w:t>1.529</w:t>
            </w:r>
          </w:p>
        </w:tc>
        <w:tc>
          <w:tcPr>
            <w:tcW w:w="1559" w:type="dxa"/>
            <w:shd w:val="clear" w:color="auto" w:fill="FFFFFF"/>
            <w:vAlign w:val="center"/>
          </w:tcPr>
          <w:p w:rsidR="007D69E1" w:rsidRPr="00C75E8B" w:rsidP="00542C6B">
            <w:pPr>
              <w:keepNext/>
              <w:spacing w:before="60" w:after="60"/>
              <w:jc w:val="center"/>
              <w:rPr>
                <w:sz w:val="14"/>
                <w:szCs w:val="14"/>
              </w:rPr>
            </w:pPr>
            <w:r w:rsidRPr="00C75E8B">
              <w:rPr>
                <w:sz w:val="14"/>
              </w:rPr>
              <w:t>0.000</w:t>
            </w:r>
          </w:p>
        </w:tc>
        <w:tc>
          <w:tcPr>
            <w:tcW w:w="1418" w:type="dxa"/>
            <w:shd w:val="clear" w:color="auto" w:fill="FFFFFF"/>
            <w:vAlign w:val="center"/>
          </w:tcPr>
          <w:p w:rsidR="007D69E1" w:rsidRPr="00C75E8B" w:rsidP="00542C6B">
            <w:pPr>
              <w:keepNext/>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keepNext/>
              <w:spacing w:before="60" w:after="60"/>
              <w:jc w:val="center"/>
              <w:rPr>
                <w:sz w:val="14"/>
                <w:szCs w:val="14"/>
              </w:rPr>
            </w:pPr>
            <w:r w:rsidRPr="00C75E8B">
              <w:rPr>
                <w:sz w:val="14"/>
              </w:rPr>
              <w:t>1.647</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keepNext/>
              <w:spacing w:before="60" w:after="60"/>
              <w:jc w:val="center"/>
              <w:rPr>
                <w:b/>
                <w:sz w:val="14"/>
                <w:szCs w:val="14"/>
              </w:rPr>
            </w:pPr>
            <w:r w:rsidRPr="00C75E8B">
              <w:rPr>
                <w:b/>
                <w:sz w:val="14"/>
              </w:rPr>
              <w:t>2007</w:t>
            </w:r>
          </w:p>
        </w:tc>
        <w:tc>
          <w:tcPr>
            <w:tcW w:w="1134" w:type="dxa"/>
            <w:shd w:val="clear" w:color="auto" w:fill="FFFFFF"/>
            <w:vAlign w:val="center"/>
          </w:tcPr>
          <w:p w:rsidR="007D69E1" w:rsidRPr="00C75E8B" w:rsidP="00542C6B">
            <w:pPr>
              <w:keepNext/>
              <w:spacing w:before="60" w:after="60"/>
              <w:jc w:val="center"/>
              <w:rPr>
                <w:sz w:val="14"/>
                <w:szCs w:val="14"/>
              </w:rPr>
            </w:pPr>
            <w:r w:rsidRPr="00C75E8B">
              <w:rPr>
                <w:sz w:val="14"/>
              </w:rPr>
              <w:t>0.059</w:t>
            </w:r>
          </w:p>
        </w:tc>
        <w:tc>
          <w:tcPr>
            <w:tcW w:w="1418" w:type="dxa"/>
            <w:shd w:val="clear" w:color="auto" w:fill="FFFFFF"/>
            <w:vAlign w:val="center"/>
          </w:tcPr>
          <w:p w:rsidR="007D69E1" w:rsidRPr="00C75E8B" w:rsidP="00542C6B">
            <w:pPr>
              <w:keepNext/>
              <w:spacing w:before="60" w:after="60"/>
              <w:jc w:val="center"/>
              <w:rPr>
                <w:sz w:val="14"/>
                <w:szCs w:val="14"/>
              </w:rPr>
            </w:pPr>
            <w:r w:rsidRPr="00C75E8B">
              <w:rPr>
                <w:sz w:val="14"/>
              </w:rPr>
              <w:t>0.029</w:t>
            </w:r>
          </w:p>
        </w:tc>
        <w:tc>
          <w:tcPr>
            <w:tcW w:w="1275" w:type="dxa"/>
            <w:shd w:val="clear" w:color="auto" w:fill="FFFFFF"/>
            <w:vAlign w:val="center"/>
          </w:tcPr>
          <w:p w:rsidR="007D69E1" w:rsidRPr="00C75E8B" w:rsidP="00542C6B">
            <w:pPr>
              <w:keepNext/>
              <w:spacing w:before="60" w:after="60"/>
              <w:jc w:val="center"/>
              <w:rPr>
                <w:sz w:val="14"/>
                <w:szCs w:val="14"/>
              </w:rPr>
            </w:pPr>
            <w:r w:rsidRPr="00C75E8B">
              <w:rPr>
                <w:sz w:val="14"/>
              </w:rPr>
              <w:t>0.098</w:t>
            </w:r>
          </w:p>
        </w:tc>
        <w:tc>
          <w:tcPr>
            <w:tcW w:w="1276" w:type="dxa"/>
            <w:shd w:val="clear" w:color="auto" w:fill="FFFFFF"/>
            <w:vAlign w:val="center"/>
          </w:tcPr>
          <w:p w:rsidR="007D69E1" w:rsidRPr="00C75E8B" w:rsidP="00542C6B">
            <w:pPr>
              <w:keepNext/>
              <w:spacing w:before="60" w:after="60"/>
              <w:jc w:val="center"/>
              <w:rPr>
                <w:sz w:val="14"/>
                <w:szCs w:val="14"/>
              </w:rPr>
            </w:pPr>
            <w:r w:rsidRPr="00C75E8B">
              <w:rPr>
                <w:sz w:val="14"/>
              </w:rPr>
              <w:t>1.539</w:t>
            </w:r>
          </w:p>
        </w:tc>
        <w:tc>
          <w:tcPr>
            <w:tcW w:w="1559" w:type="dxa"/>
            <w:shd w:val="clear" w:color="auto" w:fill="FFFFFF"/>
            <w:vAlign w:val="center"/>
          </w:tcPr>
          <w:p w:rsidR="007D69E1" w:rsidRPr="00C75E8B" w:rsidP="00542C6B">
            <w:pPr>
              <w:keepNext/>
              <w:spacing w:before="60" w:after="60"/>
              <w:jc w:val="center"/>
              <w:rPr>
                <w:sz w:val="14"/>
                <w:szCs w:val="14"/>
              </w:rPr>
            </w:pPr>
            <w:r w:rsidRPr="00C75E8B">
              <w:rPr>
                <w:sz w:val="14"/>
              </w:rPr>
              <w:t>0.010</w:t>
            </w:r>
          </w:p>
        </w:tc>
        <w:tc>
          <w:tcPr>
            <w:tcW w:w="1418" w:type="dxa"/>
            <w:shd w:val="clear" w:color="auto" w:fill="FFFFFF"/>
            <w:vAlign w:val="center"/>
          </w:tcPr>
          <w:p w:rsidR="007D69E1" w:rsidRPr="00C75E8B" w:rsidP="00542C6B">
            <w:pPr>
              <w:keepNext/>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keepNext/>
              <w:spacing w:before="60" w:after="60"/>
              <w:jc w:val="center"/>
              <w:rPr>
                <w:sz w:val="14"/>
                <w:szCs w:val="14"/>
              </w:rPr>
            </w:pPr>
            <w:r w:rsidRPr="00C75E8B">
              <w:rPr>
                <w:sz w:val="14"/>
              </w:rPr>
              <w:t>1.735</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keepNext/>
              <w:spacing w:before="60" w:after="60"/>
              <w:jc w:val="center"/>
              <w:rPr>
                <w:b/>
                <w:sz w:val="14"/>
                <w:szCs w:val="14"/>
              </w:rPr>
            </w:pPr>
            <w:r w:rsidRPr="00C75E8B">
              <w:rPr>
                <w:b/>
                <w:sz w:val="14"/>
              </w:rPr>
              <w:t>2008</w:t>
            </w:r>
          </w:p>
        </w:tc>
        <w:tc>
          <w:tcPr>
            <w:tcW w:w="1134" w:type="dxa"/>
            <w:shd w:val="clear" w:color="auto" w:fill="FFFFFF"/>
            <w:vAlign w:val="center"/>
          </w:tcPr>
          <w:p w:rsidR="007D69E1" w:rsidRPr="00C75E8B" w:rsidP="00542C6B">
            <w:pPr>
              <w:keepNext/>
              <w:spacing w:before="60" w:after="60"/>
              <w:jc w:val="center"/>
              <w:rPr>
                <w:sz w:val="14"/>
                <w:szCs w:val="14"/>
              </w:rPr>
            </w:pPr>
            <w:r w:rsidRPr="00C75E8B">
              <w:rPr>
                <w:sz w:val="14"/>
              </w:rPr>
              <w:t>0.106</w:t>
            </w:r>
          </w:p>
        </w:tc>
        <w:tc>
          <w:tcPr>
            <w:tcW w:w="1418" w:type="dxa"/>
            <w:shd w:val="clear" w:color="auto" w:fill="FFFFFF"/>
            <w:vAlign w:val="center"/>
          </w:tcPr>
          <w:p w:rsidR="007D69E1" w:rsidRPr="00C75E8B" w:rsidP="00542C6B">
            <w:pPr>
              <w:keepNext/>
              <w:spacing w:before="60" w:after="60"/>
              <w:jc w:val="center"/>
              <w:rPr>
                <w:sz w:val="14"/>
                <w:szCs w:val="14"/>
              </w:rPr>
            </w:pPr>
            <w:r w:rsidRPr="00C75E8B">
              <w:rPr>
                <w:sz w:val="14"/>
              </w:rPr>
              <w:t>0.020</w:t>
            </w:r>
          </w:p>
        </w:tc>
        <w:tc>
          <w:tcPr>
            <w:tcW w:w="1275" w:type="dxa"/>
            <w:shd w:val="clear" w:color="auto" w:fill="FFFFFF"/>
            <w:vAlign w:val="center"/>
          </w:tcPr>
          <w:p w:rsidR="007D69E1" w:rsidRPr="00C75E8B" w:rsidP="00542C6B">
            <w:pPr>
              <w:keepNext/>
              <w:spacing w:before="60" w:after="60"/>
              <w:jc w:val="center"/>
              <w:rPr>
                <w:sz w:val="14"/>
                <w:szCs w:val="14"/>
              </w:rPr>
            </w:pPr>
            <w:r w:rsidRPr="00C75E8B">
              <w:rPr>
                <w:sz w:val="14"/>
              </w:rPr>
              <w:t>0.079</w:t>
            </w:r>
          </w:p>
        </w:tc>
        <w:tc>
          <w:tcPr>
            <w:tcW w:w="1276" w:type="dxa"/>
            <w:shd w:val="clear" w:color="auto" w:fill="FFFFFF"/>
            <w:vAlign w:val="center"/>
          </w:tcPr>
          <w:p w:rsidR="007D69E1" w:rsidRPr="00C75E8B" w:rsidP="00542C6B">
            <w:pPr>
              <w:keepNext/>
              <w:spacing w:before="60" w:after="60"/>
              <w:jc w:val="center"/>
              <w:rPr>
                <w:sz w:val="14"/>
                <w:szCs w:val="14"/>
              </w:rPr>
            </w:pPr>
            <w:r w:rsidRPr="00C75E8B">
              <w:rPr>
                <w:sz w:val="14"/>
              </w:rPr>
              <w:t>1.536</w:t>
            </w:r>
          </w:p>
        </w:tc>
        <w:tc>
          <w:tcPr>
            <w:tcW w:w="1559" w:type="dxa"/>
            <w:shd w:val="clear" w:color="auto" w:fill="FFFFFF"/>
            <w:vAlign w:val="center"/>
          </w:tcPr>
          <w:p w:rsidR="007D69E1" w:rsidRPr="00C75E8B" w:rsidP="00542C6B">
            <w:pPr>
              <w:keepNext/>
              <w:spacing w:before="60" w:after="60"/>
              <w:jc w:val="center"/>
              <w:rPr>
                <w:sz w:val="14"/>
                <w:szCs w:val="14"/>
              </w:rPr>
            </w:pPr>
            <w:r w:rsidRPr="00C75E8B">
              <w:rPr>
                <w:sz w:val="14"/>
              </w:rPr>
              <w:t>0.007</w:t>
            </w:r>
          </w:p>
        </w:tc>
        <w:tc>
          <w:tcPr>
            <w:tcW w:w="1418" w:type="dxa"/>
            <w:shd w:val="clear" w:color="auto" w:fill="FFFFFF"/>
            <w:vAlign w:val="center"/>
          </w:tcPr>
          <w:p w:rsidR="007D69E1" w:rsidRPr="00C75E8B" w:rsidP="00542C6B">
            <w:pPr>
              <w:keepNext/>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keepNext/>
              <w:spacing w:before="60" w:after="60"/>
              <w:jc w:val="center"/>
              <w:rPr>
                <w:sz w:val="14"/>
                <w:szCs w:val="14"/>
              </w:rPr>
            </w:pPr>
            <w:r w:rsidRPr="00C75E8B">
              <w:rPr>
                <w:sz w:val="14"/>
              </w:rPr>
              <w:t>1.748</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spacing w:before="60" w:after="60"/>
              <w:jc w:val="center"/>
              <w:rPr>
                <w:b/>
                <w:sz w:val="14"/>
                <w:szCs w:val="14"/>
              </w:rPr>
            </w:pPr>
            <w:r w:rsidRPr="00C75E8B">
              <w:rPr>
                <w:b/>
                <w:sz w:val="14"/>
              </w:rPr>
              <w:t>2009</w:t>
            </w:r>
          </w:p>
        </w:tc>
        <w:tc>
          <w:tcPr>
            <w:tcW w:w="1134" w:type="dxa"/>
            <w:shd w:val="clear" w:color="auto" w:fill="FFFFFF"/>
            <w:vAlign w:val="center"/>
          </w:tcPr>
          <w:p w:rsidR="007D69E1" w:rsidRPr="00C75E8B" w:rsidP="00542C6B">
            <w:pPr>
              <w:spacing w:before="60" w:after="60"/>
              <w:jc w:val="center"/>
              <w:rPr>
                <w:sz w:val="14"/>
                <w:szCs w:val="14"/>
              </w:rPr>
            </w:pPr>
            <w:r w:rsidRPr="00C75E8B">
              <w:rPr>
                <w:sz w:val="14"/>
              </w:rPr>
              <w:t>0.159</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0.021</w:t>
            </w:r>
          </w:p>
        </w:tc>
        <w:tc>
          <w:tcPr>
            <w:tcW w:w="1275" w:type="dxa"/>
            <w:shd w:val="clear" w:color="auto" w:fill="FFFFFF"/>
            <w:vAlign w:val="center"/>
          </w:tcPr>
          <w:p w:rsidR="007D69E1" w:rsidRPr="00C75E8B" w:rsidP="00542C6B">
            <w:pPr>
              <w:spacing w:before="60" w:after="60"/>
              <w:jc w:val="center"/>
              <w:rPr>
                <w:sz w:val="14"/>
                <w:szCs w:val="14"/>
              </w:rPr>
            </w:pPr>
            <w:r w:rsidRPr="00C75E8B">
              <w:rPr>
                <w:sz w:val="14"/>
              </w:rPr>
              <w:t>0.067</w:t>
            </w:r>
          </w:p>
        </w:tc>
        <w:tc>
          <w:tcPr>
            <w:tcW w:w="1276" w:type="dxa"/>
            <w:shd w:val="clear" w:color="auto" w:fill="FFFFFF"/>
            <w:vAlign w:val="center"/>
          </w:tcPr>
          <w:p w:rsidR="007D69E1" w:rsidRPr="00C75E8B" w:rsidP="00542C6B">
            <w:pPr>
              <w:spacing w:before="60" w:after="60"/>
              <w:jc w:val="center"/>
              <w:rPr>
                <w:sz w:val="14"/>
                <w:szCs w:val="14"/>
              </w:rPr>
            </w:pPr>
            <w:r w:rsidRPr="00C75E8B">
              <w:rPr>
                <w:sz w:val="14"/>
              </w:rPr>
              <w:t>1.574</w:t>
            </w:r>
          </w:p>
        </w:tc>
        <w:tc>
          <w:tcPr>
            <w:tcW w:w="1559" w:type="dxa"/>
            <w:shd w:val="clear" w:color="auto" w:fill="FFFFFF"/>
            <w:vAlign w:val="center"/>
          </w:tcPr>
          <w:p w:rsidR="007D69E1" w:rsidRPr="00C75E8B" w:rsidP="00542C6B">
            <w:pPr>
              <w:spacing w:before="60" w:after="60"/>
              <w:jc w:val="center"/>
              <w:rPr>
                <w:sz w:val="14"/>
                <w:szCs w:val="14"/>
              </w:rPr>
            </w:pPr>
            <w:r w:rsidRPr="00C75E8B">
              <w:rPr>
                <w:sz w:val="14"/>
              </w:rPr>
              <w:t>0.005</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1.826</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spacing w:before="60" w:after="60"/>
              <w:jc w:val="center"/>
              <w:rPr>
                <w:b/>
                <w:sz w:val="14"/>
                <w:szCs w:val="14"/>
              </w:rPr>
            </w:pPr>
            <w:r w:rsidRPr="00C75E8B">
              <w:rPr>
                <w:b/>
                <w:sz w:val="14"/>
              </w:rPr>
              <w:t>2010</w:t>
            </w:r>
          </w:p>
        </w:tc>
        <w:tc>
          <w:tcPr>
            <w:tcW w:w="1134" w:type="dxa"/>
            <w:shd w:val="clear" w:color="auto" w:fill="FFFFFF"/>
            <w:vAlign w:val="center"/>
          </w:tcPr>
          <w:p w:rsidR="007D69E1" w:rsidRPr="00C75E8B" w:rsidP="00542C6B">
            <w:pPr>
              <w:spacing w:before="60" w:after="60"/>
              <w:jc w:val="center"/>
              <w:rPr>
                <w:sz w:val="14"/>
                <w:szCs w:val="14"/>
              </w:rPr>
            </w:pPr>
            <w:r w:rsidRPr="00C75E8B">
              <w:rPr>
                <w:sz w:val="14"/>
              </w:rPr>
              <w:t>0.81</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0.053</w:t>
            </w:r>
          </w:p>
        </w:tc>
        <w:tc>
          <w:tcPr>
            <w:tcW w:w="1275" w:type="dxa"/>
            <w:shd w:val="clear" w:color="auto" w:fill="FFFFFF"/>
            <w:vAlign w:val="center"/>
          </w:tcPr>
          <w:p w:rsidR="007D69E1" w:rsidRPr="00C75E8B" w:rsidP="00542C6B">
            <w:pPr>
              <w:spacing w:before="60" w:after="60"/>
              <w:jc w:val="center"/>
              <w:rPr>
                <w:sz w:val="14"/>
                <w:szCs w:val="14"/>
              </w:rPr>
            </w:pPr>
            <w:r w:rsidRPr="00C75E8B">
              <w:rPr>
                <w:sz w:val="14"/>
              </w:rPr>
              <w:t>0.289</w:t>
            </w:r>
          </w:p>
        </w:tc>
        <w:tc>
          <w:tcPr>
            <w:tcW w:w="1276" w:type="dxa"/>
            <w:shd w:val="clear" w:color="auto" w:fill="FFFFFF"/>
            <w:vAlign w:val="center"/>
          </w:tcPr>
          <w:p w:rsidR="007D69E1" w:rsidRPr="00C75E8B" w:rsidP="00542C6B">
            <w:pPr>
              <w:spacing w:before="60" w:after="60"/>
              <w:jc w:val="center"/>
              <w:rPr>
                <w:sz w:val="14"/>
                <w:szCs w:val="14"/>
              </w:rPr>
            </w:pPr>
            <w:r w:rsidRPr="00C75E8B">
              <w:rPr>
                <w:sz w:val="14"/>
              </w:rPr>
              <w:t>1.36</w:t>
            </w:r>
          </w:p>
        </w:tc>
        <w:tc>
          <w:tcPr>
            <w:tcW w:w="1559" w:type="dxa"/>
            <w:shd w:val="clear" w:color="auto" w:fill="FFFFFF"/>
            <w:vAlign w:val="center"/>
          </w:tcPr>
          <w:p w:rsidR="007D69E1" w:rsidRPr="00C75E8B" w:rsidP="00542C6B">
            <w:pPr>
              <w:spacing w:before="60" w:after="60"/>
              <w:jc w:val="center"/>
              <w:rPr>
                <w:sz w:val="14"/>
                <w:szCs w:val="14"/>
              </w:rPr>
            </w:pPr>
            <w:r w:rsidRPr="00C75E8B">
              <w:rPr>
                <w:sz w:val="14"/>
              </w:rPr>
              <w:t>0.004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2.52</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spacing w:before="60" w:after="60"/>
              <w:jc w:val="center"/>
              <w:rPr>
                <w:b/>
                <w:sz w:val="14"/>
                <w:szCs w:val="14"/>
              </w:rPr>
            </w:pPr>
            <w:r w:rsidRPr="00C75E8B">
              <w:rPr>
                <w:b/>
                <w:sz w:val="14"/>
              </w:rPr>
              <w:t>2011</w:t>
            </w:r>
          </w:p>
        </w:tc>
        <w:tc>
          <w:tcPr>
            <w:tcW w:w="1134" w:type="dxa"/>
            <w:shd w:val="clear" w:color="auto" w:fill="FFFFFF"/>
            <w:vAlign w:val="center"/>
          </w:tcPr>
          <w:p w:rsidR="007D69E1" w:rsidRPr="00C75E8B" w:rsidP="00542C6B">
            <w:pPr>
              <w:spacing w:before="60" w:after="60"/>
              <w:jc w:val="center"/>
              <w:rPr>
                <w:sz w:val="14"/>
                <w:szCs w:val="14"/>
              </w:rPr>
            </w:pPr>
            <w:r w:rsidRPr="00C75E8B">
              <w:rPr>
                <w:sz w:val="14"/>
              </w:rPr>
              <w:t>1.39</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0.084</w:t>
            </w:r>
          </w:p>
        </w:tc>
        <w:tc>
          <w:tcPr>
            <w:tcW w:w="1275" w:type="dxa"/>
            <w:shd w:val="clear" w:color="auto" w:fill="FFFFFF"/>
            <w:vAlign w:val="center"/>
          </w:tcPr>
          <w:p w:rsidR="007D69E1" w:rsidRPr="00C75E8B" w:rsidP="00542C6B">
            <w:pPr>
              <w:spacing w:before="60" w:after="60"/>
              <w:jc w:val="center"/>
              <w:rPr>
                <w:sz w:val="14"/>
                <w:szCs w:val="14"/>
              </w:rPr>
            </w:pPr>
            <w:r w:rsidRPr="00C75E8B">
              <w:rPr>
                <w:sz w:val="14"/>
              </w:rPr>
              <w:t>0.398</w:t>
            </w:r>
          </w:p>
        </w:tc>
        <w:tc>
          <w:tcPr>
            <w:tcW w:w="1276" w:type="dxa"/>
            <w:shd w:val="clear" w:color="auto" w:fill="FFFFFF"/>
            <w:vAlign w:val="center"/>
          </w:tcPr>
          <w:p w:rsidR="007D69E1" w:rsidRPr="00C75E8B" w:rsidP="00542C6B">
            <w:pPr>
              <w:spacing w:before="60" w:after="60"/>
              <w:jc w:val="center"/>
              <w:rPr>
                <w:sz w:val="14"/>
                <w:szCs w:val="14"/>
              </w:rPr>
            </w:pPr>
            <w:r w:rsidRPr="00C75E8B">
              <w:rPr>
                <w:sz w:val="14"/>
              </w:rPr>
              <w:t>1.17</w:t>
            </w:r>
          </w:p>
        </w:tc>
        <w:tc>
          <w:tcPr>
            <w:tcW w:w="1559" w:type="dxa"/>
            <w:shd w:val="clear" w:color="auto" w:fill="FFFFFF"/>
            <w:vAlign w:val="center"/>
          </w:tcPr>
          <w:p w:rsidR="007D69E1" w:rsidRPr="00C75E8B" w:rsidP="00542C6B">
            <w:pPr>
              <w:spacing w:before="60" w:after="60"/>
              <w:jc w:val="center"/>
              <w:rPr>
                <w:sz w:val="14"/>
                <w:szCs w:val="14"/>
              </w:rPr>
            </w:pPr>
            <w:r w:rsidRPr="00C75E8B">
              <w:rPr>
                <w:sz w:val="14"/>
              </w:rPr>
              <w:t>0.004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3.05</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spacing w:before="60" w:after="60"/>
              <w:jc w:val="center"/>
              <w:rPr>
                <w:b/>
                <w:sz w:val="14"/>
                <w:szCs w:val="14"/>
              </w:rPr>
            </w:pPr>
            <w:r w:rsidRPr="00C75E8B">
              <w:rPr>
                <w:b/>
                <w:sz w:val="14"/>
              </w:rPr>
              <w:t>2012</w:t>
            </w:r>
          </w:p>
        </w:tc>
        <w:tc>
          <w:tcPr>
            <w:tcW w:w="1134" w:type="dxa"/>
            <w:shd w:val="clear" w:color="auto" w:fill="FFFFFF"/>
            <w:vAlign w:val="center"/>
          </w:tcPr>
          <w:p w:rsidR="007D69E1" w:rsidRPr="00C75E8B" w:rsidP="00542C6B">
            <w:pPr>
              <w:spacing w:before="60" w:after="60"/>
              <w:jc w:val="center"/>
              <w:rPr>
                <w:sz w:val="14"/>
                <w:szCs w:val="14"/>
              </w:rPr>
            </w:pPr>
            <w:r w:rsidRPr="00C75E8B">
              <w:rPr>
                <w:sz w:val="14"/>
              </w:rPr>
              <w:t>2.03</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0.09</w:t>
            </w:r>
          </w:p>
        </w:tc>
        <w:tc>
          <w:tcPr>
            <w:tcW w:w="1275" w:type="dxa"/>
            <w:shd w:val="clear" w:color="auto" w:fill="FFFFFF"/>
            <w:vAlign w:val="center"/>
          </w:tcPr>
          <w:p w:rsidR="007D69E1" w:rsidRPr="00C75E8B" w:rsidP="00542C6B">
            <w:pPr>
              <w:spacing w:before="60" w:after="60"/>
              <w:jc w:val="center"/>
              <w:rPr>
                <w:sz w:val="14"/>
                <w:szCs w:val="14"/>
              </w:rPr>
            </w:pPr>
            <w:r w:rsidRPr="00C75E8B">
              <w:rPr>
                <w:sz w:val="14"/>
              </w:rPr>
              <w:t>0.44</w:t>
            </w:r>
          </w:p>
        </w:tc>
        <w:tc>
          <w:tcPr>
            <w:tcW w:w="1276" w:type="dxa"/>
            <w:shd w:val="clear" w:color="auto" w:fill="FFFFFF"/>
            <w:vAlign w:val="center"/>
          </w:tcPr>
          <w:p w:rsidR="007D69E1" w:rsidRPr="00C75E8B" w:rsidP="00542C6B">
            <w:pPr>
              <w:spacing w:before="60" w:after="60"/>
              <w:jc w:val="center"/>
              <w:rPr>
                <w:sz w:val="14"/>
                <w:szCs w:val="14"/>
              </w:rPr>
            </w:pPr>
            <w:r w:rsidRPr="00C75E8B">
              <w:rPr>
                <w:sz w:val="14"/>
              </w:rPr>
              <w:t>1.02</w:t>
            </w:r>
          </w:p>
        </w:tc>
        <w:tc>
          <w:tcPr>
            <w:tcW w:w="1559" w:type="dxa"/>
            <w:shd w:val="clear" w:color="auto" w:fill="FFFFFF"/>
            <w:vAlign w:val="center"/>
          </w:tcPr>
          <w:p w:rsidR="007D69E1" w:rsidRPr="00C75E8B" w:rsidP="00542C6B">
            <w:pPr>
              <w:spacing w:before="60" w:after="60"/>
              <w:jc w:val="center"/>
              <w:rPr>
                <w:sz w:val="14"/>
                <w:szCs w:val="14"/>
              </w:rPr>
            </w:pPr>
            <w:r w:rsidRPr="00C75E8B">
              <w:rPr>
                <w:sz w:val="14"/>
              </w:rPr>
              <w:t>0.004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3.60</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spacing w:before="60" w:after="60"/>
              <w:jc w:val="center"/>
              <w:rPr>
                <w:b/>
                <w:sz w:val="14"/>
                <w:szCs w:val="14"/>
              </w:rPr>
            </w:pPr>
            <w:r w:rsidRPr="00C75E8B">
              <w:rPr>
                <w:b/>
                <w:sz w:val="14"/>
              </w:rPr>
              <w:t>2013</w:t>
            </w:r>
          </w:p>
        </w:tc>
        <w:tc>
          <w:tcPr>
            <w:tcW w:w="1134" w:type="dxa"/>
            <w:shd w:val="clear" w:color="auto" w:fill="FFFFFF"/>
            <w:vAlign w:val="center"/>
          </w:tcPr>
          <w:p w:rsidR="007D69E1" w:rsidRPr="00C75E8B" w:rsidP="00542C6B">
            <w:pPr>
              <w:spacing w:before="60" w:after="60"/>
              <w:jc w:val="center"/>
              <w:rPr>
                <w:sz w:val="14"/>
                <w:szCs w:val="14"/>
              </w:rPr>
            </w:pPr>
            <w:r w:rsidRPr="00C75E8B">
              <w:rPr>
                <w:sz w:val="14"/>
              </w:rPr>
              <w:t>2.34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0.14</w:t>
            </w:r>
          </w:p>
        </w:tc>
        <w:tc>
          <w:tcPr>
            <w:tcW w:w="1275" w:type="dxa"/>
            <w:shd w:val="clear" w:color="auto" w:fill="FFFFFF"/>
            <w:vAlign w:val="center"/>
          </w:tcPr>
          <w:p w:rsidR="007D69E1" w:rsidRPr="00C75E8B" w:rsidP="00542C6B">
            <w:pPr>
              <w:spacing w:before="60" w:after="60"/>
              <w:jc w:val="center"/>
              <w:rPr>
                <w:sz w:val="14"/>
                <w:szCs w:val="14"/>
              </w:rPr>
            </w:pPr>
            <w:r w:rsidRPr="00C75E8B">
              <w:rPr>
                <w:sz w:val="14"/>
              </w:rPr>
              <w:t>0.48</w:t>
            </w:r>
          </w:p>
        </w:tc>
        <w:tc>
          <w:tcPr>
            <w:tcW w:w="1276" w:type="dxa"/>
            <w:shd w:val="clear" w:color="auto" w:fill="FFFFFF"/>
            <w:vAlign w:val="center"/>
          </w:tcPr>
          <w:p w:rsidR="007D69E1" w:rsidRPr="00C75E8B" w:rsidP="00542C6B">
            <w:pPr>
              <w:spacing w:before="60" w:after="60"/>
              <w:jc w:val="center"/>
              <w:rPr>
                <w:sz w:val="14"/>
                <w:szCs w:val="14"/>
              </w:rPr>
            </w:pPr>
            <w:r w:rsidRPr="00C75E8B">
              <w:rPr>
                <w:sz w:val="14"/>
              </w:rPr>
              <w:t>0.85</w:t>
            </w:r>
          </w:p>
        </w:tc>
        <w:tc>
          <w:tcPr>
            <w:tcW w:w="1559" w:type="dxa"/>
            <w:shd w:val="clear" w:color="auto" w:fill="FFFFFF"/>
            <w:vAlign w:val="center"/>
          </w:tcPr>
          <w:p w:rsidR="007D69E1" w:rsidRPr="00C75E8B" w:rsidP="00542C6B">
            <w:pPr>
              <w:spacing w:before="60" w:after="60"/>
              <w:jc w:val="center"/>
              <w:rPr>
                <w:sz w:val="14"/>
                <w:szCs w:val="14"/>
              </w:rPr>
            </w:pPr>
            <w:r w:rsidRPr="00C75E8B">
              <w:rPr>
                <w:sz w:val="14"/>
              </w:rPr>
              <w:t>0.004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3.82</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tcBorders>
            <w:shd w:val="clear" w:color="auto" w:fill="FFFFFF"/>
            <w:vAlign w:val="center"/>
          </w:tcPr>
          <w:p w:rsidR="007D69E1" w:rsidRPr="00C75E8B" w:rsidP="00542C6B">
            <w:pPr>
              <w:spacing w:before="60" w:after="60"/>
              <w:jc w:val="center"/>
              <w:rPr>
                <w:b/>
                <w:sz w:val="14"/>
                <w:szCs w:val="14"/>
              </w:rPr>
            </w:pPr>
            <w:r w:rsidRPr="00C75E8B">
              <w:rPr>
                <w:b/>
                <w:sz w:val="14"/>
              </w:rPr>
              <w:t>2014</w:t>
            </w:r>
          </w:p>
        </w:tc>
        <w:tc>
          <w:tcPr>
            <w:tcW w:w="1134" w:type="dxa"/>
            <w:shd w:val="clear" w:color="auto" w:fill="FFFFFF"/>
            <w:vAlign w:val="center"/>
          </w:tcPr>
          <w:p w:rsidR="007D69E1" w:rsidRPr="00C75E8B" w:rsidP="00542C6B">
            <w:pPr>
              <w:spacing w:before="60" w:after="60"/>
              <w:jc w:val="center"/>
              <w:rPr>
                <w:sz w:val="14"/>
                <w:szCs w:val="14"/>
              </w:rPr>
            </w:pPr>
            <w:r w:rsidRPr="00C75E8B">
              <w:rPr>
                <w:sz w:val="14"/>
              </w:rPr>
              <w:t>2.54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0.14</w:t>
            </w:r>
          </w:p>
        </w:tc>
        <w:tc>
          <w:tcPr>
            <w:tcW w:w="1275" w:type="dxa"/>
            <w:shd w:val="clear" w:color="auto" w:fill="FFFFFF"/>
            <w:vAlign w:val="center"/>
          </w:tcPr>
          <w:p w:rsidR="007D69E1" w:rsidRPr="00C75E8B" w:rsidP="00542C6B">
            <w:pPr>
              <w:spacing w:before="60" w:after="60"/>
              <w:jc w:val="center"/>
              <w:rPr>
                <w:sz w:val="14"/>
                <w:szCs w:val="14"/>
              </w:rPr>
            </w:pPr>
            <w:r w:rsidRPr="00C75E8B">
              <w:rPr>
                <w:sz w:val="14"/>
              </w:rPr>
              <w:t>0.51</w:t>
            </w:r>
          </w:p>
        </w:tc>
        <w:tc>
          <w:tcPr>
            <w:tcW w:w="1276" w:type="dxa"/>
            <w:shd w:val="clear" w:color="auto" w:fill="FFFFFF"/>
            <w:vAlign w:val="center"/>
          </w:tcPr>
          <w:p w:rsidR="007D69E1" w:rsidRPr="00C75E8B" w:rsidP="00542C6B">
            <w:pPr>
              <w:spacing w:before="60" w:after="60"/>
              <w:jc w:val="center"/>
              <w:rPr>
                <w:sz w:val="14"/>
                <w:szCs w:val="14"/>
              </w:rPr>
            </w:pPr>
            <w:r w:rsidRPr="00C75E8B">
              <w:rPr>
                <w:sz w:val="14"/>
              </w:rPr>
              <w:t>0.60</w:t>
            </w:r>
          </w:p>
        </w:tc>
        <w:tc>
          <w:tcPr>
            <w:tcW w:w="1559" w:type="dxa"/>
            <w:shd w:val="clear" w:color="auto" w:fill="FFFFFF"/>
            <w:vAlign w:val="center"/>
          </w:tcPr>
          <w:p w:rsidR="007D69E1" w:rsidRPr="00C75E8B" w:rsidP="00542C6B">
            <w:pPr>
              <w:spacing w:before="60" w:after="60"/>
              <w:jc w:val="center"/>
              <w:rPr>
                <w:sz w:val="14"/>
                <w:szCs w:val="14"/>
              </w:rPr>
            </w:pPr>
            <w:r w:rsidRPr="00C75E8B">
              <w:rPr>
                <w:sz w:val="14"/>
              </w:rPr>
              <w:t>0.004</w:t>
            </w:r>
          </w:p>
        </w:tc>
        <w:tc>
          <w:tcPr>
            <w:tcW w:w="1418" w:type="dxa"/>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3.78</w:t>
            </w:r>
          </w:p>
        </w:tc>
      </w:tr>
      <w:tr w:rsidTr="007D69E1">
        <w:tblPrEx>
          <w:tblW w:w="9766" w:type="dxa"/>
          <w:tblLayout w:type="fixed"/>
          <w:tblCellMar>
            <w:top w:w="28" w:type="dxa"/>
            <w:left w:w="28" w:type="dxa"/>
            <w:bottom w:w="28" w:type="dxa"/>
            <w:right w:w="28" w:type="dxa"/>
          </w:tblCellMar>
          <w:tblLook w:val="0000"/>
        </w:tblPrEx>
        <w:tc>
          <w:tcPr>
            <w:tcW w:w="694" w:type="dxa"/>
            <w:tcBorders>
              <w:left w:val="single" w:sz="12" w:space="0" w:color="auto"/>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b/>
                <w:sz w:val="14"/>
              </w:rPr>
              <w:t>2015</w:t>
            </w:r>
          </w:p>
        </w:tc>
        <w:tc>
          <w:tcPr>
            <w:tcW w:w="1134" w:type="dxa"/>
            <w:tcBorders>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2.22</w:t>
            </w:r>
          </w:p>
        </w:tc>
        <w:tc>
          <w:tcPr>
            <w:tcW w:w="1418" w:type="dxa"/>
            <w:tcBorders>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0.12</w:t>
            </w:r>
          </w:p>
        </w:tc>
        <w:tc>
          <w:tcPr>
            <w:tcW w:w="1275" w:type="dxa"/>
            <w:tcBorders>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0.28</w:t>
            </w:r>
          </w:p>
        </w:tc>
        <w:tc>
          <w:tcPr>
            <w:tcW w:w="1276" w:type="dxa"/>
            <w:tcBorders>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0</w:t>
            </w:r>
          </w:p>
        </w:tc>
        <w:tc>
          <w:tcPr>
            <w:tcW w:w="1559" w:type="dxa"/>
            <w:tcBorders>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0.004</w:t>
            </w:r>
          </w:p>
        </w:tc>
        <w:tc>
          <w:tcPr>
            <w:tcW w:w="1418" w:type="dxa"/>
            <w:tcBorders>
              <w:bottom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0.000</w:t>
            </w:r>
          </w:p>
        </w:tc>
        <w:tc>
          <w:tcPr>
            <w:tcW w:w="992" w:type="dxa"/>
            <w:tcBorders>
              <w:bottom w:val="single" w:sz="12" w:space="0" w:color="auto"/>
              <w:right w:val="single" w:sz="12" w:space="0" w:color="auto"/>
            </w:tcBorders>
            <w:shd w:val="clear" w:color="auto" w:fill="FFFFFF"/>
            <w:vAlign w:val="center"/>
          </w:tcPr>
          <w:p w:rsidR="007D69E1" w:rsidRPr="00C75E8B" w:rsidP="00542C6B">
            <w:pPr>
              <w:spacing w:before="60" w:after="60"/>
              <w:jc w:val="center"/>
              <w:rPr>
                <w:sz w:val="14"/>
                <w:szCs w:val="14"/>
              </w:rPr>
            </w:pPr>
            <w:r w:rsidRPr="00C75E8B">
              <w:rPr>
                <w:sz w:val="14"/>
              </w:rPr>
              <w:t>3.22</w:t>
            </w:r>
          </w:p>
        </w:tc>
      </w:tr>
    </w:tbl>
    <w:p w:rsidR="00B55C70" w:rsidRPr="00C75E8B" w:rsidP="00E42202">
      <w:pPr>
        <w:rPr>
          <w:sz w:val="14"/>
          <w:szCs w:val="14"/>
        </w:rPr>
      </w:pPr>
    </w:p>
    <w:p w:rsidR="00B55C70" w:rsidRPr="00C75E8B" w:rsidP="00E42202">
      <w:pPr>
        <w:rPr>
          <w:sz w:val="14"/>
          <w:szCs w:val="14"/>
        </w:rPr>
      </w:pPr>
    </w:p>
    <w:tbl>
      <w:tblPr>
        <w:tblOverlap w:val="neve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94"/>
        <w:gridCol w:w="1134"/>
        <w:gridCol w:w="1418"/>
        <w:gridCol w:w="1417"/>
        <w:gridCol w:w="1559"/>
        <w:gridCol w:w="1418"/>
        <w:gridCol w:w="2126"/>
      </w:tblGrid>
      <w:tr w:rsidTr="001B21FC">
        <w:tblPrEx>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Ex>
        <w:tc>
          <w:tcPr>
            <w:tcW w:w="9766" w:type="dxa"/>
            <w:gridSpan w:val="7"/>
            <w:tcBorders>
              <w:top w:val="single" w:sz="12" w:space="0" w:color="auto"/>
              <w:left w:val="single" w:sz="12" w:space="0" w:color="auto"/>
              <w:right w:val="single" w:sz="12" w:space="0" w:color="auto"/>
            </w:tcBorders>
            <w:shd w:val="clear" w:color="auto" w:fill="99CCFE"/>
            <w:vAlign w:val="center"/>
          </w:tcPr>
          <w:p w:rsidR="001B21FC" w:rsidRPr="00C75E8B" w:rsidP="001B21FC">
            <w:pPr>
              <w:spacing w:before="60" w:after="60"/>
              <w:jc w:val="center"/>
              <w:rPr>
                <w:b/>
                <w:i/>
                <w:sz w:val="14"/>
                <w:szCs w:val="14"/>
              </w:rPr>
            </w:pPr>
            <w:r w:rsidRPr="00C75E8B">
              <w:rPr>
                <w:b/>
                <w:i/>
                <w:sz w:val="14"/>
              </w:rPr>
              <w:t>Cost of all accidents, ‘safety hours’: indicators (type of accident)</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99CCFE"/>
            <w:vAlign w:val="center"/>
          </w:tcPr>
          <w:p w:rsidR="001B21FC" w:rsidRPr="00C75E8B" w:rsidP="001B21FC">
            <w:pPr>
              <w:spacing w:before="60" w:after="60"/>
              <w:jc w:val="center"/>
              <w:rPr>
                <w:sz w:val="14"/>
                <w:szCs w:val="14"/>
              </w:rPr>
            </w:pPr>
            <w:r w:rsidRPr="00C75E8B">
              <w:rPr>
                <w:sz w:val="14"/>
              </w:rPr>
              <w:t>Year</w:t>
            </w:r>
          </w:p>
        </w:tc>
        <w:tc>
          <w:tcPr>
            <w:tcW w:w="1134" w:type="dxa"/>
            <w:shd w:val="clear" w:color="auto" w:fill="99CCFE"/>
            <w:vAlign w:val="center"/>
          </w:tcPr>
          <w:p w:rsidR="001B21FC" w:rsidRPr="00C75E8B" w:rsidP="001B21FC">
            <w:pPr>
              <w:spacing w:before="60" w:after="60"/>
              <w:jc w:val="center"/>
              <w:rPr>
                <w:sz w:val="14"/>
                <w:szCs w:val="14"/>
              </w:rPr>
            </w:pPr>
            <w:r w:rsidRPr="00C75E8B">
              <w:rPr>
                <w:sz w:val="14"/>
              </w:rPr>
              <w:t>Costs of deaths in EUR (million)</w:t>
            </w:r>
          </w:p>
        </w:tc>
        <w:tc>
          <w:tcPr>
            <w:tcW w:w="1418" w:type="dxa"/>
            <w:shd w:val="clear" w:color="auto" w:fill="99CCFE"/>
            <w:vAlign w:val="center"/>
          </w:tcPr>
          <w:p w:rsidR="001B21FC" w:rsidRPr="00C75E8B" w:rsidP="001B21FC">
            <w:pPr>
              <w:spacing w:before="60" w:after="60"/>
              <w:jc w:val="center"/>
              <w:rPr>
                <w:sz w:val="14"/>
                <w:szCs w:val="14"/>
              </w:rPr>
            </w:pPr>
            <w:r w:rsidRPr="00C75E8B">
              <w:rPr>
                <w:sz w:val="14"/>
              </w:rPr>
              <w:t>Costs of injuries in EUR (million)</w:t>
            </w:r>
          </w:p>
        </w:tc>
        <w:tc>
          <w:tcPr>
            <w:tcW w:w="1417" w:type="dxa"/>
            <w:shd w:val="clear" w:color="auto" w:fill="99CCFE"/>
            <w:vAlign w:val="center"/>
          </w:tcPr>
          <w:p w:rsidR="001B21FC" w:rsidRPr="00C75E8B" w:rsidP="001B21FC">
            <w:pPr>
              <w:spacing w:before="60" w:after="60"/>
              <w:jc w:val="center"/>
              <w:rPr>
                <w:sz w:val="14"/>
                <w:szCs w:val="14"/>
              </w:rPr>
            </w:pPr>
            <w:r w:rsidRPr="00C75E8B">
              <w:rPr>
                <w:sz w:val="14"/>
              </w:rPr>
              <w:t>Costs of replacement or repair of damaged rolling stock and railway installations in EUR (million)</w:t>
            </w:r>
          </w:p>
        </w:tc>
        <w:tc>
          <w:tcPr>
            <w:tcW w:w="1559" w:type="dxa"/>
            <w:shd w:val="clear" w:color="auto" w:fill="99CCFE"/>
            <w:vAlign w:val="center"/>
          </w:tcPr>
          <w:p w:rsidR="001B21FC" w:rsidRPr="00C75E8B" w:rsidP="001B21FC">
            <w:pPr>
              <w:spacing w:before="60" w:after="60"/>
              <w:jc w:val="center"/>
              <w:rPr>
                <w:sz w:val="14"/>
                <w:szCs w:val="14"/>
              </w:rPr>
            </w:pPr>
            <w:r w:rsidRPr="00C75E8B">
              <w:rPr>
                <w:sz w:val="14"/>
              </w:rPr>
              <w:t>Costs of delays, disturbances and re-routing of traffic, including extra costs for staff and loss of future revenue in EUR (million)</w:t>
            </w:r>
          </w:p>
        </w:tc>
        <w:tc>
          <w:tcPr>
            <w:tcW w:w="1418" w:type="dxa"/>
            <w:shd w:val="clear" w:color="auto" w:fill="99CCFE"/>
            <w:vAlign w:val="center"/>
          </w:tcPr>
          <w:p w:rsidR="001B21FC" w:rsidRPr="00C75E8B" w:rsidP="001B21FC">
            <w:pPr>
              <w:spacing w:before="60" w:after="60"/>
              <w:jc w:val="center"/>
              <w:rPr>
                <w:sz w:val="14"/>
                <w:szCs w:val="14"/>
              </w:rPr>
            </w:pPr>
            <w:r w:rsidRPr="00C75E8B">
              <w:rPr>
                <w:sz w:val="14"/>
              </w:rPr>
              <w:t>Total costs in EUR (million)</w:t>
            </w:r>
          </w:p>
        </w:tc>
        <w:tc>
          <w:tcPr>
            <w:tcW w:w="2126" w:type="dxa"/>
            <w:tcBorders>
              <w:right w:val="single" w:sz="12" w:space="0" w:color="auto"/>
            </w:tcBorders>
            <w:shd w:val="clear" w:color="auto" w:fill="99CCFE"/>
            <w:vAlign w:val="center"/>
          </w:tcPr>
          <w:p w:rsidR="001B21FC" w:rsidRPr="00C75E8B" w:rsidP="001B21FC">
            <w:pPr>
              <w:spacing w:before="60" w:after="60"/>
              <w:jc w:val="center"/>
              <w:rPr>
                <w:sz w:val="14"/>
                <w:szCs w:val="14"/>
              </w:rPr>
            </w:pPr>
            <w:r w:rsidRPr="00C75E8B">
              <w:rPr>
                <w:sz w:val="14"/>
              </w:rPr>
              <w:t>Number of working hours (MLN) of staff and contractors lost as a consequence of accidents /Number of working hours (MLN) of staff and contractors</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2006</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14 705.88</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7 588.24</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392.16</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58.82</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22 745.10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2007</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7 352.94</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3 794.12</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18 725.49</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1 009.80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30 882.35</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2008</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4 966.89</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2 562.91</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30 127.31</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1 789.08</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39 446.19</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2009</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3 846.15</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1 984.62</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34 222.52</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1 385.39</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41 438.68</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2010</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3 100.00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1 600.00</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37 900.00</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1 120.00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43 700.00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2011</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4 680.00</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1 130.00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3 990.00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2012</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4 900.00</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724.00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3 220.00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2013</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4 910.00</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2 030.00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2014</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4 100.00</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1 090.00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tcBorders>
            <w:shd w:val="clear" w:color="auto" w:fill="FFFFFF"/>
            <w:vAlign w:val="center"/>
          </w:tcPr>
          <w:p w:rsidR="001B21FC" w:rsidRPr="00C75E8B" w:rsidP="001B21FC">
            <w:pPr>
              <w:spacing w:before="60" w:after="60"/>
              <w:jc w:val="center"/>
              <w:rPr>
                <w:b/>
                <w:sz w:val="14"/>
                <w:szCs w:val="14"/>
              </w:rPr>
            </w:pPr>
            <w:r w:rsidRPr="00C75E8B">
              <w:rPr>
                <w:b/>
                <w:sz w:val="14"/>
              </w:rPr>
              <w:t>2015</w:t>
            </w:r>
          </w:p>
        </w:tc>
        <w:tc>
          <w:tcPr>
            <w:tcW w:w="1134"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7" w:type="dxa"/>
            <w:shd w:val="clear" w:color="auto" w:fill="FFFFFF"/>
            <w:vAlign w:val="center"/>
          </w:tcPr>
          <w:p w:rsidR="001B21FC" w:rsidRPr="00C75E8B" w:rsidP="001B21FC">
            <w:pPr>
              <w:spacing w:before="60" w:after="60"/>
              <w:jc w:val="center"/>
              <w:rPr>
                <w:sz w:val="14"/>
                <w:szCs w:val="14"/>
              </w:rPr>
            </w:pPr>
            <w:r w:rsidRPr="00C75E8B">
              <w:rPr>
                <w:sz w:val="14"/>
              </w:rPr>
              <w:t>5 050.00</w:t>
            </w:r>
          </w:p>
        </w:tc>
        <w:tc>
          <w:tcPr>
            <w:tcW w:w="1559"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1418" w:type="dxa"/>
            <w:shd w:val="clear" w:color="auto" w:fill="FFFFFF"/>
            <w:vAlign w:val="center"/>
          </w:tcPr>
          <w:p w:rsidR="001B21FC" w:rsidRPr="00C75E8B" w:rsidP="001B21FC">
            <w:pPr>
              <w:spacing w:before="60" w:after="60"/>
              <w:jc w:val="center"/>
              <w:rPr>
                <w:sz w:val="14"/>
                <w:szCs w:val="14"/>
              </w:rPr>
            </w:pPr>
            <w:r w:rsidRPr="00C75E8B">
              <w:rPr>
                <w:sz w:val="14"/>
              </w:rPr>
              <w:t>0.00</w:t>
            </w:r>
          </w:p>
        </w:tc>
        <w:tc>
          <w:tcPr>
            <w:tcW w:w="2126" w:type="dxa"/>
            <w:tcBorders>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0</w:t>
            </w:r>
          </w:p>
        </w:tc>
      </w:tr>
      <w:tr w:rsidTr="001B21FC">
        <w:tblPrEx>
          <w:tblW w:w="9766" w:type="dxa"/>
          <w:tblLayout w:type="fixed"/>
          <w:tblCellMar>
            <w:left w:w="10" w:type="dxa"/>
            <w:right w:w="10" w:type="dxa"/>
          </w:tblCellMar>
          <w:tblLook w:val="0000"/>
        </w:tblPrEx>
        <w:tc>
          <w:tcPr>
            <w:tcW w:w="694" w:type="dxa"/>
            <w:tcBorders>
              <w:left w:val="single" w:sz="12" w:space="0" w:color="auto"/>
              <w:bottom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w:t>
            </w:r>
          </w:p>
        </w:tc>
        <w:tc>
          <w:tcPr>
            <w:tcW w:w="6946" w:type="dxa"/>
            <w:gridSpan w:val="5"/>
            <w:tcBorders>
              <w:bottom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related to train*km</w:t>
            </w:r>
          </w:p>
        </w:tc>
        <w:tc>
          <w:tcPr>
            <w:tcW w:w="2126" w:type="dxa"/>
            <w:tcBorders>
              <w:bottom w:val="single" w:sz="12" w:space="0" w:color="auto"/>
              <w:right w:val="single" w:sz="12" w:space="0" w:color="auto"/>
            </w:tcBorders>
            <w:shd w:val="clear" w:color="auto" w:fill="FFFFFF"/>
            <w:vAlign w:val="center"/>
          </w:tcPr>
          <w:p w:rsidR="001B21FC" w:rsidRPr="00C75E8B" w:rsidP="001B21FC">
            <w:pPr>
              <w:spacing w:before="60" w:after="60"/>
              <w:jc w:val="center"/>
              <w:rPr>
                <w:sz w:val="14"/>
                <w:szCs w:val="14"/>
              </w:rPr>
            </w:pPr>
            <w:r w:rsidRPr="00C75E8B">
              <w:rPr>
                <w:sz w:val="14"/>
              </w:rPr>
              <w:t>-</w:t>
            </w:r>
          </w:p>
        </w:tc>
      </w:tr>
    </w:tbl>
    <w:p w:rsidR="00B55C70" w:rsidRPr="00C75E8B" w:rsidP="00E42202">
      <w:pPr>
        <w:rPr>
          <w:sz w:val="14"/>
          <w:szCs w:val="14"/>
        </w:rPr>
      </w:pPr>
    </w:p>
    <w:p w:rsidR="001B21FC" w:rsidRPr="00C75E8B" w:rsidP="00E42202">
      <w:pPr>
        <w:rPr>
          <w:sz w:val="14"/>
          <w:szCs w:val="14"/>
        </w:rPr>
      </w:pPr>
    </w:p>
    <w:tbl>
      <w:tblPr>
        <w:tblOverlap w:val="neve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1134"/>
        <w:gridCol w:w="1276"/>
        <w:gridCol w:w="1417"/>
        <w:gridCol w:w="1418"/>
        <w:gridCol w:w="1276"/>
        <w:gridCol w:w="1275"/>
        <w:gridCol w:w="1276"/>
      </w:tblGrid>
      <w:tr w:rsidTr="00B96360">
        <w:tblPrEx>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jc w:val="center"/>
        </w:trPr>
        <w:tc>
          <w:tcPr>
            <w:tcW w:w="9781" w:type="dxa"/>
            <w:gridSpan w:val="8"/>
            <w:tcBorders>
              <w:top w:val="single" w:sz="12" w:space="0" w:color="auto"/>
              <w:left w:val="single" w:sz="12" w:space="0" w:color="auto"/>
              <w:right w:val="single" w:sz="12" w:space="0" w:color="auto"/>
            </w:tcBorders>
            <w:shd w:val="clear" w:color="auto" w:fill="99CCFE"/>
            <w:vAlign w:val="center"/>
          </w:tcPr>
          <w:p w:rsidR="00506694" w:rsidRPr="00C75E8B" w:rsidP="00506694">
            <w:pPr>
              <w:spacing w:before="60" w:after="60"/>
              <w:jc w:val="center"/>
              <w:rPr>
                <w:b/>
                <w:i/>
                <w:sz w:val="14"/>
                <w:szCs w:val="14"/>
              </w:rPr>
            </w:pPr>
            <w:r w:rsidRPr="00C75E8B">
              <w:rPr>
                <w:b/>
                <w:i/>
                <w:sz w:val="14"/>
              </w:rPr>
              <w:t>Technical safety of infrastructure and its implementation, management of safety (type of accident)</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99CCFE"/>
            <w:vAlign w:val="center"/>
          </w:tcPr>
          <w:p w:rsidR="00506694" w:rsidRPr="00C75E8B" w:rsidP="00506694">
            <w:pPr>
              <w:spacing w:before="60" w:after="60"/>
              <w:jc w:val="center"/>
              <w:rPr>
                <w:sz w:val="14"/>
                <w:szCs w:val="14"/>
              </w:rPr>
            </w:pPr>
            <w:r w:rsidRPr="00C75E8B">
              <w:rPr>
                <w:sz w:val="14"/>
              </w:rPr>
              <w:t>Year</w:t>
            </w:r>
          </w:p>
        </w:tc>
        <w:tc>
          <w:tcPr>
            <w:tcW w:w="1134" w:type="dxa"/>
            <w:shd w:val="clear" w:color="auto" w:fill="99CCFE"/>
            <w:vAlign w:val="center"/>
          </w:tcPr>
          <w:p w:rsidR="00506694" w:rsidRPr="00C75E8B" w:rsidP="00506694">
            <w:pPr>
              <w:spacing w:before="60" w:after="60"/>
              <w:jc w:val="center"/>
              <w:rPr>
                <w:sz w:val="14"/>
                <w:szCs w:val="14"/>
              </w:rPr>
            </w:pPr>
            <w:r w:rsidRPr="00C75E8B">
              <w:rPr>
                <w:sz w:val="14"/>
              </w:rPr>
              <w:t>Percentage of tracks with Automatic Train Protection (ATP) in operation</w:t>
            </w:r>
          </w:p>
        </w:tc>
        <w:tc>
          <w:tcPr>
            <w:tcW w:w="1276" w:type="dxa"/>
            <w:shd w:val="clear" w:color="auto" w:fill="99CCFE"/>
            <w:vAlign w:val="center"/>
          </w:tcPr>
          <w:p w:rsidR="00506694" w:rsidRPr="00C75E8B" w:rsidP="00506694">
            <w:pPr>
              <w:spacing w:before="60" w:after="60"/>
              <w:jc w:val="center"/>
              <w:rPr>
                <w:sz w:val="14"/>
                <w:szCs w:val="14"/>
              </w:rPr>
            </w:pPr>
            <w:r w:rsidRPr="00C75E8B">
              <w:rPr>
                <w:sz w:val="14"/>
              </w:rPr>
              <w:t>Percentage of train*km using operational ATP systems</w:t>
            </w:r>
          </w:p>
        </w:tc>
        <w:tc>
          <w:tcPr>
            <w:tcW w:w="1417" w:type="dxa"/>
            <w:shd w:val="clear" w:color="auto" w:fill="99CCFE"/>
            <w:vAlign w:val="center"/>
          </w:tcPr>
          <w:p w:rsidR="00506694" w:rsidRPr="00C75E8B" w:rsidP="00F50E25">
            <w:pPr>
              <w:spacing w:before="60" w:after="60"/>
              <w:ind w:left="80" w:hanging="80"/>
              <w:jc w:val="center"/>
              <w:rPr>
                <w:sz w:val="14"/>
                <w:szCs w:val="14"/>
              </w:rPr>
            </w:pPr>
            <w:r w:rsidRPr="00C75E8B">
              <w:rPr>
                <w:sz w:val="14"/>
              </w:rPr>
              <w:t>Total number of level crossings</w:t>
            </w:r>
          </w:p>
        </w:tc>
        <w:tc>
          <w:tcPr>
            <w:tcW w:w="1418" w:type="dxa"/>
            <w:shd w:val="clear" w:color="auto" w:fill="99CCFE"/>
            <w:vAlign w:val="center"/>
          </w:tcPr>
          <w:p w:rsidR="00506694" w:rsidRPr="00C75E8B" w:rsidP="00506694">
            <w:pPr>
              <w:spacing w:before="60" w:after="60"/>
              <w:jc w:val="center"/>
              <w:rPr>
                <w:sz w:val="14"/>
                <w:szCs w:val="14"/>
              </w:rPr>
            </w:pPr>
            <w:r w:rsidRPr="00C75E8B">
              <w:rPr>
                <w:sz w:val="14"/>
              </w:rPr>
              <w:t>Number of track km (double track lines are to be counted twice)</w:t>
            </w:r>
          </w:p>
        </w:tc>
        <w:tc>
          <w:tcPr>
            <w:tcW w:w="1276" w:type="dxa"/>
            <w:shd w:val="clear" w:color="auto" w:fill="99CCFE"/>
            <w:vAlign w:val="center"/>
          </w:tcPr>
          <w:p w:rsidR="00506694" w:rsidRPr="00C75E8B" w:rsidP="00506694">
            <w:pPr>
              <w:spacing w:before="60" w:after="60"/>
              <w:jc w:val="center"/>
              <w:rPr>
                <w:sz w:val="14"/>
                <w:szCs w:val="14"/>
              </w:rPr>
            </w:pPr>
            <w:r w:rsidRPr="00C75E8B">
              <w:rPr>
                <w:sz w:val="14"/>
              </w:rPr>
              <w:t>Total number of level crossings per track km</w:t>
            </w:r>
          </w:p>
        </w:tc>
        <w:tc>
          <w:tcPr>
            <w:tcW w:w="1275" w:type="dxa"/>
            <w:shd w:val="clear" w:color="auto" w:fill="99CCFE"/>
            <w:vAlign w:val="center"/>
          </w:tcPr>
          <w:p w:rsidR="00506694" w:rsidRPr="00C75E8B" w:rsidP="00506694">
            <w:pPr>
              <w:spacing w:before="60" w:after="60"/>
              <w:jc w:val="center"/>
              <w:rPr>
                <w:sz w:val="14"/>
                <w:szCs w:val="14"/>
              </w:rPr>
            </w:pPr>
            <w:r w:rsidRPr="00C75E8B">
              <w:rPr>
                <w:sz w:val="14"/>
              </w:rPr>
              <w:t>Percentage of level crossings with automatic or manual protection</w:t>
            </w:r>
          </w:p>
        </w:tc>
        <w:tc>
          <w:tcPr>
            <w:tcW w:w="1276" w:type="dxa"/>
            <w:tcBorders>
              <w:right w:val="single" w:sz="12" w:space="0" w:color="auto"/>
            </w:tcBorders>
            <w:shd w:val="clear" w:color="auto" w:fill="99CCFE"/>
            <w:vAlign w:val="center"/>
          </w:tcPr>
          <w:p w:rsidR="00506694" w:rsidRPr="00C75E8B" w:rsidP="00506694">
            <w:pPr>
              <w:spacing w:before="60" w:after="60"/>
              <w:jc w:val="center"/>
              <w:rPr>
                <w:sz w:val="14"/>
                <w:szCs w:val="14"/>
              </w:rPr>
            </w:pPr>
            <w:r w:rsidRPr="00C75E8B">
              <w:rPr>
                <w:sz w:val="14"/>
              </w:rPr>
              <w:t>Number of audits accomplished out of the number audits required (and/or planned)</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2006</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15.14 %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41.83 %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2 322</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4,678</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0.50</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46.98 %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2007</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15.14 %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20.92 %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2 315</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4 154</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0.57</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47.01 %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2008</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16.26 %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13.94 %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2 298</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3 989</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0.59</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47.55 %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33.33 %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2009</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16.82 %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10.46 %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2 279</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4 151</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0.56</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47.78 %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50.00 %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2010</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17.66 %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8.37 %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2 267</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4 248</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0.54</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47.97 %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60.00 %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2011</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18.84 %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0.00 %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2 243</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4 241</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0.53</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48.36 %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80.00 %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2012</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20.02 %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0.00 %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2 214</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4 445</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0.50</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49.03 %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100.00 %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2013</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21.01 %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0.00 %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2 191</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4 643</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0.47</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49.42 %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100.00 %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2014</w:t>
            </w:r>
          </w:p>
        </w:tc>
        <w:tc>
          <w:tcPr>
            <w:tcW w:w="1134" w:type="dxa"/>
            <w:shd w:val="clear" w:color="auto" w:fill="FFFFFF"/>
            <w:vAlign w:val="center"/>
          </w:tcPr>
          <w:p w:rsidR="00506694" w:rsidRPr="00C75E8B" w:rsidP="009F7C80">
            <w:pPr>
              <w:spacing w:before="60" w:after="60"/>
              <w:jc w:val="center"/>
              <w:rPr>
                <w:sz w:val="14"/>
                <w:szCs w:val="14"/>
              </w:rPr>
            </w:pPr>
            <w:r w:rsidRPr="00C75E8B">
              <w:rPr>
                <w:sz w:val="14"/>
              </w:rPr>
              <w:t>21.43 %</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0.00 %</w:t>
            </w:r>
          </w:p>
        </w:tc>
        <w:tc>
          <w:tcPr>
            <w:tcW w:w="1417" w:type="dxa"/>
            <w:shd w:val="clear" w:color="auto" w:fill="FFFFFF"/>
            <w:vAlign w:val="center"/>
          </w:tcPr>
          <w:p w:rsidR="00506694" w:rsidRPr="00C75E8B" w:rsidP="00F50E25">
            <w:pPr>
              <w:spacing w:before="60" w:after="60"/>
              <w:jc w:val="center"/>
              <w:rPr>
                <w:sz w:val="14"/>
                <w:szCs w:val="14"/>
              </w:rPr>
            </w:pPr>
            <w:r w:rsidRPr="00C75E8B">
              <w:rPr>
                <w:sz w:val="14"/>
              </w:rPr>
              <w:t>2 173</w:t>
            </w:r>
          </w:p>
        </w:tc>
        <w:tc>
          <w:tcPr>
            <w:tcW w:w="1418" w:type="dxa"/>
            <w:shd w:val="clear" w:color="auto" w:fill="FFFFFF"/>
            <w:vAlign w:val="center"/>
          </w:tcPr>
          <w:p w:rsidR="00506694" w:rsidRPr="00C75E8B" w:rsidP="00F50E25">
            <w:pPr>
              <w:spacing w:before="60" w:after="60"/>
              <w:jc w:val="center"/>
              <w:rPr>
                <w:sz w:val="14"/>
                <w:szCs w:val="14"/>
              </w:rPr>
            </w:pPr>
            <w:r w:rsidRPr="00C75E8B">
              <w:rPr>
                <w:sz w:val="14"/>
              </w:rPr>
              <w:t>4 644</w:t>
            </w:r>
          </w:p>
        </w:tc>
        <w:tc>
          <w:tcPr>
            <w:tcW w:w="1276" w:type="dxa"/>
            <w:shd w:val="clear" w:color="auto" w:fill="FFFFFF"/>
            <w:vAlign w:val="center"/>
          </w:tcPr>
          <w:p w:rsidR="00506694" w:rsidRPr="00C75E8B" w:rsidP="009F7C80">
            <w:pPr>
              <w:spacing w:before="60" w:after="60"/>
              <w:jc w:val="center"/>
              <w:rPr>
                <w:sz w:val="14"/>
                <w:szCs w:val="14"/>
              </w:rPr>
            </w:pPr>
            <w:r w:rsidRPr="00C75E8B">
              <w:rPr>
                <w:sz w:val="14"/>
              </w:rPr>
              <w:t>0.47</w:t>
            </w:r>
          </w:p>
        </w:tc>
        <w:tc>
          <w:tcPr>
            <w:tcW w:w="1275" w:type="dxa"/>
            <w:shd w:val="clear" w:color="auto" w:fill="FFFFFF"/>
            <w:vAlign w:val="center"/>
          </w:tcPr>
          <w:p w:rsidR="00506694" w:rsidRPr="00C75E8B" w:rsidP="009F7C80">
            <w:pPr>
              <w:spacing w:before="60" w:after="60"/>
              <w:jc w:val="center"/>
              <w:rPr>
                <w:sz w:val="14"/>
                <w:szCs w:val="14"/>
              </w:rPr>
            </w:pPr>
            <w:r w:rsidRPr="00C75E8B">
              <w:rPr>
                <w:sz w:val="14"/>
              </w:rPr>
              <w:t>49.86 %</w:t>
            </w:r>
          </w:p>
        </w:tc>
        <w:tc>
          <w:tcPr>
            <w:tcW w:w="1276" w:type="dxa"/>
            <w:tcBorders>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100.00 %</w:t>
            </w:r>
          </w:p>
        </w:tc>
      </w:tr>
      <w:tr w:rsidTr="00B96360">
        <w:tblPrEx>
          <w:tblW w:w="9781" w:type="dxa"/>
          <w:jc w:val="center"/>
          <w:tblLayout w:type="fixed"/>
          <w:tblCellMar>
            <w:left w:w="0" w:type="dxa"/>
            <w:right w:w="0" w:type="dxa"/>
          </w:tblCellMar>
          <w:tblLook w:val="0000"/>
        </w:tblPrEx>
        <w:trPr>
          <w:jc w:val="center"/>
        </w:trPr>
        <w:tc>
          <w:tcPr>
            <w:tcW w:w="709" w:type="dxa"/>
            <w:tcBorders>
              <w:left w:val="single" w:sz="12" w:space="0" w:color="auto"/>
              <w:bottom w:val="single" w:sz="12" w:space="0" w:color="auto"/>
            </w:tcBorders>
            <w:shd w:val="clear" w:color="auto" w:fill="FFFFFF"/>
            <w:vAlign w:val="center"/>
          </w:tcPr>
          <w:p w:rsidR="00506694" w:rsidRPr="00C75E8B" w:rsidP="00506694">
            <w:pPr>
              <w:spacing w:before="60" w:after="60"/>
              <w:jc w:val="center"/>
              <w:rPr>
                <w:b/>
                <w:sz w:val="14"/>
                <w:szCs w:val="14"/>
              </w:rPr>
            </w:pPr>
            <w:r w:rsidRPr="00C75E8B">
              <w:rPr>
                <w:b/>
                <w:sz w:val="14"/>
              </w:rPr>
              <w:t>2015</w:t>
            </w:r>
          </w:p>
        </w:tc>
        <w:tc>
          <w:tcPr>
            <w:tcW w:w="1134" w:type="dxa"/>
            <w:tcBorders>
              <w:bottom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21.43 %</w:t>
            </w:r>
          </w:p>
        </w:tc>
        <w:tc>
          <w:tcPr>
            <w:tcW w:w="1276" w:type="dxa"/>
            <w:tcBorders>
              <w:bottom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0.00 %</w:t>
            </w:r>
          </w:p>
        </w:tc>
        <w:tc>
          <w:tcPr>
            <w:tcW w:w="1417" w:type="dxa"/>
            <w:tcBorders>
              <w:bottom w:val="single" w:sz="12" w:space="0" w:color="auto"/>
            </w:tcBorders>
            <w:shd w:val="clear" w:color="auto" w:fill="FFFFFF"/>
            <w:vAlign w:val="center"/>
          </w:tcPr>
          <w:p w:rsidR="00506694" w:rsidRPr="00C75E8B" w:rsidP="00F50E25">
            <w:pPr>
              <w:spacing w:before="60" w:after="60"/>
              <w:jc w:val="center"/>
              <w:rPr>
                <w:sz w:val="14"/>
                <w:szCs w:val="14"/>
              </w:rPr>
            </w:pPr>
            <w:r w:rsidRPr="00C75E8B">
              <w:rPr>
                <w:sz w:val="14"/>
              </w:rPr>
              <w:t>2 151</w:t>
            </w:r>
          </w:p>
        </w:tc>
        <w:tc>
          <w:tcPr>
            <w:tcW w:w="1418" w:type="dxa"/>
            <w:tcBorders>
              <w:bottom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4 645</w:t>
            </w:r>
          </w:p>
        </w:tc>
        <w:tc>
          <w:tcPr>
            <w:tcW w:w="1276" w:type="dxa"/>
            <w:tcBorders>
              <w:bottom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0.46</w:t>
            </w:r>
          </w:p>
        </w:tc>
        <w:tc>
          <w:tcPr>
            <w:tcW w:w="1275" w:type="dxa"/>
            <w:tcBorders>
              <w:bottom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50.25 %</w:t>
            </w:r>
          </w:p>
        </w:tc>
        <w:tc>
          <w:tcPr>
            <w:tcW w:w="1276" w:type="dxa"/>
            <w:tcBorders>
              <w:bottom w:val="single" w:sz="12" w:space="0" w:color="auto"/>
              <w:right w:val="single" w:sz="12" w:space="0" w:color="auto"/>
            </w:tcBorders>
            <w:shd w:val="clear" w:color="auto" w:fill="FFFFFF"/>
            <w:vAlign w:val="center"/>
          </w:tcPr>
          <w:p w:rsidR="00506694" w:rsidRPr="00C75E8B" w:rsidP="009F7C80">
            <w:pPr>
              <w:spacing w:before="60" w:after="60"/>
              <w:jc w:val="center"/>
              <w:rPr>
                <w:sz w:val="14"/>
                <w:szCs w:val="14"/>
              </w:rPr>
            </w:pPr>
            <w:r w:rsidRPr="00C75E8B">
              <w:rPr>
                <w:sz w:val="14"/>
              </w:rPr>
              <w:t>100.00 %</w:t>
            </w:r>
          </w:p>
        </w:tc>
      </w:tr>
    </w:tbl>
    <w:p w:rsidR="001B21FC" w:rsidRPr="00C75E8B" w:rsidP="00E42202">
      <w:pPr>
        <w:rPr>
          <w:sz w:val="14"/>
          <w:szCs w:val="14"/>
        </w:rPr>
      </w:pPr>
    </w:p>
    <w:p w:rsidR="009F125D" w:rsidRPr="00C75E8B" w:rsidP="00E42202">
      <w:r w:rsidRPr="00C75E8B">
        <w:br w:type="page"/>
      </w:r>
    </w:p>
    <w:p w:rsidR="00CF30F2" w:rsidRPr="00C75E8B" w:rsidP="00F50E25">
      <w:pPr>
        <w:tabs>
          <w:tab w:val="left" w:pos="567"/>
        </w:tabs>
      </w:pPr>
    </w:p>
    <w:p w:rsidR="009F125D" w:rsidRPr="00C75E8B" w:rsidP="00EE7CFF">
      <w:pPr>
        <w:pStyle w:val="ListParagraph"/>
        <w:numPr>
          <w:ilvl w:val="0"/>
          <w:numId w:val="36"/>
        </w:numPr>
        <w:spacing w:before="240" w:after="120"/>
        <w:ind w:left="567" w:hanging="567"/>
        <w:rPr>
          <w:b/>
        </w:rPr>
      </w:pPr>
      <w:r w:rsidRPr="00C75E8B">
        <w:rPr>
          <w:b/>
        </w:rPr>
        <w:t>CSIs data - Performances at a glance</w:t>
      </w:r>
    </w:p>
    <w:p w:rsidR="00F50E25" w:rsidRPr="00C75E8B" w:rsidP="00F50E25">
      <w:pPr>
        <w:rPr>
          <w:b/>
          <w:sz w:val="18"/>
          <w:szCs w:val="18"/>
        </w:rPr>
      </w:pPr>
    </w:p>
    <w:p w:rsidR="009F125D" w:rsidRPr="00C75E8B" w:rsidP="00F50E25">
      <w:pPr>
        <w:ind w:hanging="54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4"/>
        <w:gridCol w:w="5058"/>
      </w:tblGrid>
      <w:tr w:rsidTr="00F50E2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F50E25" w:rsidRPr="00C75E8B" w:rsidP="00F50E25">
            <w:r w:rsidRPr="00C75E8B">
              <w:rPr>
                <w:noProof/>
                <w:lang w:val="fr-LU" w:eastAsia="fr-LU" w:bidi="ar-SA"/>
              </w:rPr>
              <w:drawing>
                <wp:inline distT="0" distB="0" distL="0" distR="0">
                  <wp:extent cx="2998520" cy="2128370"/>
                  <wp:effectExtent l="0" t="0" r="0" b="5715"/>
                  <wp:docPr id="12" name="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73349" name="Graf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5247" cy="2133145"/>
                          </a:xfrm>
                          <a:prstGeom prst="rect">
                            <a:avLst/>
                          </a:prstGeom>
                          <a:noFill/>
                          <a:ln>
                            <a:noFill/>
                          </a:ln>
                        </pic:spPr>
                      </pic:pic>
                    </a:graphicData>
                  </a:graphic>
                </wp:inline>
              </w:drawing>
            </w:r>
          </w:p>
        </w:tc>
        <w:tc>
          <w:tcPr>
            <w:tcW w:w="4956" w:type="dxa"/>
          </w:tcPr>
          <w:p w:rsidR="00F50E25" w:rsidRPr="00C75E8B" w:rsidP="00F50E25">
            <w:r w:rsidRPr="00C75E8B">
              <w:rPr>
                <w:noProof/>
                <w:lang w:val="fr-LU" w:eastAsia="fr-LU" w:bidi="ar-SA"/>
              </w:rPr>
              <w:drawing>
                <wp:inline distT="0" distB="0" distL="0" distR="0">
                  <wp:extent cx="3122295" cy="2129155"/>
                  <wp:effectExtent l="0" t="0" r="1905" b="4445"/>
                  <wp:docPr id="13" name="Gr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64085" name="Graf 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2295" cy="2129155"/>
                          </a:xfrm>
                          <a:prstGeom prst="rect">
                            <a:avLst/>
                          </a:prstGeom>
                          <a:noFill/>
                          <a:ln>
                            <a:noFill/>
                          </a:ln>
                        </pic:spPr>
                      </pic:pic>
                    </a:graphicData>
                  </a:graphic>
                </wp:inline>
              </w:drawing>
            </w:r>
          </w:p>
        </w:tc>
      </w:tr>
    </w:tbl>
    <w:p w:rsidR="00F50E25" w:rsidRPr="00C75E8B" w:rsidP="00F50E25">
      <w:pPr>
        <w:ind w:hanging="54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Tr="00F50E2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F50E25" w:rsidRPr="00C75E8B" w:rsidP="00F50E25">
            <w:pPr>
              <w:jc w:val="center"/>
              <w:rPr>
                <w:rFonts w:eastAsia="Arial"/>
                <w:b/>
                <w:sz w:val="18"/>
                <w:szCs w:val="18"/>
              </w:rPr>
            </w:pPr>
            <w:r w:rsidRPr="00C75E8B">
              <w:rPr>
                <w:b/>
                <w:sz w:val="18"/>
              </w:rPr>
              <w:t>Total number of accidents/(MLN train*km)</w:t>
            </w:r>
          </w:p>
          <w:p w:rsidR="00F50E25" w:rsidRPr="00C75E8B" w:rsidP="00F50E25">
            <w:pPr>
              <w:jc w:val="center"/>
              <w:rPr>
                <w:sz w:val="18"/>
                <w:szCs w:val="18"/>
              </w:rPr>
            </w:pPr>
            <w:r w:rsidRPr="00C75E8B">
              <w:rPr>
                <w:sz w:val="18"/>
              </w:rPr>
              <w:t>last 10 years average</w:t>
            </w:r>
          </w:p>
        </w:tc>
        <w:tc>
          <w:tcPr>
            <w:tcW w:w="4956" w:type="dxa"/>
          </w:tcPr>
          <w:p w:rsidR="00F50E25" w:rsidRPr="00C75E8B" w:rsidP="00F50E25">
            <w:pPr>
              <w:jc w:val="center"/>
              <w:rPr>
                <w:b/>
                <w:sz w:val="18"/>
                <w:szCs w:val="18"/>
              </w:rPr>
            </w:pPr>
            <w:r w:rsidRPr="00C75E8B">
              <w:rPr>
                <w:b/>
                <w:sz w:val="18"/>
              </w:rPr>
              <w:t>Number of injuries/(MLN train*km)</w:t>
            </w:r>
          </w:p>
          <w:p w:rsidR="00F50E25" w:rsidRPr="00C75E8B" w:rsidP="00F50E25">
            <w:pPr>
              <w:jc w:val="center"/>
              <w:rPr>
                <w:sz w:val="18"/>
                <w:szCs w:val="18"/>
              </w:rPr>
            </w:pPr>
            <w:r w:rsidRPr="00C75E8B">
              <w:rPr>
                <w:sz w:val="18"/>
              </w:rPr>
              <w:t>last 10 years average</w:t>
            </w:r>
          </w:p>
        </w:tc>
      </w:tr>
    </w:tbl>
    <w:p w:rsidR="009F125D" w:rsidRPr="00C75E8B" w:rsidP="009F125D">
      <w:pPr>
        <w:ind w:hanging="540"/>
        <w:rPr>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gridCol w:w="5112"/>
      </w:tblGrid>
      <w:tr w:rsidTr="00F50E25">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6" w:type="dxa"/>
          </w:tcPr>
          <w:p w:rsidR="00F50E25" w:rsidRPr="00C75E8B" w:rsidP="009F125D">
            <w:r w:rsidRPr="00C75E8B">
              <w:rPr>
                <w:noProof/>
                <w:lang w:val="fr-LU" w:eastAsia="fr-LU" w:bidi="ar-SA"/>
              </w:rPr>
              <w:drawing>
                <wp:inline distT="0" distB="0" distL="0" distR="0">
                  <wp:extent cx="3095625" cy="2129155"/>
                  <wp:effectExtent l="0" t="0" r="9525" b="4445"/>
                  <wp:docPr id="14" name="Gra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1882" name="Graf 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2129155"/>
                          </a:xfrm>
                          <a:prstGeom prst="rect">
                            <a:avLst/>
                          </a:prstGeom>
                          <a:noFill/>
                          <a:ln>
                            <a:noFill/>
                          </a:ln>
                        </pic:spPr>
                      </pic:pic>
                    </a:graphicData>
                  </a:graphic>
                </wp:inline>
              </w:drawing>
            </w:r>
          </w:p>
        </w:tc>
        <w:tc>
          <w:tcPr>
            <w:tcW w:w="5112" w:type="dxa"/>
          </w:tcPr>
          <w:p w:rsidR="00F50E25" w:rsidRPr="00C75E8B" w:rsidP="009F125D">
            <w:r w:rsidRPr="00C75E8B">
              <w:rPr>
                <w:noProof/>
                <w:lang w:val="fr-LU" w:eastAsia="fr-LU" w:bidi="ar-SA"/>
              </w:rPr>
              <w:drawing>
                <wp:inline distT="0" distB="0" distL="0" distR="0">
                  <wp:extent cx="3108960" cy="2129155"/>
                  <wp:effectExtent l="0" t="0" r="0" b="4445"/>
                  <wp:docPr id="15" name="Gra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677" name="Graf 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8960" cy="2129155"/>
                          </a:xfrm>
                          <a:prstGeom prst="rect">
                            <a:avLst/>
                          </a:prstGeom>
                          <a:noFill/>
                          <a:ln>
                            <a:noFill/>
                          </a:ln>
                        </pic:spPr>
                      </pic:pic>
                    </a:graphicData>
                  </a:graphic>
                </wp:inline>
              </w:drawing>
            </w:r>
          </w:p>
        </w:tc>
      </w:tr>
    </w:tbl>
    <w:p w:rsidR="009F125D" w:rsidRPr="00C75E8B" w:rsidP="009F125D">
      <w:pPr>
        <w:ind w:left="-360"/>
        <w:rPr>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Tr="00F50E25">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F50E25" w:rsidRPr="00C75E8B" w:rsidP="00F50E25">
            <w:pPr>
              <w:jc w:val="center"/>
              <w:rPr>
                <w:b/>
                <w:sz w:val="18"/>
                <w:szCs w:val="18"/>
              </w:rPr>
            </w:pPr>
            <w:r w:rsidRPr="00C75E8B">
              <w:rPr>
                <w:b/>
                <w:sz w:val="18"/>
              </w:rPr>
              <w:t>Total costs in MLN €/(MLN train*km)</w:t>
            </w:r>
          </w:p>
          <w:p w:rsidR="00F50E25" w:rsidRPr="00C75E8B" w:rsidP="00F50E25">
            <w:pPr>
              <w:jc w:val="center"/>
              <w:rPr>
                <w:sz w:val="18"/>
                <w:szCs w:val="18"/>
              </w:rPr>
            </w:pPr>
            <w:r w:rsidRPr="00C75E8B">
              <w:rPr>
                <w:sz w:val="18"/>
              </w:rPr>
              <w:t>last 10 years average</w:t>
            </w:r>
          </w:p>
        </w:tc>
        <w:tc>
          <w:tcPr>
            <w:tcW w:w="4956" w:type="dxa"/>
          </w:tcPr>
          <w:p w:rsidR="00F50E25" w:rsidRPr="00C75E8B" w:rsidP="00F50E25">
            <w:pPr>
              <w:jc w:val="center"/>
              <w:rPr>
                <w:b/>
                <w:sz w:val="18"/>
                <w:szCs w:val="18"/>
              </w:rPr>
            </w:pPr>
            <w:r w:rsidRPr="00C75E8B">
              <w:rPr>
                <w:b/>
                <w:sz w:val="18"/>
              </w:rPr>
              <w:t>Number of fatalities/(MLN train*km)</w:t>
            </w:r>
          </w:p>
          <w:p w:rsidR="00F50E25" w:rsidRPr="00C75E8B" w:rsidP="00F50E25">
            <w:pPr>
              <w:jc w:val="center"/>
              <w:rPr>
                <w:sz w:val="18"/>
                <w:szCs w:val="18"/>
              </w:rPr>
            </w:pPr>
            <w:r w:rsidRPr="00C75E8B">
              <w:rPr>
                <w:sz w:val="18"/>
              </w:rPr>
              <w:t>last 10 years average</w:t>
            </w:r>
          </w:p>
        </w:tc>
      </w:tr>
    </w:tbl>
    <w:p w:rsidR="00F50E25" w:rsidRPr="00C75E8B" w:rsidP="009F125D">
      <w:pPr>
        <w:ind w:left="-360"/>
        <w:rPr>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7"/>
      </w:tblGrid>
      <w:tr w:rsidTr="00F50E25">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7" w:type="dxa"/>
          </w:tcPr>
          <w:p w:rsidR="00F50E25" w:rsidRPr="00C75E8B" w:rsidP="009F125D">
            <w:r w:rsidRPr="00C75E8B">
              <w:rPr>
                <w:noProof/>
                <w:lang w:val="fr-LU" w:eastAsia="fr-LU" w:bidi="ar-SA"/>
              </w:rPr>
              <w:drawing>
                <wp:inline distT="0" distB="0" distL="0" distR="0">
                  <wp:extent cx="3134995" cy="2129155"/>
                  <wp:effectExtent l="0" t="0" r="8255" b="4445"/>
                  <wp:docPr id="16" name="Gr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4066" name="Graf 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995" cy="2129155"/>
                          </a:xfrm>
                          <a:prstGeom prst="rect">
                            <a:avLst/>
                          </a:prstGeom>
                          <a:noFill/>
                          <a:ln>
                            <a:noFill/>
                          </a:ln>
                        </pic:spPr>
                      </pic:pic>
                    </a:graphicData>
                  </a:graphic>
                </wp:inline>
              </w:drawing>
            </w:r>
          </w:p>
        </w:tc>
      </w:tr>
      <w:tr w:rsidTr="00F50E25">
        <w:tblPrEx>
          <w:tblW w:w="0" w:type="auto"/>
          <w:tblInd w:w="-360" w:type="dxa"/>
          <w:tblLook w:val="04A0"/>
        </w:tblPrEx>
        <w:tc>
          <w:tcPr>
            <w:tcW w:w="5317" w:type="dxa"/>
          </w:tcPr>
          <w:p w:rsidR="00F50E25" w:rsidRPr="00C75E8B" w:rsidP="009F125D">
            <w:pPr>
              <w:rPr>
                <w:sz w:val="18"/>
                <w:szCs w:val="18"/>
              </w:rPr>
            </w:pPr>
          </w:p>
        </w:tc>
      </w:tr>
      <w:tr w:rsidTr="00F50E25">
        <w:tblPrEx>
          <w:tblW w:w="0" w:type="auto"/>
          <w:tblInd w:w="-360" w:type="dxa"/>
          <w:tblLook w:val="04A0"/>
        </w:tblPrEx>
        <w:tc>
          <w:tcPr>
            <w:tcW w:w="5317" w:type="dxa"/>
          </w:tcPr>
          <w:p w:rsidR="00F50E25" w:rsidRPr="00C75E8B" w:rsidP="00F50E25">
            <w:pPr>
              <w:jc w:val="center"/>
              <w:rPr>
                <w:rFonts w:eastAsia="Arial"/>
                <w:b/>
                <w:sz w:val="18"/>
                <w:szCs w:val="18"/>
              </w:rPr>
            </w:pPr>
            <w:r w:rsidRPr="00C75E8B">
              <w:rPr>
                <w:b/>
                <w:sz w:val="18"/>
              </w:rPr>
              <w:t>Total number of precursors/(MLN train*km)</w:t>
            </w:r>
          </w:p>
          <w:p w:rsidR="00F50E25" w:rsidRPr="00C75E8B" w:rsidP="00F50E25">
            <w:pPr>
              <w:jc w:val="center"/>
              <w:rPr>
                <w:sz w:val="18"/>
                <w:szCs w:val="18"/>
              </w:rPr>
            </w:pPr>
            <w:r w:rsidRPr="00C75E8B">
              <w:rPr>
                <w:sz w:val="18"/>
              </w:rPr>
              <w:t>last 10 years average</w:t>
            </w:r>
          </w:p>
        </w:tc>
      </w:tr>
    </w:tbl>
    <w:p w:rsidR="009F125D" w:rsidRPr="00C75E8B" w:rsidP="009F125D">
      <w:pPr>
        <w:ind w:left="-360"/>
        <w:rPr>
          <w:sz w:val="18"/>
          <w:szCs w:val="18"/>
        </w:rPr>
      </w:pPr>
    </w:p>
    <w:p w:rsidR="00F50E25" w:rsidRPr="00C75E8B">
      <w:r w:rsidRPr="00C75E8B">
        <w:br w:type="page"/>
      </w:r>
    </w:p>
    <w:p w:rsidR="009F125D" w:rsidRPr="00C75E8B" w:rsidP="00E42202"/>
    <w:p w:rsidR="009F125D" w:rsidRPr="00C75E8B" w:rsidP="00EE7CFF">
      <w:pPr>
        <w:pStyle w:val="ListParagraph"/>
        <w:numPr>
          <w:ilvl w:val="0"/>
          <w:numId w:val="36"/>
        </w:numPr>
        <w:spacing w:before="240" w:after="120"/>
        <w:ind w:left="567" w:hanging="567"/>
        <w:rPr>
          <w:b/>
        </w:rPr>
      </w:pPr>
      <w:r w:rsidRPr="00C75E8B">
        <w:rPr>
          <w:b/>
        </w:rPr>
        <w:t>Accidents divided by type</w:t>
      </w:r>
    </w:p>
    <w:p w:rsidR="00CF30F2" w:rsidRPr="00C75E8B" w:rsidP="00CF30F2"/>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0"/>
        <w:gridCol w:w="5122"/>
      </w:tblGrid>
      <w:tr w:rsidTr="007B57E3">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60" w:type="dxa"/>
          </w:tcPr>
          <w:p w:rsidR="00F50E25" w:rsidRPr="00C75E8B" w:rsidP="009F125D">
            <w:r w:rsidRPr="00C75E8B">
              <w:rPr>
                <w:noProof/>
                <w:lang w:val="fr-LU" w:eastAsia="fr-LU" w:bidi="ar-SA"/>
              </w:rPr>
              <w:drawing>
                <wp:inline distT="0" distB="0" distL="0" distR="0">
                  <wp:extent cx="3148330" cy="2129155"/>
                  <wp:effectExtent l="0" t="0" r="0" b="4445"/>
                  <wp:docPr id="17" name="Gra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33619" name="Graf 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8330" cy="2129155"/>
                          </a:xfrm>
                          <a:prstGeom prst="rect">
                            <a:avLst/>
                          </a:prstGeom>
                          <a:noFill/>
                          <a:ln>
                            <a:noFill/>
                          </a:ln>
                        </pic:spPr>
                      </pic:pic>
                    </a:graphicData>
                  </a:graphic>
                </wp:inline>
              </w:drawing>
            </w:r>
          </w:p>
        </w:tc>
        <w:tc>
          <w:tcPr>
            <w:tcW w:w="5122" w:type="dxa"/>
          </w:tcPr>
          <w:p w:rsidR="00F50E25" w:rsidRPr="00C75E8B" w:rsidP="009F125D">
            <w:r w:rsidRPr="00C75E8B">
              <w:rPr>
                <w:noProof/>
                <w:lang w:val="fr-LU" w:eastAsia="fr-LU" w:bidi="ar-SA"/>
              </w:rPr>
              <w:drawing>
                <wp:inline distT="0" distB="0" distL="0" distR="0">
                  <wp:extent cx="3122295" cy="2129155"/>
                  <wp:effectExtent l="0" t="0" r="1905" b="4445"/>
                  <wp:docPr id="18" name="Gra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58172" name="Graf 7"/>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2295" cy="2129155"/>
                          </a:xfrm>
                          <a:prstGeom prst="rect">
                            <a:avLst/>
                          </a:prstGeom>
                          <a:noFill/>
                          <a:ln>
                            <a:noFill/>
                          </a:ln>
                        </pic:spPr>
                      </pic:pic>
                    </a:graphicData>
                  </a:graphic>
                </wp:inline>
              </w:drawing>
            </w:r>
          </w:p>
        </w:tc>
      </w:tr>
      <w:tr w:rsidTr="007B57E3">
        <w:tblPrEx>
          <w:tblW w:w="0" w:type="auto"/>
          <w:tblInd w:w="-360" w:type="dxa"/>
          <w:tblLook w:val="04A0"/>
        </w:tblPrEx>
        <w:tc>
          <w:tcPr>
            <w:tcW w:w="5160" w:type="dxa"/>
          </w:tcPr>
          <w:p w:rsidR="00F50E25" w:rsidRPr="00C75E8B" w:rsidP="009F125D">
            <w:pPr>
              <w:rPr>
                <w:sz w:val="18"/>
                <w:szCs w:val="18"/>
              </w:rPr>
            </w:pPr>
          </w:p>
        </w:tc>
        <w:tc>
          <w:tcPr>
            <w:tcW w:w="5122" w:type="dxa"/>
          </w:tcPr>
          <w:p w:rsidR="00F50E25" w:rsidRPr="00C75E8B" w:rsidP="009F125D">
            <w:pPr>
              <w:rPr>
                <w:sz w:val="18"/>
                <w:szCs w:val="18"/>
              </w:rPr>
            </w:pPr>
          </w:p>
        </w:tc>
      </w:tr>
      <w:tr w:rsidTr="007B57E3">
        <w:tblPrEx>
          <w:tblW w:w="0" w:type="auto"/>
          <w:tblInd w:w="-360" w:type="dxa"/>
          <w:tblLook w:val="04A0"/>
        </w:tblPrEx>
        <w:tc>
          <w:tcPr>
            <w:tcW w:w="5160" w:type="dxa"/>
          </w:tcPr>
          <w:p w:rsidR="00F50E25" w:rsidRPr="00C75E8B" w:rsidP="00F50E25">
            <w:pPr>
              <w:jc w:val="center"/>
              <w:rPr>
                <w:b/>
                <w:sz w:val="18"/>
                <w:szCs w:val="18"/>
              </w:rPr>
            </w:pPr>
            <w:r w:rsidRPr="00C75E8B">
              <w:rPr>
                <w:b/>
                <w:sz w:val="18"/>
              </w:rPr>
              <w:t>Number of collisions/(MLN train*km)</w:t>
            </w:r>
          </w:p>
          <w:p w:rsidR="00F50E25" w:rsidRPr="00C75E8B" w:rsidP="00F50E25">
            <w:pPr>
              <w:jc w:val="center"/>
              <w:rPr>
                <w:sz w:val="18"/>
                <w:szCs w:val="18"/>
              </w:rPr>
            </w:pPr>
            <w:r w:rsidRPr="00C75E8B">
              <w:rPr>
                <w:sz w:val="18"/>
              </w:rPr>
              <w:t>last 10 years average</w:t>
            </w:r>
          </w:p>
        </w:tc>
        <w:tc>
          <w:tcPr>
            <w:tcW w:w="5122" w:type="dxa"/>
          </w:tcPr>
          <w:p w:rsidR="00F50E25" w:rsidRPr="00C75E8B" w:rsidP="00F50E25">
            <w:pPr>
              <w:jc w:val="center"/>
              <w:rPr>
                <w:b/>
                <w:sz w:val="18"/>
                <w:szCs w:val="18"/>
              </w:rPr>
            </w:pPr>
            <w:r w:rsidRPr="00C75E8B">
              <w:rPr>
                <w:b/>
                <w:sz w:val="18"/>
              </w:rPr>
              <w:t>Number of derailments/(MLN train*km)</w:t>
            </w:r>
          </w:p>
          <w:p w:rsidR="00F50E25" w:rsidRPr="00C75E8B" w:rsidP="00F50E25">
            <w:pPr>
              <w:jc w:val="center"/>
              <w:rPr>
                <w:sz w:val="18"/>
                <w:szCs w:val="18"/>
              </w:rPr>
            </w:pPr>
            <w:r w:rsidRPr="00C75E8B">
              <w:rPr>
                <w:sz w:val="18"/>
              </w:rPr>
              <w:t>last 10 years average</w:t>
            </w:r>
          </w:p>
        </w:tc>
      </w:tr>
    </w:tbl>
    <w:p w:rsidR="00F50E25" w:rsidRPr="00C75E8B" w:rsidP="009F125D">
      <w:pPr>
        <w:ind w:left="-360"/>
        <w:rPr>
          <w:sz w:val="18"/>
          <w:szCs w:val="18"/>
        </w:rPr>
      </w:pPr>
    </w:p>
    <w:p w:rsidR="009F125D" w:rsidRPr="00C75E8B" w:rsidP="009F125D">
      <w:pPr>
        <w:ind w:left="-360"/>
        <w:rPr>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6"/>
        <w:gridCol w:w="5186"/>
      </w:tblGrid>
      <w:tr w:rsidTr="00F50E25">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F50E25" w:rsidRPr="00C75E8B" w:rsidP="009F125D">
            <w:r w:rsidRPr="00C75E8B">
              <w:rPr>
                <w:noProof/>
                <w:lang w:val="fr-LU" w:eastAsia="fr-LU" w:bidi="ar-SA"/>
              </w:rPr>
              <w:drawing>
                <wp:inline distT="0" distB="0" distL="0" distR="0">
                  <wp:extent cx="3095625" cy="2129155"/>
                  <wp:effectExtent l="0" t="0" r="9525" b="4445"/>
                  <wp:docPr id="19" name="Gra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16166" name="Graf 8"/>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2129155"/>
                          </a:xfrm>
                          <a:prstGeom prst="rect">
                            <a:avLst/>
                          </a:prstGeom>
                          <a:noFill/>
                          <a:ln>
                            <a:noFill/>
                          </a:ln>
                        </pic:spPr>
                      </pic:pic>
                    </a:graphicData>
                  </a:graphic>
                </wp:inline>
              </w:drawing>
            </w:r>
          </w:p>
        </w:tc>
        <w:tc>
          <w:tcPr>
            <w:tcW w:w="4956" w:type="dxa"/>
          </w:tcPr>
          <w:p w:rsidR="00F50E25" w:rsidRPr="00C75E8B" w:rsidP="009F125D">
            <w:r w:rsidRPr="00C75E8B">
              <w:rPr>
                <w:noProof/>
                <w:lang w:val="fr-LU" w:eastAsia="fr-LU" w:bidi="ar-SA"/>
              </w:rPr>
              <w:drawing>
                <wp:inline distT="0" distB="0" distL="0" distR="0">
                  <wp:extent cx="3161030" cy="2129155"/>
                  <wp:effectExtent l="0" t="0" r="1270" b="4445"/>
                  <wp:docPr id="20" name="Gra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899" name="Graf 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1030" cy="2129155"/>
                          </a:xfrm>
                          <a:prstGeom prst="rect">
                            <a:avLst/>
                          </a:prstGeom>
                          <a:noFill/>
                          <a:ln>
                            <a:noFill/>
                          </a:ln>
                        </pic:spPr>
                      </pic:pic>
                    </a:graphicData>
                  </a:graphic>
                </wp:inline>
              </w:drawing>
            </w:r>
          </w:p>
        </w:tc>
      </w:tr>
      <w:tr w:rsidTr="00F50E25">
        <w:tblPrEx>
          <w:tblW w:w="0" w:type="auto"/>
          <w:tblInd w:w="-360" w:type="dxa"/>
          <w:tblLook w:val="04A0"/>
        </w:tblPrEx>
        <w:tc>
          <w:tcPr>
            <w:tcW w:w="4956" w:type="dxa"/>
          </w:tcPr>
          <w:p w:rsidR="00F50E25" w:rsidRPr="00C75E8B" w:rsidP="009F125D">
            <w:pPr>
              <w:rPr>
                <w:sz w:val="18"/>
                <w:szCs w:val="18"/>
              </w:rPr>
            </w:pPr>
          </w:p>
        </w:tc>
        <w:tc>
          <w:tcPr>
            <w:tcW w:w="4956" w:type="dxa"/>
          </w:tcPr>
          <w:p w:rsidR="00F50E25" w:rsidRPr="00C75E8B" w:rsidP="009F125D">
            <w:pPr>
              <w:rPr>
                <w:sz w:val="18"/>
                <w:szCs w:val="18"/>
              </w:rPr>
            </w:pPr>
          </w:p>
        </w:tc>
      </w:tr>
      <w:tr w:rsidTr="00F50E25">
        <w:tblPrEx>
          <w:tblW w:w="0" w:type="auto"/>
          <w:tblInd w:w="-360" w:type="dxa"/>
          <w:tblLook w:val="04A0"/>
        </w:tblPrEx>
        <w:tc>
          <w:tcPr>
            <w:tcW w:w="4956" w:type="dxa"/>
          </w:tcPr>
          <w:p w:rsidR="00F50E25" w:rsidRPr="00C75E8B" w:rsidP="00F50E25">
            <w:pPr>
              <w:jc w:val="center"/>
              <w:rPr>
                <w:b/>
                <w:sz w:val="18"/>
                <w:szCs w:val="18"/>
              </w:rPr>
            </w:pPr>
            <w:r w:rsidRPr="00C75E8B">
              <w:rPr>
                <w:b/>
                <w:sz w:val="18"/>
              </w:rPr>
              <w:t>Number of level crossing accidents/(MLN train*km)</w:t>
            </w:r>
          </w:p>
          <w:p w:rsidR="00F50E25" w:rsidRPr="00C75E8B" w:rsidP="00F50E25">
            <w:pPr>
              <w:jc w:val="center"/>
              <w:rPr>
                <w:sz w:val="18"/>
                <w:szCs w:val="18"/>
              </w:rPr>
            </w:pPr>
            <w:r w:rsidRPr="00C75E8B">
              <w:rPr>
                <w:sz w:val="18"/>
              </w:rPr>
              <w:t>last 10 years average</w:t>
            </w:r>
          </w:p>
        </w:tc>
        <w:tc>
          <w:tcPr>
            <w:tcW w:w="4956" w:type="dxa"/>
          </w:tcPr>
          <w:p w:rsidR="00F50E25" w:rsidRPr="00C75E8B" w:rsidP="00F50E25">
            <w:pPr>
              <w:jc w:val="center"/>
              <w:rPr>
                <w:b/>
                <w:sz w:val="18"/>
                <w:szCs w:val="18"/>
              </w:rPr>
            </w:pPr>
            <w:r w:rsidRPr="00C75E8B">
              <w:rPr>
                <w:b/>
                <w:sz w:val="18"/>
              </w:rPr>
              <w:t>Accidents to persons caused by rolling stock in motion/(MLN train*km)</w:t>
            </w:r>
          </w:p>
          <w:p w:rsidR="00F50E25" w:rsidRPr="00C75E8B" w:rsidP="00F50E25">
            <w:pPr>
              <w:jc w:val="center"/>
              <w:rPr>
                <w:sz w:val="18"/>
                <w:szCs w:val="18"/>
              </w:rPr>
            </w:pPr>
            <w:r w:rsidRPr="00C75E8B">
              <w:rPr>
                <w:sz w:val="18"/>
              </w:rPr>
              <w:t>last 10 years average</w:t>
            </w:r>
          </w:p>
        </w:tc>
      </w:tr>
    </w:tbl>
    <w:p w:rsidR="009F125D" w:rsidRPr="00C75E8B" w:rsidP="009F125D">
      <w:pPr>
        <w:ind w:left="-360"/>
        <w:rPr>
          <w:sz w:val="18"/>
          <w:szCs w:val="18"/>
        </w:rPr>
      </w:pPr>
    </w:p>
    <w:p w:rsidR="009F125D" w:rsidRPr="00C75E8B" w:rsidP="009F125D">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5080"/>
      </w:tblGrid>
      <w:tr w:rsidTr="007B57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F50E25" w:rsidRPr="00C75E8B" w:rsidP="009F125D">
            <w:r w:rsidRPr="00C75E8B">
              <w:rPr>
                <w:noProof/>
                <w:lang w:val="fr-LU" w:eastAsia="fr-LU" w:bidi="ar-SA"/>
              </w:rPr>
              <w:drawing>
                <wp:inline distT="0" distB="0" distL="0" distR="0">
                  <wp:extent cx="2951018" cy="2129155"/>
                  <wp:effectExtent l="0" t="0" r="1905" b="4445"/>
                  <wp:docPr id="21" name="Gra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82219" name="Graf 1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536" cy="2130250"/>
                          </a:xfrm>
                          <a:prstGeom prst="rect">
                            <a:avLst/>
                          </a:prstGeom>
                          <a:noFill/>
                          <a:ln>
                            <a:noFill/>
                          </a:ln>
                        </pic:spPr>
                      </pic:pic>
                    </a:graphicData>
                  </a:graphic>
                </wp:inline>
              </w:drawing>
            </w:r>
          </w:p>
        </w:tc>
        <w:tc>
          <w:tcPr>
            <w:tcW w:w="4956" w:type="dxa"/>
          </w:tcPr>
          <w:p w:rsidR="00F50E25" w:rsidRPr="00C75E8B" w:rsidP="009F125D">
            <w:r w:rsidRPr="00C75E8B">
              <w:rPr>
                <w:noProof/>
                <w:lang w:val="fr-LU" w:eastAsia="fr-LU" w:bidi="ar-SA"/>
              </w:rPr>
              <w:drawing>
                <wp:inline distT="0" distB="0" distL="0" distR="0">
                  <wp:extent cx="3095625" cy="2129155"/>
                  <wp:effectExtent l="0" t="0" r="9525" b="4445"/>
                  <wp:docPr id="22" name="Graf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4084" name="Graf 1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2129155"/>
                          </a:xfrm>
                          <a:prstGeom prst="rect">
                            <a:avLst/>
                          </a:prstGeom>
                          <a:noFill/>
                          <a:ln>
                            <a:noFill/>
                          </a:ln>
                        </pic:spPr>
                      </pic:pic>
                    </a:graphicData>
                  </a:graphic>
                </wp:inline>
              </w:drawing>
            </w:r>
          </w:p>
        </w:tc>
      </w:tr>
      <w:tr w:rsidTr="007B57E3">
        <w:tblPrEx>
          <w:tblW w:w="0" w:type="auto"/>
          <w:tblLook w:val="04A0"/>
        </w:tblPrEx>
        <w:tc>
          <w:tcPr>
            <w:tcW w:w="4956" w:type="dxa"/>
          </w:tcPr>
          <w:p w:rsidR="00F50E25" w:rsidRPr="00C75E8B" w:rsidP="009F125D">
            <w:pPr>
              <w:rPr>
                <w:sz w:val="18"/>
                <w:szCs w:val="18"/>
              </w:rPr>
            </w:pPr>
          </w:p>
        </w:tc>
        <w:tc>
          <w:tcPr>
            <w:tcW w:w="4956" w:type="dxa"/>
          </w:tcPr>
          <w:p w:rsidR="00F50E25" w:rsidRPr="00C75E8B" w:rsidP="009F125D">
            <w:pPr>
              <w:rPr>
                <w:sz w:val="18"/>
                <w:szCs w:val="18"/>
              </w:rPr>
            </w:pPr>
          </w:p>
        </w:tc>
      </w:tr>
      <w:tr w:rsidTr="007B57E3">
        <w:tblPrEx>
          <w:tblW w:w="0" w:type="auto"/>
          <w:tblLook w:val="04A0"/>
        </w:tblPrEx>
        <w:tc>
          <w:tcPr>
            <w:tcW w:w="4956" w:type="dxa"/>
          </w:tcPr>
          <w:p w:rsidR="007B57E3" w:rsidRPr="00C75E8B" w:rsidP="007B57E3">
            <w:pPr>
              <w:jc w:val="center"/>
              <w:rPr>
                <w:b/>
                <w:sz w:val="18"/>
                <w:szCs w:val="18"/>
              </w:rPr>
            </w:pPr>
            <w:r w:rsidRPr="00C75E8B">
              <w:rPr>
                <w:b/>
                <w:sz w:val="18"/>
              </w:rPr>
              <w:t>Number of fires in rolling stock /(MLN train*km)</w:t>
            </w:r>
          </w:p>
          <w:p w:rsidR="00F50E25" w:rsidRPr="00C75E8B" w:rsidP="007B57E3">
            <w:pPr>
              <w:jc w:val="center"/>
              <w:rPr>
                <w:sz w:val="18"/>
                <w:szCs w:val="18"/>
              </w:rPr>
            </w:pPr>
            <w:r w:rsidRPr="00C75E8B">
              <w:rPr>
                <w:sz w:val="18"/>
              </w:rPr>
              <w:t>last 10 years average</w:t>
            </w:r>
          </w:p>
        </w:tc>
        <w:tc>
          <w:tcPr>
            <w:tcW w:w="4956" w:type="dxa"/>
          </w:tcPr>
          <w:p w:rsidR="007B57E3" w:rsidRPr="00C75E8B" w:rsidP="007B57E3">
            <w:pPr>
              <w:jc w:val="center"/>
              <w:rPr>
                <w:b/>
                <w:sz w:val="18"/>
                <w:szCs w:val="18"/>
              </w:rPr>
            </w:pPr>
            <w:r w:rsidRPr="00C75E8B">
              <w:rPr>
                <w:b/>
                <w:sz w:val="18"/>
              </w:rPr>
              <w:t>Others/(MLN train*km)</w:t>
            </w:r>
          </w:p>
          <w:p w:rsidR="00F50E25" w:rsidRPr="00C75E8B" w:rsidP="007B57E3">
            <w:pPr>
              <w:jc w:val="center"/>
              <w:rPr>
                <w:sz w:val="18"/>
                <w:szCs w:val="18"/>
              </w:rPr>
            </w:pPr>
            <w:r w:rsidRPr="00C75E8B">
              <w:rPr>
                <w:sz w:val="18"/>
              </w:rPr>
              <w:t>last 10 years average</w:t>
            </w:r>
          </w:p>
        </w:tc>
      </w:tr>
    </w:tbl>
    <w:p w:rsidR="007B57E3" w:rsidRPr="00C75E8B" w:rsidP="009F125D"/>
    <w:p w:rsidR="007B57E3" w:rsidRPr="00C75E8B">
      <w:r w:rsidRPr="00C75E8B">
        <w:br w:type="page"/>
      </w:r>
    </w:p>
    <w:p w:rsidR="009F125D" w:rsidRPr="00C75E8B" w:rsidP="00E42202"/>
    <w:p w:rsidR="009F125D" w:rsidRPr="00C75E8B" w:rsidP="00EE7CFF">
      <w:pPr>
        <w:pStyle w:val="ListParagraph"/>
        <w:numPr>
          <w:ilvl w:val="0"/>
          <w:numId w:val="36"/>
        </w:numPr>
        <w:spacing w:before="240" w:after="120"/>
        <w:ind w:left="567" w:hanging="567"/>
        <w:rPr>
          <w:b/>
        </w:rPr>
      </w:pPr>
      <w:r w:rsidRPr="00C75E8B">
        <w:rPr>
          <w:b/>
        </w:rPr>
        <w:t>Fatalities divided by category of people involved</w:t>
      </w:r>
    </w:p>
    <w:p w:rsidR="00CF30F2" w:rsidRPr="00C75E8B" w:rsidP="00CF30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4"/>
        <w:gridCol w:w="5068"/>
      </w:tblGrid>
      <w:tr w:rsidTr="00E7663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4" w:type="dxa"/>
          </w:tcPr>
          <w:p w:rsidR="00E76631" w:rsidRPr="00C75E8B" w:rsidP="009F125D">
            <w:r w:rsidRPr="00C75E8B">
              <w:rPr>
                <w:noProof/>
                <w:lang w:val="fr-LU" w:eastAsia="fr-LU" w:bidi="ar-SA"/>
              </w:rPr>
              <w:drawing>
                <wp:inline distT="0" distB="0" distL="0" distR="0">
                  <wp:extent cx="3005593" cy="2129155"/>
                  <wp:effectExtent l="0" t="0" r="4445" b="4445"/>
                  <wp:docPr id="23" name="Gra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16228" name="Graf 1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5975" cy="2129426"/>
                          </a:xfrm>
                          <a:prstGeom prst="rect">
                            <a:avLst/>
                          </a:prstGeom>
                          <a:noFill/>
                          <a:ln>
                            <a:noFill/>
                          </a:ln>
                        </pic:spPr>
                      </pic:pic>
                    </a:graphicData>
                  </a:graphic>
                </wp:inline>
              </w:drawing>
            </w:r>
          </w:p>
        </w:tc>
        <w:tc>
          <w:tcPr>
            <w:tcW w:w="5068" w:type="dxa"/>
          </w:tcPr>
          <w:p w:rsidR="00E76631" w:rsidRPr="00C75E8B" w:rsidP="009F125D">
            <w:r w:rsidRPr="00C75E8B">
              <w:rPr>
                <w:noProof/>
                <w:lang w:val="fr-LU" w:eastAsia="fr-LU" w:bidi="ar-SA"/>
              </w:rPr>
              <w:drawing>
                <wp:inline distT="0" distB="0" distL="0" distR="0">
                  <wp:extent cx="3148330" cy="2129155"/>
                  <wp:effectExtent l="0" t="0" r="0" b="4445"/>
                  <wp:docPr id="24" name="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10047" name="Graf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8330" cy="2129155"/>
                          </a:xfrm>
                          <a:prstGeom prst="rect">
                            <a:avLst/>
                          </a:prstGeom>
                          <a:noFill/>
                          <a:ln>
                            <a:noFill/>
                          </a:ln>
                        </pic:spPr>
                      </pic:pic>
                    </a:graphicData>
                  </a:graphic>
                </wp:inline>
              </w:drawing>
            </w:r>
          </w:p>
        </w:tc>
      </w:tr>
      <w:tr w:rsidTr="00E76631">
        <w:tblPrEx>
          <w:tblW w:w="0" w:type="auto"/>
          <w:tblLook w:val="04A0"/>
        </w:tblPrEx>
        <w:tc>
          <w:tcPr>
            <w:tcW w:w="4854" w:type="dxa"/>
          </w:tcPr>
          <w:p w:rsidR="00E76631" w:rsidRPr="00C75E8B" w:rsidP="009F125D">
            <w:pPr>
              <w:rPr>
                <w:sz w:val="18"/>
                <w:szCs w:val="18"/>
              </w:rPr>
            </w:pPr>
          </w:p>
        </w:tc>
        <w:tc>
          <w:tcPr>
            <w:tcW w:w="5068" w:type="dxa"/>
          </w:tcPr>
          <w:p w:rsidR="00E76631" w:rsidRPr="00C75E8B" w:rsidP="009F125D">
            <w:pPr>
              <w:rPr>
                <w:sz w:val="18"/>
                <w:szCs w:val="18"/>
              </w:rPr>
            </w:pPr>
          </w:p>
        </w:tc>
      </w:tr>
      <w:tr w:rsidTr="00E76631">
        <w:tblPrEx>
          <w:tblW w:w="0" w:type="auto"/>
          <w:tblLook w:val="04A0"/>
        </w:tblPrEx>
        <w:tc>
          <w:tcPr>
            <w:tcW w:w="4854" w:type="dxa"/>
          </w:tcPr>
          <w:p w:rsidR="00E76631" w:rsidRPr="00C75E8B" w:rsidP="00E76631">
            <w:pPr>
              <w:jc w:val="center"/>
              <w:rPr>
                <w:sz w:val="18"/>
                <w:szCs w:val="18"/>
              </w:rPr>
            </w:pPr>
            <w:r w:rsidRPr="00C75E8B">
              <w:rPr>
                <w:b/>
                <w:sz w:val="18"/>
              </w:rPr>
              <w:t>Number of fatalities/(MLN train*km), category of persons:</w:t>
            </w:r>
            <w:r w:rsidRPr="00C75E8B">
              <w:rPr>
                <w:sz w:val="18"/>
              </w:rPr>
              <w:t xml:space="preserve"> </w:t>
            </w:r>
            <w:r w:rsidRPr="00C75E8B">
              <w:rPr>
                <w:rFonts w:eastAsia="Arial"/>
                <w:sz w:val="18"/>
                <w:szCs w:val="18"/>
              </w:rPr>
              <w:br/>
            </w:r>
            <w:r w:rsidRPr="00C75E8B">
              <w:rPr>
                <w:sz w:val="18"/>
              </w:rPr>
              <w:t>passengers, last 10 years average</w:t>
            </w:r>
          </w:p>
        </w:tc>
        <w:tc>
          <w:tcPr>
            <w:tcW w:w="5068" w:type="dxa"/>
          </w:tcPr>
          <w:p w:rsidR="00E76631" w:rsidRPr="00C75E8B" w:rsidP="00E76631">
            <w:pPr>
              <w:jc w:val="center"/>
              <w:rPr>
                <w:sz w:val="18"/>
                <w:szCs w:val="18"/>
              </w:rPr>
            </w:pPr>
            <w:r w:rsidRPr="00C75E8B">
              <w:rPr>
                <w:b/>
                <w:sz w:val="18"/>
              </w:rPr>
              <w:t>Number of fatalities/(BLN passenger*km), category of persons:</w:t>
            </w:r>
            <w:r w:rsidRPr="00C75E8B">
              <w:rPr>
                <w:sz w:val="18"/>
              </w:rPr>
              <w:t xml:space="preserve"> </w:t>
            </w:r>
            <w:r w:rsidRPr="00C75E8B">
              <w:rPr>
                <w:rFonts w:eastAsia="Arial"/>
                <w:sz w:val="18"/>
                <w:szCs w:val="18"/>
              </w:rPr>
              <w:br/>
            </w:r>
            <w:r w:rsidRPr="00C75E8B">
              <w:rPr>
                <w:sz w:val="18"/>
              </w:rPr>
              <w:t>passengers, last 10 years average</w:t>
            </w:r>
          </w:p>
        </w:tc>
      </w:tr>
    </w:tbl>
    <w:p w:rsidR="00E76631" w:rsidRPr="00C75E8B" w:rsidP="009F125D">
      <w:pPr>
        <w:rPr>
          <w:sz w:val="18"/>
          <w:szCs w:val="18"/>
        </w:rPr>
      </w:pPr>
    </w:p>
    <w:p w:rsidR="00E76631" w:rsidRPr="00C75E8B" w:rsidP="009F125D">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4"/>
        <w:gridCol w:w="5048"/>
      </w:tblGrid>
      <w:tr w:rsidTr="00E7663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26" w:type="dxa"/>
          </w:tcPr>
          <w:p w:rsidR="00E76631" w:rsidRPr="00C75E8B" w:rsidP="009F125D">
            <w:r w:rsidRPr="00C75E8B">
              <w:rPr>
                <w:noProof/>
                <w:lang w:val="fr-LU" w:eastAsia="fr-LU" w:bidi="ar-SA"/>
              </w:rPr>
              <w:drawing>
                <wp:inline distT="0" distB="0" distL="0" distR="0">
                  <wp:extent cx="2997504" cy="2129155"/>
                  <wp:effectExtent l="0" t="0" r="0" b="4445"/>
                  <wp:docPr id="25" name="Gr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1262" name="Graf 2"/>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8416" cy="2129803"/>
                          </a:xfrm>
                          <a:prstGeom prst="rect">
                            <a:avLst/>
                          </a:prstGeom>
                          <a:noFill/>
                          <a:ln>
                            <a:noFill/>
                          </a:ln>
                        </pic:spPr>
                      </pic:pic>
                    </a:graphicData>
                  </a:graphic>
                </wp:inline>
              </w:drawing>
            </w:r>
          </w:p>
        </w:tc>
        <w:tc>
          <w:tcPr>
            <w:tcW w:w="4986" w:type="dxa"/>
          </w:tcPr>
          <w:p w:rsidR="00E76631" w:rsidRPr="00C75E8B" w:rsidP="009F125D">
            <w:r w:rsidRPr="00C75E8B">
              <w:rPr>
                <w:noProof/>
                <w:lang w:val="fr-LU" w:eastAsia="fr-LU" w:bidi="ar-SA"/>
              </w:rPr>
              <w:drawing>
                <wp:inline distT="0" distB="0" distL="0" distR="0">
                  <wp:extent cx="3108960" cy="2129155"/>
                  <wp:effectExtent l="0" t="0" r="0" b="4445"/>
                  <wp:docPr id="26" name="Gra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51375" name="Graf 3"/>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8960" cy="2129155"/>
                          </a:xfrm>
                          <a:prstGeom prst="rect">
                            <a:avLst/>
                          </a:prstGeom>
                          <a:noFill/>
                          <a:ln>
                            <a:noFill/>
                          </a:ln>
                        </pic:spPr>
                      </pic:pic>
                    </a:graphicData>
                  </a:graphic>
                </wp:inline>
              </w:drawing>
            </w:r>
          </w:p>
        </w:tc>
      </w:tr>
      <w:tr w:rsidTr="00E76631">
        <w:tblPrEx>
          <w:tblW w:w="0" w:type="auto"/>
          <w:tblLook w:val="04A0"/>
        </w:tblPrEx>
        <w:tc>
          <w:tcPr>
            <w:tcW w:w="4926" w:type="dxa"/>
          </w:tcPr>
          <w:p w:rsidR="00E76631" w:rsidRPr="00C75E8B" w:rsidP="009F125D">
            <w:pPr>
              <w:rPr>
                <w:sz w:val="18"/>
                <w:szCs w:val="18"/>
              </w:rPr>
            </w:pPr>
          </w:p>
        </w:tc>
        <w:tc>
          <w:tcPr>
            <w:tcW w:w="4986" w:type="dxa"/>
          </w:tcPr>
          <w:p w:rsidR="00E76631" w:rsidRPr="00C75E8B" w:rsidP="009F125D">
            <w:pPr>
              <w:rPr>
                <w:sz w:val="18"/>
                <w:szCs w:val="18"/>
              </w:rPr>
            </w:pPr>
          </w:p>
        </w:tc>
      </w:tr>
      <w:tr w:rsidTr="00E76631">
        <w:tblPrEx>
          <w:tblW w:w="0" w:type="auto"/>
          <w:tblLook w:val="04A0"/>
        </w:tblPrEx>
        <w:tc>
          <w:tcPr>
            <w:tcW w:w="4926" w:type="dxa"/>
          </w:tcPr>
          <w:p w:rsidR="00E76631" w:rsidRPr="00C75E8B" w:rsidP="00E76631">
            <w:pPr>
              <w:jc w:val="center"/>
              <w:rPr>
                <w:sz w:val="18"/>
                <w:szCs w:val="18"/>
              </w:rPr>
            </w:pPr>
            <w:r w:rsidRPr="00C75E8B">
              <w:rPr>
                <w:b/>
                <w:sz w:val="18"/>
              </w:rPr>
              <w:t>Number of injuries/(MLN train*km), category of persons:</w:t>
            </w:r>
            <w:r w:rsidRPr="00C75E8B">
              <w:rPr>
                <w:sz w:val="18"/>
              </w:rPr>
              <w:t xml:space="preserve"> </w:t>
            </w:r>
            <w:r w:rsidRPr="00C75E8B">
              <w:rPr>
                <w:rFonts w:eastAsia="Arial"/>
                <w:sz w:val="18"/>
                <w:szCs w:val="18"/>
              </w:rPr>
              <w:br/>
            </w:r>
            <w:r w:rsidRPr="00C75E8B">
              <w:rPr>
                <w:sz w:val="18"/>
              </w:rPr>
              <w:t>employees, last 10 years average</w:t>
            </w:r>
          </w:p>
        </w:tc>
        <w:tc>
          <w:tcPr>
            <w:tcW w:w="4986" w:type="dxa"/>
          </w:tcPr>
          <w:p w:rsidR="00E76631" w:rsidRPr="00C75E8B" w:rsidP="00E76631">
            <w:pPr>
              <w:jc w:val="center"/>
              <w:rPr>
                <w:sz w:val="18"/>
                <w:szCs w:val="18"/>
              </w:rPr>
            </w:pPr>
            <w:r w:rsidRPr="00C75E8B">
              <w:rPr>
                <w:b/>
                <w:sz w:val="18"/>
              </w:rPr>
              <w:t>Number of fatalities/(MLN train*km), category of persons:</w:t>
            </w:r>
            <w:r w:rsidRPr="00C75E8B">
              <w:rPr>
                <w:sz w:val="18"/>
              </w:rPr>
              <w:t xml:space="preserve"> </w:t>
            </w:r>
            <w:r w:rsidRPr="00C75E8B">
              <w:rPr>
                <w:rFonts w:eastAsia="Arial"/>
                <w:sz w:val="18"/>
                <w:szCs w:val="18"/>
              </w:rPr>
              <w:br/>
            </w:r>
            <w:r w:rsidRPr="00C75E8B">
              <w:rPr>
                <w:sz w:val="18"/>
              </w:rPr>
              <w:t>others, last 10 years average</w:t>
            </w:r>
          </w:p>
        </w:tc>
      </w:tr>
    </w:tbl>
    <w:p w:rsidR="009F125D" w:rsidRPr="00C75E8B" w:rsidP="009F125D">
      <w:pPr>
        <w:rPr>
          <w:sz w:val="18"/>
          <w:szCs w:val="18"/>
        </w:rPr>
      </w:pPr>
    </w:p>
    <w:p w:rsidR="00E76631" w:rsidRPr="00C75E8B" w:rsidP="009F125D">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7"/>
        <w:gridCol w:w="5045"/>
      </w:tblGrid>
      <w:tr w:rsidTr="00E7663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E76631" w:rsidRPr="00C75E8B" w:rsidP="009F125D">
            <w:r w:rsidRPr="00C75E8B">
              <w:rPr>
                <w:noProof/>
                <w:lang w:val="fr-LU" w:eastAsia="fr-LU" w:bidi="ar-SA"/>
              </w:rPr>
              <w:drawing>
                <wp:inline distT="0" distB="0" distL="0" distR="0">
                  <wp:extent cx="2997504" cy="2129155"/>
                  <wp:effectExtent l="0" t="0" r="0" b="4445"/>
                  <wp:docPr id="27" name="Gra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46630" name="Graf 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8981" cy="2130204"/>
                          </a:xfrm>
                          <a:prstGeom prst="rect">
                            <a:avLst/>
                          </a:prstGeom>
                          <a:noFill/>
                          <a:ln>
                            <a:noFill/>
                          </a:ln>
                        </pic:spPr>
                      </pic:pic>
                    </a:graphicData>
                  </a:graphic>
                </wp:inline>
              </w:drawing>
            </w:r>
          </w:p>
        </w:tc>
        <w:tc>
          <w:tcPr>
            <w:tcW w:w="4956" w:type="dxa"/>
          </w:tcPr>
          <w:p w:rsidR="00E76631" w:rsidRPr="00C75E8B" w:rsidP="009F125D">
            <w:r w:rsidRPr="00C75E8B">
              <w:rPr>
                <w:noProof/>
                <w:lang w:val="fr-LU" w:eastAsia="fr-LU" w:bidi="ar-SA"/>
              </w:rPr>
              <w:drawing>
                <wp:inline distT="0" distB="0" distL="0" distR="0">
                  <wp:extent cx="3095625" cy="2129155"/>
                  <wp:effectExtent l="0" t="0" r="9525" b="4445"/>
                  <wp:docPr id="28" name="Gr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0924" name="Graf 5"/>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2129155"/>
                          </a:xfrm>
                          <a:prstGeom prst="rect">
                            <a:avLst/>
                          </a:prstGeom>
                          <a:noFill/>
                          <a:ln>
                            <a:noFill/>
                          </a:ln>
                        </pic:spPr>
                      </pic:pic>
                    </a:graphicData>
                  </a:graphic>
                </wp:inline>
              </w:drawing>
            </w:r>
          </w:p>
        </w:tc>
      </w:tr>
      <w:tr w:rsidTr="00E76631">
        <w:tblPrEx>
          <w:tblW w:w="0" w:type="auto"/>
          <w:tblLook w:val="04A0"/>
        </w:tblPrEx>
        <w:tc>
          <w:tcPr>
            <w:tcW w:w="4956" w:type="dxa"/>
          </w:tcPr>
          <w:p w:rsidR="00E76631" w:rsidRPr="00C75E8B" w:rsidP="009F125D">
            <w:pPr>
              <w:rPr>
                <w:sz w:val="18"/>
                <w:szCs w:val="18"/>
              </w:rPr>
            </w:pPr>
          </w:p>
        </w:tc>
        <w:tc>
          <w:tcPr>
            <w:tcW w:w="4956" w:type="dxa"/>
          </w:tcPr>
          <w:p w:rsidR="00E76631" w:rsidRPr="00C75E8B" w:rsidP="009F125D">
            <w:pPr>
              <w:rPr>
                <w:sz w:val="18"/>
                <w:szCs w:val="18"/>
              </w:rPr>
            </w:pPr>
          </w:p>
        </w:tc>
      </w:tr>
      <w:tr w:rsidTr="00E76631">
        <w:tblPrEx>
          <w:tblW w:w="0" w:type="auto"/>
          <w:tblLook w:val="04A0"/>
        </w:tblPrEx>
        <w:tc>
          <w:tcPr>
            <w:tcW w:w="4956" w:type="dxa"/>
          </w:tcPr>
          <w:p w:rsidR="00E76631" w:rsidRPr="00C75E8B" w:rsidP="00E76631">
            <w:pPr>
              <w:jc w:val="center"/>
              <w:rPr>
                <w:sz w:val="18"/>
                <w:szCs w:val="18"/>
              </w:rPr>
            </w:pPr>
            <w:r w:rsidRPr="00C75E8B">
              <w:rPr>
                <w:b/>
                <w:sz w:val="18"/>
              </w:rPr>
              <w:t>Number of fatalities/(MLN train*km), category of persons:</w:t>
            </w:r>
            <w:r w:rsidRPr="00C75E8B">
              <w:rPr>
                <w:sz w:val="18"/>
              </w:rPr>
              <w:t xml:space="preserve"> </w:t>
            </w:r>
            <w:r w:rsidRPr="00C75E8B">
              <w:rPr>
                <w:rFonts w:eastAsia="Arial"/>
                <w:sz w:val="18"/>
                <w:szCs w:val="18"/>
              </w:rPr>
              <w:br/>
            </w:r>
            <w:r w:rsidRPr="00C75E8B">
              <w:rPr>
                <w:sz w:val="18"/>
              </w:rPr>
              <w:t>unauthorised persons, last 10 years average</w:t>
            </w:r>
          </w:p>
        </w:tc>
        <w:tc>
          <w:tcPr>
            <w:tcW w:w="4956" w:type="dxa"/>
          </w:tcPr>
          <w:p w:rsidR="00E76631" w:rsidRPr="00C75E8B" w:rsidP="00E76631">
            <w:pPr>
              <w:jc w:val="center"/>
              <w:rPr>
                <w:sz w:val="18"/>
                <w:szCs w:val="18"/>
              </w:rPr>
            </w:pPr>
            <w:r w:rsidRPr="00C75E8B">
              <w:rPr>
                <w:b/>
                <w:sz w:val="18"/>
              </w:rPr>
              <w:t>Number of fatalities/(MLN train*km), category of persons:</w:t>
            </w:r>
            <w:r w:rsidRPr="00C75E8B">
              <w:rPr>
                <w:sz w:val="18"/>
              </w:rPr>
              <w:t xml:space="preserve"> </w:t>
            </w:r>
            <w:r w:rsidRPr="00C75E8B">
              <w:rPr>
                <w:rFonts w:eastAsia="Arial"/>
                <w:sz w:val="18"/>
                <w:szCs w:val="18"/>
              </w:rPr>
              <w:br/>
            </w:r>
            <w:r w:rsidRPr="00C75E8B">
              <w:rPr>
                <w:sz w:val="18"/>
              </w:rPr>
              <w:t>others, last 10 years average</w:t>
            </w:r>
          </w:p>
        </w:tc>
      </w:tr>
    </w:tbl>
    <w:p w:rsidR="00E76631" w:rsidRPr="00C75E8B">
      <w:pPr>
        <w:rPr>
          <w:rFonts w:ascii="Arial" w:hAnsi="Arial" w:cs="Arial"/>
          <w:b/>
          <w:sz w:val="26"/>
          <w:szCs w:val="26"/>
        </w:rPr>
      </w:pPr>
      <w:r w:rsidRPr="00C75E8B">
        <w:br w:type="page"/>
      </w:r>
    </w:p>
    <w:p w:rsidR="009F125D" w:rsidRPr="00C75E8B" w:rsidP="009F125D">
      <w:pPr>
        <w:rPr>
          <w:rFonts w:ascii="Arial" w:hAnsi="Arial" w:cs="Arial"/>
          <w:b/>
          <w:sz w:val="26"/>
          <w:szCs w:val="26"/>
        </w:rPr>
      </w:pPr>
    </w:p>
    <w:p w:rsidR="009F125D" w:rsidRPr="00C75E8B" w:rsidP="00EE7CFF">
      <w:pPr>
        <w:pStyle w:val="ListParagraph"/>
        <w:numPr>
          <w:ilvl w:val="0"/>
          <w:numId w:val="36"/>
        </w:numPr>
        <w:spacing w:before="240" w:after="120"/>
        <w:ind w:left="567" w:hanging="567"/>
        <w:rPr>
          <w:b/>
        </w:rPr>
      </w:pPr>
      <w:r w:rsidRPr="00C75E8B">
        <w:rPr>
          <w:b/>
        </w:rPr>
        <w:t>Injuries divided by category of people involved</w:t>
      </w:r>
    </w:p>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5134"/>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70" w:type="dxa"/>
          </w:tcPr>
          <w:p w:rsidR="00E76631" w:rsidRPr="00C75E8B" w:rsidP="009F125D">
            <w:r w:rsidRPr="00C75E8B">
              <w:rPr>
                <w:noProof/>
                <w:lang w:val="fr-LU" w:eastAsia="fr-LU" w:bidi="ar-SA"/>
              </w:rPr>
              <w:drawing>
                <wp:inline distT="0" distB="0" distL="0" distR="0">
                  <wp:extent cx="2904408" cy="2128806"/>
                  <wp:effectExtent l="0" t="0" r="0" b="5080"/>
                  <wp:docPr id="29" name="Gra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55415" name="Graf 6"/>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7272" cy="2130905"/>
                          </a:xfrm>
                          <a:prstGeom prst="rect">
                            <a:avLst/>
                          </a:prstGeom>
                          <a:noFill/>
                          <a:ln>
                            <a:noFill/>
                          </a:ln>
                        </pic:spPr>
                      </pic:pic>
                    </a:graphicData>
                  </a:graphic>
                </wp:inline>
              </w:drawing>
            </w:r>
          </w:p>
        </w:tc>
        <w:tc>
          <w:tcPr>
            <w:tcW w:w="4942" w:type="dxa"/>
          </w:tcPr>
          <w:p w:rsidR="00E76631" w:rsidRPr="00C75E8B" w:rsidP="009F125D">
            <w:r w:rsidRPr="00C75E8B">
              <w:rPr>
                <w:noProof/>
                <w:lang w:val="fr-LU" w:eastAsia="fr-LU" w:bidi="ar-SA"/>
              </w:rPr>
              <w:drawing>
                <wp:inline distT="0" distB="0" distL="0" distR="0">
                  <wp:extent cx="3122295" cy="2129155"/>
                  <wp:effectExtent l="0" t="0" r="1905" b="4445"/>
                  <wp:docPr id="30" name="Gra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54304" name="Graf 7"/>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2295" cy="2129155"/>
                          </a:xfrm>
                          <a:prstGeom prst="rect">
                            <a:avLst/>
                          </a:prstGeom>
                          <a:noFill/>
                          <a:ln>
                            <a:noFill/>
                          </a:ln>
                        </pic:spPr>
                      </pic:pic>
                    </a:graphicData>
                  </a:graphic>
                </wp:inline>
              </w:drawing>
            </w:r>
          </w:p>
        </w:tc>
      </w:tr>
      <w:tr w:rsidTr="00CF30F2">
        <w:tblPrEx>
          <w:tblW w:w="0" w:type="auto"/>
          <w:tblLook w:val="04A0"/>
        </w:tblPrEx>
        <w:tc>
          <w:tcPr>
            <w:tcW w:w="4970" w:type="dxa"/>
          </w:tcPr>
          <w:p w:rsidR="00E76631" w:rsidRPr="00C75E8B" w:rsidP="009F125D">
            <w:pPr>
              <w:rPr>
                <w:sz w:val="18"/>
                <w:szCs w:val="18"/>
              </w:rPr>
            </w:pPr>
          </w:p>
        </w:tc>
        <w:tc>
          <w:tcPr>
            <w:tcW w:w="4942" w:type="dxa"/>
          </w:tcPr>
          <w:p w:rsidR="00E76631" w:rsidRPr="00C75E8B" w:rsidP="009F125D">
            <w:pPr>
              <w:rPr>
                <w:sz w:val="18"/>
                <w:szCs w:val="18"/>
              </w:rPr>
            </w:pPr>
          </w:p>
        </w:tc>
      </w:tr>
      <w:tr w:rsidTr="00CF30F2">
        <w:tblPrEx>
          <w:tblW w:w="0" w:type="auto"/>
          <w:tblLook w:val="04A0"/>
        </w:tblPrEx>
        <w:tc>
          <w:tcPr>
            <w:tcW w:w="4970" w:type="dxa"/>
          </w:tcPr>
          <w:p w:rsidR="00E76631" w:rsidRPr="00C75E8B" w:rsidP="00E76631">
            <w:pPr>
              <w:jc w:val="center"/>
              <w:rPr>
                <w:sz w:val="18"/>
                <w:szCs w:val="18"/>
              </w:rPr>
            </w:pPr>
            <w:r w:rsidRPr="00C75E8B">
              <w:rPr>
                <w:b/>
                <w:sz w:val="18"/>
              </w:rPr>
              <w:t>Number of injuries/(MLN train*km), category of persons:</w:t>
            </w:r>
            <w:r w:rsidRPr="00C75E8B">
              <w:rPr>
                <w:sz w:val="18"/>
              </w:rPr>
              <w:t xml:space="preserve"> </w:t>
            </w:r>
            <w:r w:rsidRPr="00C75E8B">
              <w:rPr>
                <w:rFonts w:eastAsia="Arial"/>
                <w:sz w:val="18"/>
                <w:szCs w:val="18"/>
              </w:rPr>
              <w:br/>
            </w:r>
            <w:r w:rsidRPr="00C75E8B">
              <w:rPr>
                <w:sz w:val="18"/>
              </w:rPr>
              <w:t>passengers, last 10 years average</w:t>
            </w:r>
          </w:p>
        </w:tc>
        <w:tc>
          <w:tcPr>
            <w:tcW w:w="4942" w:type="dxa"/>
          </w:tcPr>
          <w:p w:rsidR="00E76631" w:rsidRPr="00C75E8B" w:rsidP="00E76631">
            <w:pPr>
              <w:jc w:val="center"/>
              <w:rPr>
                <w:sz w:val="18"/>
                <w:szCs w:val="18"/>
              </w:rPr>
            </w:pPr>
            <w:r w:rsidRPr="00C75E8B">
              <w:rPr>
                <w:b/>
                <w:sz w:val="18"/>
              </w:rPr>
              <w:t>Number of injuries/(BLN passenger*km), category of persons:</w:t>
            </w:r>
            <w:r w:rsidRPr="00C75E8B">
              <w:rPr>
                <w:sz w:val="18"/>
              </w:rPr>
              <w:t xml:space="preserve"> </w:t>
            </w:r>
            <w:r w:rsidRPr="00C75E8B">
              <w:rPr>
                <w:rFonts w:eastAsia="Arial"/>
                <w:sz w:val="18"/>
                <w:szCs w:val="18"/>
              </w:rPr>
              <w:br/>
            </w:r>
            <w:r w:rsidRPr="00C75E8B">
              <w:rPr>
                <w:sz w:val="18"/>
              </w:rPr>
              <w:t>passengers, last 10 years average</w:t>
            </w:r>
          </w:p>
        </w:tc>
      </w:tr>
    </w:tbl>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4"/>
        <w:gridCol w:w="5028"/>
      </w:tblGrid>
      <w:tr w:rsidTr="00E7663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E76631" w:rsidRPr="00C75E8B" w:rsidP="009F125D">
            <w:r w:rsidRPr="00C75E8B">
              <w:rPr>
                <w:noProof/>
                <w:lang w:val="fr-LU" w:eastAsia="fr-LU" w:bidi="ar-SA"/>
              </w:rPr>
              <w:drawing>
                <wp:inline distT="0" distB="0" distL="0" distR="0">
                  <wp:extent cx="3037399" cy="2129155"/>
                  <wp:effectExtent l="0" t="0" r="0" b="4445"/>
                  <wp:docPr id="31" name="Gra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78935" name="Graf 8"/>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7787" cy="2129427"/>
                          </a:xfrm>
                          <a:prstGeom prst="rect">
                            <a:avLst/>
                          </a:prstGeom>
                          <a:noFill/>
                          <a:ln>
                            <a:noFill/>
                          </a:ln>
                        </pic:spPr>
                      </pic:pic>
                    </a:graphicData>
                  </a:graphic>
                </wp:inline>
              </w:drawing>
            </w:r>
          </w:p>
        </w:tc>
        <w:tc>
          <w:tcPr>
            <w:tcW w:w="4956" w:type="dxa"/>
          </w:tcPr>
          <w:p w:rsidR="00E76631" w:rsidRPr="00C75E8B" w:rsidP="009F125D">
            <w:r w:rsidRPr="00C75E8B">
              <w:rPr>
                <w:noProof/>
                <w:lang w:val="fr-LU" w:eastAsia="fr-LU" w:bidi="ar-SA"/>
              </w:rPr>
              <w:drawing>
                <wp:inline distT="0" distB="0" distL="0" distR="0">
                  <wp:extent cx="3122295" cy="2129155"/>
                  <wp:effectExtent l="0" t="0" r="1905" b="4445"/>
                  <wp:docPr id="32" name="Gra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31631" name="Graf 9"/>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2295" cy="2129155"/>
                          </a:xfrm>
                          <a:prstGeom prst="rect">
                            <a:avLst/>
                          </a:prstGeom>
                          <a:noFill/>
                          <a:ln>
                            <a:noFill/>
                          </a:ln>
                        </pic:spPr>
                      </pic:pic>
                    </a:graphicData>
                  </a:graphic>
                </wp:inline>
              </w:drawing>
            </w:r>
          </w:p>
        </w:tc>
      </w:tr>
      <w:tr w:rsidTr="00E76631">
        <w:tblPrEx>
          <w:tblW w:w="0" w:type="auto"/>
          <w:tblLook w:val="04A0"/>
        </w:tblPrEx>
        <w:tc>
          <w:tcPr>
            <w:tcW w:w="4956" w:type="dxa"/>
          </w:tcPr>
          <w:p w:rsidR="00E76631" w:rsidRPr="00C75E8B" w:rsidP="009F125D">
            <w:pPr>
              <w:rPr>
                <w:sz w:val="18"/>
                <w:szCs w:val="18"/>
              </w:rPr>
            </w:pPr>
          </w:p>
        </w:tc>
        <w:tc>
          <w:tcPr>
            <w:tcW w:w="4956" w:type="dxa"/>
          </w:tcPr>
          <w:p w:rsidR="00E76631" w:rsidRPr="00C75E8B" w:rsidP="009F125D">
            <w:pPr>
              <w:rPr>
                <w:sz w:val="18"/>
                <w:szCs w:val="18"/>
              </w:rPr>
            </w:pPr>
          </w:p>
        </w:tc>
      </w:tr>
      <w:tr w:rsidTr="00E76631">
        <w:tblPrEx>
          <w:tblW w:w="0" w:type="auto"/>
          <w:tblLook w:val="04A0"/>
        </w:tblPrEx>
        <w:tc>
          <w:tcPr>
            <w:tcW w:w="4956" w:type="dxa"/>
          </w:tcPr>
          <w:p w:rsidR="00E76631" w:rsidRPr="00C75E8B" w:rsidP="00E76631">
            <w:pPr>
              <w:jc w:val="center"/>
              <w:rPr>
                <w:sz w:val="18"/>
                <w:szCs w:val="18"/>
              </w:rPr>
            </w:pPr>
            <w:r w:rsidRPr="00C75E8B">
              <w:rPr>
                <w:b/>
                <w:sz w:val="18"/>
              </w:rPr>
              <w:t>Number of injuries/(MLN train*km), category of persons:</w:t>
            </w:r>
            <w:r w:rsidRPr="00C75E8B">
              <w:rPr>
                <w:rFonts w:eastAsia="Arial"/>
                <w:b/>
                <w:sz w:val="18"/>
                <w:szCs w:val="18"/>
              </w:rPr>
              <w:br/>
            </w:r>
            <w:r w:rsidRPr="00C75E8B">
              <w:rPr>
                <w:b/>
                <w:sz w:val="18"/>
              </w:rPr>
              <w:t xml:space="preserve"> </w:t>
            </w:r>
            <w:r w:rsidRPr="00C75E8B">
              <w:rPr>
                <w:sz w:val="18"/>
              </w:rPr>
              <w:t>employees, last 10 years average</w:t>
            </w:r>
          </w:p>
        </w:tc>
        <w:tc>
          <w:tcPr>
            <w:tcW w:w="4956" w:type="dxa"/>
          </w:tcPr>
          <w:p w:rsidR="00E76631" w:rsidRPr="00C75E8B" w:rsidP="00662E36">
            <w:pPr>
              <w:jc w:val="center"/>
              <w:rPr>
                <w:sz w:val="18"/>
                <w:szCs w:val="18"/>
              </w:rPr>
            </w:pPr>
            <w:r w:rsidRPr="00C75E8B">
              <w:rPr>
                <w:b/>
                <w:sz w:val="18"/>
              </w:rPr>
              <w:t>Number of injuries/(MLN train*km), category of persons:</w:t>
            </w:r>
            <w:r w:rsidRPr="00C75E8B">
              <w:rPr>
                <w:rFonts w:eastAsia="Arial"/>
                <w:b/>
                <w:sz w:val="18"/>
                <w:szCs w:val="18"/>
              </w:rPr>
              <w:br/>
            </w:r>
            <w:r w:rsidRPr="00C75E8B">
              <w:rPr>
                <w:sz w:val="18"/>
              </w:rPr>
              <w:t>level crossing users, last 10 years average</w:t>
            </w:r>
          </w:p>
        </w:tc>
      </w:tr>
    </w:tbl>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2"/>
        <w:gridCol w:w="5020"/>
      </w:tblGrid>
      <w:tr w:rsidTr="00E7663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E76631" w:rsidRPr="00C75E8B" w:rsidP="009F125D">
            <w:r w:rsidRPr="00C75E8B">
              <w:rPr>
                <w:noProof/>
                <w:lang w:val="fr-LU" w:eastAsia="fr-LU" w:bidi="ar-SA"/>
              </w:rPr>
              <w:drawing>
                <wp:inline distT="0" distB="0" distL="0" distR="0">
                  <wp:extent cx="3029254" cy="2129155"/>
                  <wp:effectExtent l="0" t="0" r="0" b="4445"/>
                  <wp:docPr id="33" name="Gra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8792" name="Graf 10"/>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0049" cy="2129714"/>
                          </a:xfrm>
                          <a:prstGeom prst="rect">
                            <a:avLst/>
                          </a:prstGeom>
                          <a:noFill/>
                          <a:ln>
                            <a:noFill/>
                          </a:ln>
                        </pic:spPr>
                      </pic:pic>
                    </a:graphicData>
                  </a:graphic>
                </wp:inline>
              </w:drawing>
            </w:r>
          </w:p>
        </w:tc>
        <w:tc>
          <w:tcPr>
            <w:tcW w:w="4956" w:type="dxa"/>
          </w:tcPr>
          <w:p w:rsidR="00E76631" w:rsidRPr="00C75E8B" w:rsidP="009F125D">
            <w:r w:rsidRPr="00C75E8B">
              <w:rPr>
                <w:noProof/>
                <w:lang w:val="fr-LU" w:eastAsia="fr-LU" w:bidi="ar-SA"/>
              </w:rPr>
              <w:drawing>
                <wp:inline distT="0" distB="0" distL="0" distR="0">
                  <wp:extent cx="3095625" cy="2129155"/>
                  <wp:effectExtent l="0" t="0" r="9525" b="4445"/>
                  <wp:docPr id="34" name="Graf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3494" name="Graf 1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2129155"/>
                          </a:xfrm>
                          <a:prstGeom prst="rect">
                            <a:avLst/>
                          </a:prstGeom>
                          <a:noFill/>
                          <a:ln>
                            <a:noFill/>
                          </a:ln>
                        </pic:spPr>
                      </pic:pic>
                    </a:graphicData>
                  </a:graphic>
                </wp:inline>
              </w:drawing>
            </w:r>
          </w:p>
        </w:tc>
      </w:tr>
      <w:tr w:rsidTr="00E76631">
        <w:tblPrEx>
          <w:tblW w:w="0" w:type="auto"/>
          <w:tblLook w:val="04A0"/>
        </w:tblPrEx>
        <w:tc>
          <w:tcPr>
            <w:tcW w:w="4956" w:type="dxa"/>
          </w:tcPr>
          <w:p w:rsidR="00E76631" w:rsidRPr="00C75E8B" w:rsidP="009F125D">
            <w:pPr>
              <w:rPr>
                <w:sz w:val="18"/>
                <w:szCs w:val="18"/>
              </w:rPr>
            </w:pPr>
          </w:p>
        </w:tc>
        <w:tc>
          <w:tcPr>
            <w:tcW w:w="4956" w:type="dxa"/>
          </w:tcPr>
          <w:p w:rsidR="00E76631" w:rsidRPr="00C75E8B" w:rsidP="009F125D">
            <w:pPr>
              <w:rPr>
                <w:sz w:val="18"/>
                <w:szCs w:val="18"/>
              </w:rPr>
            </w:pPr>
          </w:p>
        </w:tc>
      </w:tr>
      <w:tr w:rsidTr="00E76631">
        <w:tblPrEx>
          <w:tblW w:w="0" w:type="auto"/>
          <w:tblLook w:val="04A0"/>
        </w:tblPrEx>
        <w:tc>
          <w:tcPr>
            <w:tcW w:w="4956" w:type="dxa"/>
          </w:tcPr>
          <w:p w:rsidR="00E76631" w:rsidRPr="00C75E8B" w:rsidP="00662E36">
            <w:pPr>
              <w:jc w:val="center"/>
              <w:rPr>
                <w:sz w:val="18"/>
                <w:szCs w:val="18"/>
              </w:rPr>
            </w:pPr>
            <w:r w:rsidRPr="00C75E8B">
              <w:rPr>
                <w:b/>
                <w:sz w:val="18"/>
              </w:rPr>
              <w:t>Number of injuries/(MLN train*km), category of persons:</w:t>
            </w:r>
            <w:r w:rsidRPr="00C75E8B">
              <w:rPr>
                <w:rFonts w:eastAsia="Arial"/>
                <w:b/>
                <w:sz w:val="18"/>
                <w:szCs w:val="18"/>
              </w:rPr>
              <w:br/>
            </w:r>
            <w:r w:rsidRPr="00C75E8B">
              <w:rPr>
                <w:sz w:val="18"/>
              </w:rPr>
              <w:t>unauthorised persons, last 10 years average</w:t>
            </w:r>
          </w:p>
        </w:tc>
        <w:tc>
          <w:tcPr>
            <w:tcW w:w="4956" w:type="dxa"/>
          </w:tcPr>
          <w:p w:rsidR="00E76631" w:rsidRPr="00C75E8B" w:rsidP="00662E36">
            <w:pPr>
              <w:jc w:val="center"/>
              <w:rPr>
                <w:sz w:val="18"/>
                <w:szCs w:val="18"/>
              </w:rPr>
            </w:pPr>
            <w:r w:rsidRPr="00C75E8B">
              <w:rPr>
                <w:b/>
                <w:sz w:val="18"/>
              </w:rPr>
              <w:t>Number of injuries/(MLN train*km), category of persons:</w:t>
            </w:r>
            <w:r w:rsidRPr="00C75E8B">
              <w:rPr>
                <w:sz w:val="18"/>
              </w:rPr>
              <w:t xml:space="preserve"> </w:t>
            </w:r>
            <w:r w:rsidRPr="00C75E8B">
              <w:rPr>
                <w:rFonts w:eastAsia="Arial"/>
                <w:sz w:val="18"/>
                <w:szCs w:val="18"/>
              </w:rPr>
              <w:br/>
            </w:r>
            <w:r w:rsidRPr="00C75E8B">
              <w:rPr>
                <w:sz w:val="18"/>
              </w:rPr>
              <w:t>others, last 10 years average</w:t>
            </w:r>
          </w:p>
        </w:tc>
      </w:tr>
    </w:tbl>
    <w:p w:rsidR="00E76631" w:rsidRPr="00C75E8B" w:rsidP="009F125D"/>
    <w:p w:rsidR="00E76631" w:rsidRPr="00C75E8B">
      <w:r w:rsidRPr="00C75E8B">
        <w:br w:type="page"/>
      </w:r>
    </w:p>
    <w:p w:rsidR="009F125D" w:rsidRPr="00C75E8B" w:rsidP="009F125D">
      <w:pPr>
        <w:rPr>
          <w:rFonts w:ascii="Arial" w:hAnsi="Arial" w:cs="Arial"/>
          <w:b/>
        </w:rPr>
      </w:pPr>
    </w:p>
    <w:p w:rsidR="009F125D" w:rsidRPr="00C75E8B" w:rsidP="00EE7CFF">
      <w:pPr>
        <w:pStyle w:val="ListParagraph"/>
        <w:numPr>
          <w:ilvl w:val="0"/>
          <w:numId w:val="36"/>
        </w:numPr>
        <w:spacing w:before="240" w:after="120"/>
        <w:ind w:left="567" w:hanging="567"/>
        <w:rPr>
          <w:b/>
        </w:rPr>
      </w:pPr>
      <w:r w:rsidRPr="00C75E8B">
        <w:rPr>
          <w:b/>
        </w:rPr>
        <w:t>Precursors to accidents</w:t>
      </w:r>
    </w:p>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3"/>
        <w:gridCol w:w="5079"/>
      </w:tblGrid>
      <w:tr w:rsidTr="00767CC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767CC9" w:rsidRPr="00C75E8B" w:rsidP="009F125D">
            <w:r w:rsidRPr="00C75E8B">
              <w:rPr>
                <w:noProof/>
                <w:lang w:val="fr-LU" w:eastAsia="fr-LU" w:bidi="ar-SA"/>
              </w:rPr>
              <w:drawing>
                <wp:inline distT="0" distB="0" distL="0" distR="0">
                  <wp:extent cx="2989691" cy="2129155"/>
                  <wp:effectExtent l="0" t="0" r="1270" b="4445"/>
                  <wp:docPr id="35" name="Gra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08091" name="Graf 12"/>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0451" cy="2129696"/>
                          </a:xfrm>
                          <a:prstGeom prst="rect">
                            <a:avLst/>
                          </a:prstGeom>
                          <a:noFill/>
                          <a:ln>
                            <a:noFill/>
                          </a:ln>
                        </pic:spPr>
                      </pic:pic>
                    </a:graphicData>
                  </a:graphic>
                </wp:inline>
              </w:drawing>
            </w:r>
          </w:p>
        </w:tc>
        <w:tc>
          <w:tcPr>
            <w:tcW w:w="4956" w:type="dxa"/>
          </w:tcPr>
          <w:p w:rsidR="00767CC9" w:rsidRPr="00C75E8B" w:rsidP="009F125D">
            <w:r w:rsidRPr="00C75E8B">
              <w:rPr>
                <w:noProof/>
                <w:lang w:val="fr-LU" w:eastAsia="fr-LU" w:bidi="ar-SA"/>
              </w:rPr>
              <w:drawing>
                <wp:inline distT="0" distB="0" distL="0" distR="0">
                  <wp:extent cx="3134995" cy="2129155"/>
                  <wp:effectExtent l="0" t="0" r="8255" b="4445"/>
                  <wp:docPr id="36" name="Graf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73994" name="Graf 13"/>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995" cy="2129155"/>
                          </a:xfrm>
                          <a:prstGeom prst="rect">
                            <a:avLst/>
                          </a:prstGeom>
                          <a:noFill/>
                          <a:ln>
                            <a:noFill/>
                          </a:ln>
                        </pic:spPr>
                      </pic:pic>
                    </a:graphicData>
                  </a:graphic>
                </wp:inline>
              </w:drawing>
            </w:r>
          </w:p>
        </w:tc>
      </w:tr>
      <w:tr w:rsidTr="00767CC9">
        <w:tblPrEx>
          <w:tblW w:w="0" w:type="auto"/>
          <w:tblLook w:val="04A0"/>
        </w:tblPrEx>
        <w:tc>
          <w:tcPr>
            <w:tcW w:w="4956" w:type="dxa"/>
          </w:tcPr>
          <w:p w:rsidR="00767CC9" w:rsidRPr="00C75E8B" w:rsidP="009F125D">
            <w:pPr>
              <w:rPr>
                <w:sz w:val="18"/>
                <w:szCs w:val="18"/>
              </w:rPr>
            </w:pPr>
          </w:p>
        </w:tc>
        <w:tc>
          <w:tcPr>
            <w:tcW w:w="4956" w:type="dxa"/>
          </w:tcPr>
          <w:p w:rsidR="00767CC9" w:rsidRPr="00C75E8B" w:rsidP="009F125D">
            <w:pPr>
              <w:rPr>
                <w:sz w:val="18"/>
                <w:szCs w:val="18"/>
              </w:rPr>
            </w:pPr>
          </w:p>
        </w:tc>
      </w:tr>
      <w:tr w:rsidTr="00767CC9">
        <w:tblPrEx>
          <w:tblW w:w="0" w:type="auto"/>
          <w:tblLook w:val="04A0"/>
        </w:tblPrEx>
        <w:tc>
          <w:tcPr>
            <w:tcW w:w="4956" w:type="dxa"/>
          </w:tcPr>
          <w:p w:rsidR="00767CC9" w:rsidRPr="00C75E8B" w:rsidP="00767CC9">
            <w:pPr>
              <w:jc w:val="center"/>
              <w:rPr>
                <w:b/>
                <w:sz w:val="18"/>
                <w:szCs w:val="18"/>
              </w:rPr>
            </w:pPr>
            <w:r w:rsidRPr="00C75E8B">
              <w:rPr>
                <w:b/>
                <w:sz w:val="18"/>
              </w:rPr>
              <w:t>Number of broken rails/(MLN train*km)</w:t>
            </w:r>
          </w:p>
          <w:p w:rsidR="00767CC9" w:rsidRPr="00C75E8B" w:rsidP="00767CC9">
            <w:pPr>
              <w:jc w:val="center"/>
              <w:rPr>
                <w:sz w:val="18"/>
                <w:szCs w:val="18"/>
              </w:rPr>
            </w:pPr>
            <w:r w:rsidRPr="00C75E8B">
              <w:rPr>
                <w:sz w:val="18"/>
              </w:rPr>
              <w:t>last 10 years average</w:t>
            </w:r>
          </w:p>
        </w:tc>
        <w:tc>
          <w:tcPr>
            <w:tcW w:w="4956" w:type="dxa"/>
          </w:tcPr>
          <w:p w:rsidR="00767CC9" w:rsidRPr="00C75E8B" w:rsidP="00767CC9">
            <w:pPr>
              <w:jc w:val="center"/>
              <w:rPr>
                <w:b/>
                <w:sz w:val="18"/>
                <w:szCs w:val="18"/>
              </w:rPr>
            </w:pPr>
            <w:r w:rsidRPr="00C75E8B">
              <w:rPr>
                <w:b/>
                <w:sz w:val="18"/>
              </w:rPr>
              <w:t>Number of track buckles/(MLN train*km)</w:t>
            </w:r>
          </w:p>
          <w:p w:rsidR="00767CC9" w:rsidRPr="00C75E8B" w:rsidP="00767CC9">
            <w:pPr>
              <w:jc w:val="center"/>
              <w:rPr>
                <w:sz w:val="18"/>
                <w:szCs w:val="18"/>
              </w:rPr>
            </w:pPr>
            <w:r w:rsidRPr="00C75E8B">
              <w:rPr>
                <w:sz w:val="18"/>
              </w:rPr>
              <w:t>last 10 years average</w:t>
            </w:r>
          </w:p>
        </w:tc>
      </w:tr>
    </w:tbl>
    <w:p w:rsidR="00E76631" w:rsidRPr="00C75E8B" w:rsidP="009F125D">
      <w:pPr>
        <w:rPr>
          <w:sz w:val="18"/>
          <w:szCs w:val="18"/>
        </w:rPr>
      </w:pPr>
    </w:p>
    <w:p w:rsidR="00E76631"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9"/>
        <w:gridCol w:w="5003"/>
      </w:tblGrid>
      <w:tr w:rsidTr="00767CC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767CC9" w:rsidRPr="00C75E8B" w:rsidP="009F125D">
            <w:r w:rsidRPr="00C75E8B">
              <w:rPr>
                <w:noProof/>
                <w:lang w:val="fr-LU" w:eastAsia="fr-LU" w:bidi="ar-SA"/>
              </w:rPr>
              <w:drawing>
                <wp:inline distT="0" distB="0" distL="0" distR="0">
                  <wp:extent cx="3069204" cy="2129155"/>
                  <wp:effectExtent l="0" t="0" r="0" b="4445"/>
                  <wp:docPr id="37" name="Gra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03238" name="Graf 14"/>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9702" cy="2129500"/>
                          </a:xfrm>
                          <a:prstGeom prst="rect">
                            <a:avLst/>
                          </a:prstGeom>
                          <a:noFill/>
                          <a:ln>
                            <a:noFill/>
                          </a:ln>
                        </pic:spPr>
                      </pic:pic>
                    </a:graphicData>
                  </a:graphic>
                </wp:inline>
              </w:drawing>
            </w:r>
          </w:p>
        </w:tc>
        <w:tc>
          <w:tcPr>
            <w:tcW w:w="4956" w:type="dxa"/>
          </w:tcPr>
          <w:p w:rsidR="00767CC9" w:rsidRPr="00C75E8B" w:rsidP="009F125D">
            <w:r w:rsidRPr="00C75E8B">
              <w:rPr>
                <w:noProof/>
                <w:lang w:val="fr-LU" w:eastAsia="fr-LU" w:bidi="ar-SA"/>
              </w:rPr>
              <w:drawing>
                <wp:inline distT="0" distB="0" distL="0" distR="0">
                  <wp:extent cx="3122295" cy="2129155"/>
                  <wp:effectExtent l="0" t="0" r="1905" b="4445"/>
                  <wp:docPr id="38" name="Gra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28198" name="Graf 15"/>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2295" cy="2129155"/>
                          </a:xfrm>
                          <a:prstGeom prst="rect">
                            <a:avLst/>
                          </a:prstGeom>
                          <a:noFill/>
                          <a:ln>
                            <a:noFill/>
                          </a:ln>
                        </pic:spPr>
                      </pic:pic>
                    </a:graphicData>
                  </a:graphic>
                </wp:inline>
              </w:drawing>
            </w:r>
          </w:p>
        </w:tc>
      </w:tr>
      <w:tr w:rsidTr="00767CC9">
        <w:tblPrEx>
          <w:tblW w:w="0" w:type="auto"/>
          <w:tblLook w:val="04A0"/>
        </w:tblPrEx>
        <w:tc>
          <w:tcPr>
            <w:tcW w:w="4956" w:type="dxa"/>
          </w:tcPr>
          <w:p w:rsidR="00767CC9" w:rsidRPr="00C75E8B" w:rsidP="009F125D">
            <w:pPr>
              <w:rPr>
                <w:sz w:val="18"/>
                <w:szCs w:val="18"/>
              </w:rPr>
            </w:pPr>
          </w:p>
        </w:tc>
        <w:tc>
          <w:tcPr>
            <w:tcW w:w="4956" w:type="dxa"/>
          </w:tcPr>
          <w:p w:rsidR="00767CC9" w:rsidRPr="00C75E8B" w:rsidP="009F125D">
            <w:pPr>
              <w:rPr>
                <w:sz w:val="18"/>
                <w:szCs w:val="18"/>
              </w:rPr>
            </w:pPr>
          </w:p>
        </w:tc>
      </w:tr>
      <w:tr w:rsidTr="00767CC9">
        <w:tblPrEx>
          <w:tblW w:w="0" w:type="auto"/>
          <w:tblLook w:val="04A0"/>
        </w:tblPrEx>
        <w:tc>
          <w:tcPr>
            <w:tcW w:w="4956" w:type="dxa"/>
          </w:tcPr>
          <w:p w:rsidR="00767CC9" w:rsidRPr="00C75E8B" w:rsidP="00767CC9">
            <w:pPr>
              <w:jc w:val="center"/>
              <w:rPr>
                <w:b/>
                <w:sz w:val="18"/>
                <w:szCs w:val="18"/>
              </w:rPr>
            </w:pPr>
            <w:r w:rsidRPr="00C75E8B">
              <w:rPr>
                <w:b/>
                <w:sz w:val="18"/>
              </w:rPr>
              <w:t>Number of wrong-side signalling failures/(MLN train*km)</w:t>
            </w:r>
          </w:p>
          <w:p w:rsidR="00767CC9" w:rsidRPr="00C75E8B" w:rsidP="00767CC9">
            <w:pPr>
              <w:jc w:val="center"/>
              <w:rPr>
                <w:sz w:val="18"/>
                <w:szCs w:val="18"/>
              </w:rPr>
            </w:pPr>
            <w:r w:rsidRPr="00C75E8B">
              <w:rPr>
                <w:sz w:val="18"/>
              </w:rPr>
              <w:t>last 10 years average</w:t>
            </w:r>
          </w:p>
        </w:tc>
        <w:tc>
          <w:tcPr>
            <w:tcW w:w="4956" w:type="dxa"/>
          </w:tcPr>
          <w:p w:rsidR="00767CC9" w:rsidRPr="00C75E8B" w:rsidP="00767CC9">
            <w:pPr>
              <w:jc w:val="center"/>
              <w:rPr>
                <w:b/>
                <w:sz w:val="18"/>
                <w:szCs w:val="18"/>
              </w:rPr>
            </w:pPr>
            <w:r w:rsidRPr="00C75E8B">
              <w:rPr>
                <w:b/>
                <w:sz w:val="18"/>
              </w:rPr>
              <w:t>Number of signals passed at danger/(MLN train*km)</w:t>
            </w:r>
          </w:p>
          <w:p w:rsidR="00767CC9" w:rsidRPr="00C75E8B" w:rsidP="00767CC9">
            <w:pPr>
              <w:jc w:val="center"/>
              <w:rPr>
                <w:sz w:val="18"/>
                <w:szCs w:val="18"/>
              </w:rPr>
            </w:pPr>
            <w:r w:rsidRPr="00C75E8B">
              <w:rPr>
                <w:sz w:val="18"/>
              </w:rPr>
              <w:t>last 10 years average</w:t>
            </w:r>
          </w:p>
        </w:tc>
      </w:tr>
    </w:tbl>
    <w:p w:rsidR="00E76631" w:rsidRPr="00C75E8B" w:rsidP="009F125D">
      <w:pPr>
        <w:rPr>
          <w:sz w:val="18"/>
          <w:szCs w:val="18"/>
        </w:rPr>
      </w:pPr>
    </w:p>
    <w:p w:rsidR="00E76631" w:rsidRPr="00C75E8B" w:rsidP="009F125D">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2"/>
        <w:gridCol w:w="4990"/>
      </w:tblGrid>
      <w:tr w:rsidTr="00767CC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767CC9" w:rsidRPr="00C75E8B" w:rsidP="009F125D">
            <w:r w:rsidRPr="00C75E8B">
              <w:rPr>
                <w:noProof/>
                <w:lang w:val="fr-LU" w:eastAsia="fr-LU" w:bidi="ar-SA"/>
              </w:rPr>
              <w:drawing>
                <wp:inline distT="0" distB="0" distL="0" distR="0">
                  <wp:extent cx="3061004" cy="2129155"/>
                  <wp:effectExtent l="0" t="0" r="6350" b="4445"/>
                  <wp:docPr id="39" name="Gra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8007" name="Graf 16"/>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2214" cy="2129997"/>
                          </a:xfrm>
                          <a:prstGeom prst="rect">
                            <a:avLst/>
                          </a:prstGeom>
                          <a:noFill/>
                          <a:ln>
                            <a:noFill/>
                          </a:ln>
                        </pic:spPr>
                      </pic:pic>
                    </a:graphicData>
                  </a:graphic>
                </wp:inline>
              </w:drawing>
            </w:r>
          </w:p>
        </w:tc>
        <w:tc>
          <w:tcPr>
            <w:tcW w:w="4956" w:type="dxa"/>
          </w:tcPr>
          <w:p w:rsidR="00767CC9" w:rsidRPr="00C75E8B" w:rsidP="009F125D">
            <w:r w:rsidRPr="00C75E8B">
              <w:rPr>
                <w:noProof/>
                <w:lang w:val="fr-LU" w:eastAsia="fr-LU" w:bidi="ar-SA"/>
              </w:rPr>
              <w:drawing>
                <wp:inline distT="0" distB="0" distL="0" distR="0">
                  <wp:extent cx="3095625" cy="2129155"/>
                  <wp:effectExtent l="0" t="0" r="9525" b="4445"/>
                  <wp:docPr id="40" name="Graf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8647" name="Graf 17"/>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2129155"/>
                          </a:xfrm>
                          <a:prstGeom prst="rect">
                            <a:avLst/>
                          </a:prstGeom>
                          <a:noFill/>
                          <a:ln>
                            <a:noFill/>
                          </a:ln>
                        </pic:spPr>
                      </pic:pic>
                    </a:graphicData>
                  </a:graphic>
                </wp:inline>
              </w:drawing>
            </w:r>
          </w:p>
        </w:tc>
      </w:tr>
      <w:tr w:rsidTr="00767CC9">
        <w:tblPrEx>
          <w:tblW w:w="0" w:type="auto"/>
          <w:tblLook w:val="04A0"/>
        </w:tblPrEx>
        <w:tc>
          <w:tcPr>
            <w:tcW w:w="4956" w:type="dxa"/>
          </w:tcPr>
          <w:p w:rsidR="00767CC9" w:rsidRPr="00C75E8B" w:rsidP="009F125D">
            <w:pPr>
              <w:rPr>
                <w:sz w:val="18"/>
                <w:szCs w:val="18"/>
              </w:rPr>
            </w:pPr>
          </w:p>
        </w:tc>
        <w:tc>
          <w:tcPr>
            <w:tcW w:w="4956" w:type="dxa"/>
          </w:tcPr>
          <w:p w:rsidR="00767CC9" w:rsidRPr="00C75E8B" w:rsidP="009F125D">
            <w:pPr>
              <w:rPr>
                <w:sz w:val="18"/>
                <w:szCs w:val="18"/>
              </w:rPr>
            </w:pPr>
          </w:p>
        </w:tc>
      </w:tr>
      <w:tr w:rsidTr="00767CC9">
        <w:tblPrEx>
          <w:tblW w:w="0" w:type="auto"/>
          <w:tblLook w:val="04A0"/>
        </w:tblPrEx>
        <w:tc>
          <w:tcPr>
            <w:tcW w:w="4956" w:type="dxa"/>
          </w:tcPr>
          <w:p w:rsidR="00767CC9" w:rsidRPr="00C75E8B" w:rsidP="00767CC9">
            <w:pPr>
              <w:jc w:val="center"/>
              <w:rPr>
                <w:b/>
                <w:sz w:val="18"/>
                <w:szCs w:val="18"/>
              </w:rPr>
            </w:pPr>
            <w:r w:rsidRPr="00C75E8B">
              <w:rPr>
                <w:b/>
                <w:sz w:val="18"/>
              </w:rPr>
              <w:t>Number of broken wheels on rolling stock in service/(MLN train*km)</w:t>
            </w:r>
          </w:p>
          <w:p w:rsidR="00767CC9" w:rsidRPr="00C75E8B" w:rsidP="00767CC9">
            <w:pPr>
              <w:jc w:val="center"/>
              <w:rPr>
                <w:sz w:val="18"/>
                <w:szCs w:val="18"/>
              </w:rPr>
            </w:pPr>
            <w:r w:rsidRPr="00C75E8B">
              <w:rPr>
                <w:sz w:val="18"/>
              </w:rPr>
              <w:t>last 10 years average</w:t>
            </w:r>
          </w:p>
        </w:tc>
        <w:tc>
          <w:tcPr>
            <w:tcW w:w="4956" w:type="dxa"/>
          </w:tcPr>
          <w:p w:rsidR="00767CC9" w:rsidRPr="00C75E8B" w:rsidP="00767CC9">
            <w:pPr>
              <w:jc w:val="center"/>
              <w:rPr>
                <w:b/>
                <w:sz w:val="18"/>
                <w:szCs w:val="18"/>
              </w:rPr>
            </w:pPr>
            <w:r w:rsidRPr="00C75E8B">
              <w:rPr>
                <w:b/>
                <w:sz w:val="18"/>
              </w:rPr>
              <w:t>Number of broken axles on rolling stock in service/(MLN train*km)</w:t>
            </w:r>
          </w:p>
          <w:p w:rsidR="00767CC9" w:rsidRPr="00C75E8B" w:rsidP="00767CC9">
            <w:pPr>
              <w:jc w:val="center"/>
              <w:rPr>
                <w:sz w:val="18"/>
                <w:szCs w:val="18"/>
              </w:rPr>
            </w:pPr>
            <w:r w:rsidRPr="00C75E8B">
              <w:rPr>
                <w:sz w:val="18"/>
              </w:rPr>
              <w:t>last 10 years average</w:t>
            </w:r>
          </w:p>
        </w:tc>
      </w:tr>
    </w:tbl>
    <w:p w:rsidR="00767CC9" w:rsidRPr="00C75E8B">
      <w:r w:rsidRPr="00C75E8B">
        <w:br w:type="page"/>
      </w:r>
    </w:p>
    <w:p w:rsidR="009F125D" w:rsidRPr="00C75E8B" w:rsidP="009F125D">
      <w:pPr>
        <w:ind w:left="540" w:hanging="540"/>
        <w:rPr>
          <w:rFonts w:ascii="Arial" w:hAnsi="Arial" w:cs="Arial"/>
          <w:b/>
          <w:sz w:val="26"/>
          <w:szCs w:val="26"/>
        </w:rPr>
      </w:pPr>
    </w:p>
    <w:p w:rsidR="009F125D" w:rsidRPr="00C75E8B" w:rsidP="00EE7CFF">
      <w:pPr>
        <w:pStyle w:val="ListParagraph"/>
        <w:numPr>
          <w:ilvl w:val="0"/>
          <w:numId w:val="36"/>
        </w:numPr>
        <w:spacing w:before="240" w:after="120"/>
        <w:ind w:left="567" w:hanging="567"/>
        <w:jc w:val="both"/>
        <w:rPr>
          <w:b/>
        </w:rPr>
      </w:pPr>
      <w:r w:rsidRPr="00C75E8B">
        <w:rPr>
          <w:b/>
        </w:rPr>
        <w:t>Cost of all accidents, number of working hours of staff and contractors lost as a consequence of accidents</w:t>
      </w:r>
    </w:p>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8"/>
        <w:gridCol w:w="5074"/>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BF5916" w:rsidRPr="00C75E8B" w:rsidP="009F125D">
            <w:r w:rsidRPr="00C75E8B">
              <w:rPr>
                <w:noProof/>
                <w:lang w:val="fr-LU" w:eastAsia="fr-LU" w:bidi="ar-SA"/>
              </w:rPr>
              <w:drawing>
                <wp:inline distT="0" distB="0" distL="0" distR="0">
                  <wp:extent cx="2997642" cy="2129155"/>
                  <wp:effectExtent l="0" t="0" r="0" b="4445"/>
                  <wp:docPr id="41" name="Graf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6613" name="Graf 18"/>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8222" cy="2129567"/>
                          </a:xfrm>
                          <a:prstGeom prst="rect">
                            <a:avLst/>
                          </a:prstGeom>
                          <a:noFill/>
                          <a:ln>
                            <a:noFill/>
                          </a:ln>
                        </pic:spPr>
                      </pic:pic>
                    </a:graphicData>
                  </a:graphic>
                </wp:inline>
              </w:drawing>
            </w:r>
          </w:p>
        </w:tc>
        <w:tc>
          <w:tcPr>
            <w:tcW w:w="4956" w:type="dxa"/>
          </w:tcPr>
          <w:p w:rsidR="00BF5916" w:rsidRPr="00C75E8B" w:rsidP="009F125D">
            <w:r w:rsidRPr="00C75E8B">
              <w:rPr>
                <w:noProof/>
                <w:lang w:val="fr-LU" w:eastAsia="fr-LU" w:bidi="ar-SA"/>
              </w:rPr>
              <w:drawing>
                <wp:inline distT="0" distB="0" distL="0" distR="0">
                  <wp:extent cx="3134995" cy="2129155"/>
                  <wp:effectExtent l="0" t="0" r="8255" b="4445"/>
                  <wp:docPr id="42" name="Graf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62012" name="Graf 19"/>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995" cy="2129155"/>
                          </a:xfrm>
                          <a:prstGeom prst="rect">
                            <a:avLst/>
                          </a:prstGeom>
                          <a:noFill/>
                          <a:ln>
                            <a:noFill/>
                          </a:ln>
                        </pic:spPr>
                      </pic:pic>
                    </a:graphicData>
                  </a:graphic>
                </wp:inline>
              </w:drawing>
            </w:r>
          </w:p>
        </w:tc>
      </w:tr>
      <w:tr w:rsidTr="00CF30F2">
        <w:tblPrEx>
          <w:tblW w:w="0" w:type="auto"/>
          <w:tblLook w:val="04A0"/>
        </w:tblPrEx>
        <w:tc>
          <w:tcPr>
            <w:tcW w:w="4956" w:type="dxa"/>
          </w:tcPr>
          <w:p w:rsidR="00BF5916" w:rsidRPr="00C75E8B" w:rsidP="00CF30F2">
            <w:pPr>
              <w:jc w:val="center"/>
              <w:rPr>
                <w:sz w:val="18"/>
                <w:szCs w:val="18"/>
              </w:rPr>
            </w:pPr>
          </w:p>
        </w:tc>
        <w:tc>
          <w:tcPr>
            <w:tcW w:w="4956" w:type="dxa"/>
          </w:tcPr>
          <w:p w:rsidR="00BF5916" w:rsidRPr="00C75E8B" w:rsidP="00CF30F2">
            <w:pPr>
              <w:jc w:val="center"/>
              <w:rPr>
                <w:sz w:val="18"/>
                <w:szCs w:val="18"/>
              </w:rPr>
            </w:pPr>
          </w:p>
        </w:tc>
      </w:tr>
      <w:tr w:rsidTr="00CF30F2">
        <w:tblPrEx>
          <w:tblW w:w="0" w:type="auto"/>
          <w:tblLook w:val="04A0"/>
        </w:tblPrEx>
        <w:tc>
          <w:tcPr>
            <w:tcW w:w="4956" w:type="dxa"/>
          </w:tcPr>
          <w:p w:rsidR="00CF30F2" w:rsidRPr="00C75E8B" w:rsidP="00CF30F2">
            <w:pPr>
              <w:jc w:val="center"/>
              <w:rPr>
                <w:b/>
                <w:sz w:val="18"/>
                <w:szCs w:val="18"/>
              </w:rPr>
            </w:pPr>
            <w:r w:rsidRPr="00C75E8B">
              <w:rPr>
                <w:b/>
                <w:sz w:val="18"/>
              </w:rPr>
              <w:t>Costs of deaths in MLN €/(MLN train*km)</w:t>
            </w:r>
          </w:p>
          <w:p w:rsidR="00BF5916" w:rsidRPr="00C75E8B" w:rsidP="00CF30F2">
            <w:pPr>
              <w:jc w:val="center"/>
              <w:rPr>
                <w:sz w:val="18"/>
                <w:szCs w:val="18"/>
              </w:rPr>
            </w:pPr>
            <w:r w:rsidRPr="00C75E8B">
              <w:rPr>
                <w:sz w:val="18"/>
              </w:rPr>
              <w:t>last 10 years average</w:t>
            </w:r>
          </w:p>
        </w:tc>
        <w:tc>
          <w:tcPr>
            <w:tcW w:w="4956" w:type="dxa"/>
          </w:tcPr>
          <w:p w:rsidR="00CF30F2" w:rsidRPr="00C75E8B" w:rsidP="00CF30F2">
            <w:pPr>
              <w:jc w:val="center"/>
              <w:rPr>
                <w:b/>
                <w:sz w:val="18"/>
                <w:szCs w:val="18"/>
              </w:rPr>
            </w:pPr>
            <w:r w:rsidRPr="00C75E8B">
              <w:rPr>
                <w:b/>
                <w:sz w:val="18"/>
              </w:rPr>
              <w:t>Costs of injuries in MLN €/(MLN train*km)</w:t>
            </w:r>
          </w:p>
          <w:p w:rsidR="00BF5916" w:rsidRPr="00C75E8B" w:rsidP="00CF30F2">
            <w:pPr>
              <w:jc w:val="center"/>
              <w:rPr>
                <w:sz w:val="18"/>
                <w:szCs w:val="18"/>
              </w:rPr>
            </w:pPr>
            <w:r w:rsidRPr="00C75E8B">
              <w:rPr>
                <w:sz w:val="18"/>
              </w:rPr>
              <w:t>last 10 years average</w:t>
            </w:r>
          </w:p>
        </w:tc>
      </w:tr>
    </w:tbl>
    <w:p w:rsidR="009F125D" w:rsidRPr="00C75E8B" w:rsidP="009F12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7"/>
        <w:gridCol w:w="5095"/>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BF5916" w:rsidRPr="00C75E8B" w:rsidP="009F125D">
            <w:r w:rsidRPr="00C75E8B">
              <w:rPr>
                <w:noProof/>
                <w:lang w:val="fr-LU" w:eastAsia="fr-LU" w:bidi="ar-SA"/>
              </w:rPr>
              <w:drawing>
                <wp:inline distT="0" distB="0" distL="0" distR="0">
                  <wp:extent cx="2944164" cy="2129155"/>
                  <wp:effectExtent l="0" t="0" r="8890" b="4445"/>
                  <wp:docPr id="43" name="Gra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8976" name="Graf 20"/>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4707" cy="2129548"/>
                          </a:xfrm>
                          <a:prstGeom prst="rect">
                            <a:avLst/>
                          </a:prstGeom>
                          <a:noFill/>
                          <a:ln>
                            <a:noFill/>
                          </a:ln>
                        </pic:spPr>
                      </pic:pic>
                    </a:graphicData>
                  </a:graphic>
                </wp:inline>
              </w:drawing>
            </w:r>
          </w:p>
        </w:tc>
        <w:tc>
          <w:tcPr>
            <w:tcW w:w="4956" w:type="dxa"/>
          </w:tcPr>
          <w:p w:rsidR="00BF5916" w:rsidRPr="00C75E8B" w:rsidP="009F125D">
            <w:r w:rsidRPr="00C75E8B">
              <w:rPr>
                <w:noProof/>
                <w:lang w:val="fr-LU" w:eastAsia="fr-LU" w:bidi="ar-SA"/>
              </w:rPr>
              <w:drawing>
                <wp:inline distT="0" distB="0" distL="0" distR="0">
                  <wp:extent cx="3122295" cy="2129155"/>
                  <wp:effectExtent l="0" t="0" r="1905" b="4445"/>
                  <wp:docPr id="44" name="Gra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2025" name="Graf 21"/>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2295" cy="2129155"/>
                          </a:xfrm>
                          <a:prstGeom prst="rect">
                            <a:avLst/>
                          </a:prstGeom>
                          <a:noFill/>
                          <a:ln>
                            <a:noFill/>
                          </a:ln>
                        </pic:spPr>
                      </pic:pic>
                    </a:graphicData>
                  </a:graphic>
                </wp:inline>
              </w:drawing>
            </w:r>
          </w:p>
        </w:tc>
      </w:tr>
      <w:tr w:rsidTr="00CF30F2">
        <w:tblPrEx>
          <w:tblW w:w="0" w:type="auto"/>
          <w:tblLook w:val="04A0"/>
        </w:tblPrEx>
        <w:tc>
          <w:tcPr>
            <w:tcW w:w="4956" w:type="dxa"/>
          </w:tcPr>
          <w:p w:rsidR="00BF5916" w:rsidRPr="00C75E8B" w:rsidP="009F125D">
            <w:pPr>
              <w:rPr>
                <w:sz w:val="18"/>
                <w:szCs w:val="18"/>
              </w:rPr>
            </w:pPr>
          </w:p>
        </w:tc>
        <w:tc>
          <w:tcPr>
            <w:tcW w:w="4956" w:type="dxa"/>
          </w:tcPr>
          <w:p w:rsidR="00BF5916" w:rsidRPr="00C75E8B" w:rsidP="009F125D">
            <w:pPr>
              <w:rPr>
                <w:sz w:val="18"/>
                <w:szCs w:val="18"/>
              </w:rPr>
            </w:pPr>
          </w:p>
        </w:tc>
      </w:tr>
      <w:tr w:rsidTr="00CF30F2">
        <w:tblPrEx>
          <w:tblW w:w="0" w:type="auto"/>
          <w:tblLook w:val="04A0"/>
        </w:tblPrEx>
        <w:tc>
          <w:tcPr>
            <w:tcW w:w="4956" w:type="dxa"/>
          </w:tcPr>
          <w:p w:rsidR="00CF30F2" w:rsidRPr="00C75E8B" w:rsidP="00CF30F2">
            <w:pPr>
              <w:jc w:val="center"/>
              <w:rPr>
                <w:b/>
                <w:sz w:val="18"/>
                <w:szCs w:val="18"/>
              </w:rPr>
            </w:pPr>
            <w:r w:rsidRPr="00C75E8B">
              <w:rPr>
                <w:b/>
                <w:sz w:val="18"/>
              </w:rPr>
              <w:t>Costs of replacement or repair of damaged rolling stock and railway installations in MLN €/(MLN train*km)</w:t>
            </w:r>
          </w:p>
          <w:p w:rsidR="00BF5916" w:rsidRPr="00C75E8B" w:rsidP="00CF30F2">
            <w:pPr>
              <w:jc w:val="center"/>
              <w:rPr>
                <w:sz w:val="18"/>
                <w:szCs w:val="18"/>
              </w:rPr>
            </w:pPr>
            <w:r w:rsidRPr="00C75E8B">
              <w:rPr>
                <w:sz w:val="18"/>
              </w:rPr>
              <w:t>last 10 years average</w:t>
            </w:r>
          </w:p>
        </w:tc>
        <w:tc>
          <w:tcPr>
            <w:tcW w:w="4956" w:type="dxa"/>
          </w:tcPr>
          <w:p w:rsidR="00CF30F2" w:rsidRPr="00C75E8B" w:rsidP="00CF30F2">
            <w:pPr>
              <w:jc w:val="center"/>
              <w:rPr>
                <w:b/>
                <w:sz w:val="18"/>
                <w:szCs w:val="18"/>
              </w:rPr>
            </w:pPr>
            <w:r w:rsidRPr="00C75E8B">
              <w:rPr>
                <w:b/>
                <w:sz w:val="18"/>
              </w:rPr>
              <w:t>Costs of delays, disturbances and re-routing of traffic, including extra costs for staff and loss of future revenue in MLN €/(MLN train*km)</w:t>
            </w:r>
          </w:p>
          <w:p w:rsidR="00BF5916" w:rsidRPr="00C75E8B" w:rsidP="00CF30F2">
            <w:pPr>
              <w:jc w:val="center"/>
              <w:rPr>
                <w:sz w:val="18"/>
                <w:szCs w:val="18"/>
              </w:rPr>
            </w:pPr>
            <w:r w:rsidRPr="00C75E8B">
              <w:rPr>
                <w:sz w:val="18"/>
              </w:rPr>
              <w:t>last 10 years average</w:t>
            </w:r>
          </w:p>
        </w:tc>
      </w:tr>
    </w:tbl>
    <w:p w:rsidR="00BF5916" w:rsidRPr="00C75E8B" w:rsidP="009F125D"/>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3"/>
      </w:tblGrid>
      <w:tr w:rsidTr="00C75E8B">
        <w:tblPrEx>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923" w:type="dxa"/>
          </w:tcPr>
          <w:p w:rsidR="00C75E8B" w:rsidRPr="00C75E8B" w:rsidP="00C75E8B">
            <w:pPr>
              <w:jc w:val="center"/>
            </w:pPr>
            <w:r w:rsidRPr="00C75E8B">
              <w:rPr>
                <w:noProof/>
                <w:lang w:val="fr-LU" w:eastAsia="fr-LU" w:bidi="ar-SA"/>
              </w:rPr>
              <w:drawing>
                <wp:inline distT="0" distB="0" distL="0" distR="0">
                  <wp:extent cx="3134995" cy="2129155"/>
                  <wp:effectExtent l="0" t="0" r="8255" b="4445"/>
                  <wp:docPr id="45" name="Graf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44111" name="Graf 22"/>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995" cy="2129155"/>
                          </a:xfrm>
                          <a:prstGeom prst="rect">
                            <a:avLst/>
                          </a:prstGeom>
                          <a:noFill/>
                          <a:ln>
                            <a:noFill/>
                          </a:ln>
                        </pic:spPr>
                      </pic:pic>
                    </a:graphicData>
                  </a:graphic>
                </wp:inline>
              </w:drawing>
            </w:r>
          </w:p>
        </w:tc>
      </w:tr>
      <w:tr w:rsidTr="00C75E8B">
        <w:tblPrEx>
          <w:tblW w:w="9923" w:type="dxa"/>
          <w:tblLook w:val="04A0"/>
        </w:tblPrEx>
        <w:tc>
          <w:tcPr>
            <w:tcW w:w="9923" w:type="dxa"/>
          </w:tcPr>
          <w:p w:rsidR="00C75E8B" w:rsidRPr="00C75E8B" w:rsidP="009F125D">
            <w:pPr>
              <w:rPr>
                <w:sz w:val="18"/>
                <w:szCs w:val="18"/>
              </w:rPr>
            </w:pPr>
          </w:p>
        </w:tc>
      </w:tr>
      <w:tr w:rsidTr="00C75E8B">
        <w:tblPrEx>
          <w:tblW w:w="9923" w:type="dxa"/>
          <w:tblLook w:val="04A0"/>
        </w:tblPrEx>
        <w:tc>
          <w:tcPr>
            <w:tcW w:w="9923" w:type="dxa"/>
          </w:tcPr>
          <w:p w:rsidR="00C75E8B" w:rsidRPr="00C75E8B" w:rsidP="00CF30F2">
            <w:pPr>
              <w:jc w:val="center"/>
              <w:rPr>
                <w:b/>
                <w:sz w:val="18"/>
                <w:szCs w:val="18"/>
              </w:rPr>
            </w:pPr>
            <w:r w:rsidRPr="00C75E8B">
              <w:rPr>
                <w:b/>
                <w:sz w:val="18"/>
              </w:rPr>
              <w:t>Number of working hours (MLN) of staff and contractors lost as a consequence of accidents /Number of working hours (MLN) of staff and contractors</w:t>
            </w:r>
          </w:p>
          <w:p w:rsidR="00C75E8B" w:rsidRPr="00C75E8B" w:rsidP="00CF30F2">
            <w:pPr>
              <w:jc w:val="center"/>
              <w:rPr>
                <w:sz w:val="18"/>
                <w:szCs w:val="18"/>
              </w:rPr>
            </w:pPr>
            <w:r w:rsidRPr="00C75E8B">
              <w:rPr>
                <w:sz w:val="18"/>
              </w:rPr>
              <w:t>last 10 years average</w:t>
            </w:r>
          </w:p>
        </w:tc>
      </w:tr>
    </w:tbl>
    <w:p w:rsidR="00BF5916" w:rsidRPr="00C75E8B">
      <w:r w:rsidRPr="00C75E8B">
        <w:br w:type="page"/>
      </w:r>
    </w:p>
    <w:p w:rsidR="009F125D" w:rsidRPr="00C75E8B" w:rsidP="009F125D">
      <w:pPr>
        <w:ind w:left="539" w:hanging="539"/>
        <w:rPr>
          <w:rFonts w:ascii="Arial" w:hAnsi="Arial" w:cs="Arial"/>
          <w:b/>
          <w:sz w:val="26"/>
          <w:szCs w:val="26"/>
        </w:rPr>
      </w:pPr>
    </w:p>
    <w:p w:rsidR="009F125D" w:rsidRPr="00C75E8B" w:rsidP="00EE7CFF">
      <w:pPr>
        <w:pStyle w:val="ListParagraph"/>
        <w:numPr>
          <w:ilvl w:val="0"/>
          <w:numId w:val="36"/>
        </w:numPr>
        <w:spacing w:before="240" w:after="120"/>
        <w:ind w:left="567" w:hanging="567"/>
        <w:jc w:val="both"/>
        <w:rPr>
          <w:b/>
        </w:rPr>
      </w:pPr>
      <w:r w:rsidRPr="00C75E8B">
        <w:rPr>
          <w:b/>
        </w:rPr>
        <w:t xml:space="preserve">Technical safety of infrastructure and its implementation, management of safety </w:t>
      </w:r>
    </w:p>
    <w:p w:rsidR="00BF5916" w:rsidRPr="00C75E8B" w:rsidP="00BF59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152"/>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BF5916" w:rsidRPr="00C75E8B" w:rsidP="00BF5916">
            <w:r w:rsidRPr="00C75E8B">
              <w:rPr>
                <w:noProof/>
                <w:lang w:val="fr-LU" w:eastAsia="fr-LU" w:bidi="ar-SA"/>
              </w:rPr>
              <w:drawing>
                <wp:inline distT="0" distB="0" distL="0" distR="0">
                  <wp:extent cx="2899659" cy="2129155"/>
                  <wp:effectExtent l="0" t="0" r="0" b="4445"/>
                  <wp:docPr id="46" name="Graf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09954" name="Graf 24"/>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0044" cy="2129438"/>
                          </a:xfrm>
                          <a:prstGeom prst="rect">
                            <a:avLst/>
                          </a:prstGeom>
                          <a:noFill/>
                          <a:ln>
                            <a:noFill/>
                          </a:ln>
                        </pic:spPr>
                      </pic:pic>
                    </a:graphicData>
                  </a:graphic>
                </wp:inline>
              </w:drawing>
            </w:r>
          </w:p>
        </w:tc>
        <w:tc>
          <w:tcPr>
            <w:tcW w:w="4956" w:type="dxa"/>
          </w:tcPr>
          <w:p w:rsidR="00BF5916" w:rsidRPr="00C75E8B" w:rsidP="00BF5916">
            <w:r w:rsidRPr="00C75E8B">
              <w:rPr>
                <w:noProof/>
                <w:lang w:val="fr-LU" w:eastAsia="fr-LU" w:bidi="ar-SA"/>
              </w:rPr>
              <w:drawing>
                <wp:inline distT="0" distB="0" distL="0" distR="0">
                  <wp:extent cx="3134995" cy="2129155"/>
                  <wp:effectExtent l="0" t="0" r="8255" b="4445"/>
                  <wp:docPr id="47" name="Gra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5753" name="Graf 25"/>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995" cy="2129155"/>
                          </a:xfrm>
                          <a:prstGeom prst="rect">
                            <a:avLst/>
                          </a:prstGeom>
                          <a:noFill/>
                          <a:ln>
                            <a:noFill/>
                          </a:ln>
                        </pic:spPr>
                      </pic:pic>
                    </a:graphicData>
                  </a:graphic>
                </wp:inline>
              </w:drawing>
            </w:r>
          </w:p>
        </w:tc>
      </w:tr>
      <w:tr w:rsidTr="00CF30F2">
        <w:tblPrEx>
          <w:tblW w:w="0" w:type="auto"/>
          <w:tblLook w:val="04A0"/>
        </w:tblPrEx>
        <w:tc>
          <w:tcPr>
            <w:tcW w:w="4956" w:type="dxa"/>
          </w:tcPr>
          <w:p w:rsidR="00BF5916" w:rsidRPr="00C75E8B" w:rsidP="00BF5916">
            <w:pPr>
              <w:rPr>
                <w:sz w:val="18"/>
                <w:szCs w:val="18"/>
              </w:rPr>
            </w:pPr>
          </w:p>
        </w:tc>
        <w:tc>
          <w:tcPr>
            <w:tcW w:w="4956" w:type="dxa"/>
          </w:tcPr>
          <w:p w:rsidR="00BF5916" w:rsidRPr="00C75E8B" w:rsidP="00BF5916">
            <w:pPr>
              <w:rPr>
                <w:sz w:val="18"/>
                <w:szCs w:val="18"/>
              </w:rPr>
            </w:pPr>
          </w:p>
        </w:tc>
      </w:tr>
      <w:tr w:rsidTr="00CF30F2">
        <w:tblPrEx>
          <w:tblW w:w="0" w:type="auto"/>
          <w:tblLook w:val="04A0"/>
        </w:tblPrEx>
        <w:tc>
          <w:tcPr>
            <w:tcW w:w="4956" w:type="dxa"/>
          </w:tcPr>
          <w:p w:rsidR="00CF30F2" w:rsidRPr="00C75E8B" w:rsidP="00CF30F2">
            <w:pPr>
              <w:jc w:val="center"/>
              <w:rPr>
                <w:b/>
                <w:sz w:val="18"/>
              </w:rPr>
            </w:pPr>
            <w:r w:rsidRPr="00C75E8B">
              <w:rPr>
                <w:b/>
                <w:sz w:val="18"/>
              </w:rPr>
              <w:t>Percentage of tracks with automatic train protection (ATP) in operation</w:t>
            </w:r>
          </w:p>
          <w:p w:rsidR="00BF5916" w:rsidRPr="00C75E8B" w:rsidP="00CF30F2">
            <w:pPr>
              <w:jc w:val="center"/>
            </w:pPr>
            <w:r w:rsidRPr="00C75E8B">
              <w:rPr>
                <w:sz w:val="18"/>
              </w:rPr>
              <w:t>last 10 years average</w:t>
            </w:r>
          </w:p>
        </w:tc>
        <w:tc>
          <w:tcPr>
            <w:tcW w:w="4956" w:type="dxa"/>
          </w:tcPr>
          <w:p w:rsidR="00CF30F2" w:rsidRPr="00C75E8B" w:rsidP="00CF30F2">
            <w:pPr>
              <w:jc w:val="center"/>
              <w:rPr>
                <w:b/>
                <w:sz w:val="18"/>
              </w:rPr>
            </w:pPr>
            <w:r w:rsidRPr="00C75E8B">
              <w:rPr>
                <w:b/>
                <w:sz w:val="18"/>
              </w:rPr>
              <w:t>Percentage of train*km using operational ATP systems</w:t>
            </w:r>
          </w:p>
          <w:p w:rsidR="00BF5916" w:rsidRPr="00C75E8B" w:rsidP="00CF30F2">
            <w:pPr>
              <w:jc w:val="center"/>
            </w:pPr>
            <w:r w:rsidRPr="00C75E8B">
              <w:rPr>
                <w:sz w:val="18"/>
              </w:rPr>
              <w:t>last 10 years average</w:t>
            </w:r>
          </w:p>
        </w:tc>
      </w:tr>
    </w:tbl>
    <w:p w:rsidR="00BF5916" w:rsidRPr="00C75E8B" w:rsidP="00BF59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5083"/>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BF5916" w:rsidRPr="00C75E8B" w:rsidP="00BF5916">
            <w:r w:rsidRPr="00C75E8B">
              <w:rPr>
                <w:noProof/>
                <w:lang w:val="fr-LU" w:eastAsia="fr-LU" w:bidi="ar-SA"/>
              </w:rPr>
              <w:drawing>
                <wp:inline distT="0" distB="0" distL="0" distR="0">
                  <wp:extent cx="2949934" cy="2129155"/>
                  <wp:effectExtent l="0" t="0" r="3175" b="4445"/>
                  <wp:docPr id="48" name="Gra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51583" name="Graf 26"/>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0593" cy="2129631"/>
                          </a:xfrm>
                          <a:prstGeom prst="rect">
                            <a:avLst/>
                          </a:prstGeom>
                          <a:noFill/>
                          <a:ln>
                            <a:noFill/>
                          </a:ln>
                        </pic:spPr>
                      </pic:pic>
                    </a:graphicData>
                  </a:graphic>
                </wp:inline>
              </w:drawing>
            </w:r>
          </w:p>
        </w:tc>
        <w:tc>
          <w:tcPr>
            <w:tcW w:w="4956" w:type="dxa"/>
          </w:tcPr>
          <w:p w:rsidR="00BF5916" w:rsidRPr="00C75E8B" w:rsidP="00BF5916">
            <w:r w:rsidRPr="00C75E8B">
              <w:rPr>
                <w:noProof/>
                <w:lang w:val="fr-LU" w:eastAsia="fr-LU" w:bidi="ar-SA"/>
              </w:rPr>
              <w:drawing>
                <wp:inline distT="0" distB="0" distL="0" distR="0">
                  <wp:extent cx="3108960" cy="2129155"/>
                  <wp:effectExtent l="0" t="0" r="0" b="4445"/>
                  <wp:docPr id="49" name="Gra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25420" name="Graf 27"/>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8960" cy="2129155"/>
                          </a:xfrm>
                          <a:prstGeom prst="rect">
                            <a:avLst/>
                          </a:prstGeom>
                          <a:noFill/>
                          <a:ln>
                            <a:noFill/>
                          </a:ln>
                        </pic:spPr>
                      </pic:pic>
                    </a:graphicData>
                  </a:graphic>
                </wp:inline>
              </w:drawing>
            </w:r>
          </w:p>
        </w:tc>
      </w:tr>
      <w:tr w:rsidTr="00CF30F2">
        <w:tblPrEx>
          <w:tblW w:w="0" w:type="auto"/>
          <w:tblLook w:val="04A0"/>
        </w:tblPrEx>
        <w:tc>
          <w:tcPr>
            <w:tcW w:w="4956" w:type="dxa"/>
          </w:tcPr>
          <w:p w:rsidR="00BF5916" w:rsidRPr="00C75E8B" w:rsidP="00BF5916">
            <w:pPr>
              <w:rPr>
                <w:sz w:val="18"/>
                <w:szCs w:val="18"/>
              </w:rPr>
            </w:pPr>
          </w:p>
        </w:tc>
        <w:tc>
          <w:tcPr>
            <w:tcW w:w="4956" w:type="dxa"/>
          </w:tcPr>
          <w:p w:rsidR="00BF5916" w:rsidRPr="00C75E8B" w:rsidP="00BF5916">
            <w:pPr>
              <w:rPr>
                <w:sz w:val="18"/>
                <w:szCs w:val="18"/>
              </w:rPr>
            </w:pPr>
          </w:p>
        </w:tc>
      </w:tr>
      <w:tr w:rsidTr="00CF30F2">
        <w:tblPrEx>
          <w:tblW w:w="0" w:type="auto"/>
          <w:tblLook w:val="04A0"/>
        </w:tblPrEx>
        <w:tc>
          <w:tcPr>
            <w:tcW w:w="4956" w:type="dxa"/>
          </w:tcPr>
          <w:p w:rsidR="00CF30F2" w:rsidRPr="00C75E8B" w:rsidP="00CF30F2">
            <w:pPr>
              <w:jc w:val="center"/>
              <w:rPr>
                <w:b/>
                <w:sz w:val="18"/>
              </w:rPr>
            </w:pPr>
            <w:r w:rsidRPr="00C75E8B">
              <w:rPr>
                <w:b/>
                <w:sz w:val="18"/>
              </w:rPr>
              <w:t>Total number of level crossings</w:t>
            </w:r>
          </w:p>
          <w:p w:rsidR="00BF5916" w:rsidRPr="00C75E8B" w:rsidP="00CF30F2">
            <w:pPr>
              <w:jc w:val="center"/>
            </w:pPr>
            <w:r w:rsidRPr="00C75E8B">
              <w:rPr>
                <w:sz w:val="18"/>
              </w:rPr>
              <w:t>last 10 years average</w:t>
            </w:r>
          </w:p>
        </w:tc>
        <w:tc>
          <w:tcPr>
            <w:tcW w:w="4956" w:type="dxa"/>
          </w:tcPr>
          <w:p w:rsidR="00CF30F2" w:rsidRPr="00C75E8B" w:rsidP="00CF30F2">
            <w:pPr>
              <w:jc w:val="center"/>
              <w:rPr>
                <w:b/>
                <w:sz w:val="18"/>
              </w:rPr>
            </w:pPr>
            <w:r w:rsidRPr="00C75E8B">
              <w:rPr>
                <w:b/>
                <w:sz w:val="18"/>
              </w:rPr>
              <w:t>Number of track km (double track lines are to be counted twice)</w:t>
            </w:r>
          </w:p>
          <w:p w:rsidR="00BF5916" w:rsidRPr="00C75E8B" w:rsidP="00CF30F2">
            <w:pPr>
              <w:jc w:val="center"/>
            </w:pPr>
            <w:r w:rsidRPr="00C75E8B">
              <w:rPr>
                <w:sz w:val="18"/>
              </w:rPr>
              <w:t>last 10 years average</w:t>
            </w:r>
          </w:p>
        </w:tc>
      </w:tr>
    </w:tbl>
    <w:p w:rsidR="00BF5916" w:rsidRPr="00C75E8B" w:rsidP="00BF59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5109"/>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08" w:type="dxa"/>
          </w:tcPr>
          <w:p w:rsidR="00BF5916" w:rsidRPr="00C75E8B" w:rsidP="00BF5916">
            <w:r w:rsidRPr="00C75E8B">
              <w:rPr>
                <w:noProof/>
                <w:lang w:val="fr-LU" w:eastAsia="fr-LU" w:bidi="ar-SA"/>
              </w:rPr>
              <w:drawing>
                <wp:inline distT="0" distB="0" distL="0" distR="0">
                  <wp:extent cx="2949575" cy="2129155"/>
                  <wp:effectExtent l="0" t="0" r="3175" b="4445"/>
                  <wp:docPr id="50" name="Graf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63652" name="Graf 28"/>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9575" cy="2129155"/>
                          </a:xfrm>
                          <a:prstGeom prst="rect">
                            <a:avLst/>
                          </a:prstGeom>
                          <a:noFill/>
                          <a:ln>
                            <a:noFill/>
                          </a:ln>
                        </pic:spPr>
                      </pic:pic>
                    </a:graphicData>
                  </a:graphic>
                </wp:inline>
              </w:drawing>
            </w:r>
          </w:p>
        </w:tc>
        <w:tc>
          <w:tcPr>
            <w:tcW w:w="5104" w:type="dxa"/>
          </w:tcPr>
          <w:p w:rsidR="00BF5916" w:rsidRPr="00C75E8B" w:rsidP="00BF5916">
            <w:r w:rsidRPr="00C75E8B">
              <w:rPr>
                <w:noProof/>
                <w:lang w:val="fr-LU" w:eastAsia="fr-LU" w:bidi="ar-SA"/>
              </w:rPr>
              <w:drawing>
                <wp:inline distT="0" distB="0" distL="0" distR="0">
                  <wp:extent cx="3134995" cy="2129155"/>
                  <wp:effectExtent l="0" t="0" r="8255" b="4445"/>
                  <wp:docPr id="51" name="Graf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39391" name="Graf 29"/>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995" cy="2129155"/>
                          </a:xfrm>
                          <a:prstGeom prst="rect">
                            <a:avLst/>
                          </a:prstGeom>
                          <a:noFill/>
                          <a:ln>
                            <a:noFill/>
                          </a:ln>
                        </pic:spPr>
                      </pic:pic>
                    </a:graphicData>
                  </a:graphic>
                </wp:inline>
              </w:drawing>
            </w:r>
          </w:p>
        </w:tc>
      </w:tr>
      <w:tr w:rsidTr="00CF30F2">
        <w:tblPrEx>
          <w:tblW w:w="0" w:type="auto"/>
          <w:tblLook w:val="04A0"/>
        </w:tblPrEx>
        <w:tc>
          <w:tcPr>
            <w:tcW w:w="4808" w:type="dxa"/>
          </w:tcPr>
          <w:p w:rsidR="00BF5916" w:rsidRPr="00C75E8B" w:rsidP="00BF5916">
            <w:pPr>
              <w:rPr>
                <w:sz w:val="18"/>
                <w:szCs w:val="18"/>
              </w:rPr>
            </w:pPr>
          </w:p>
        </w:tc>
        <w:tc>
          <w:tcPr>
            <w:tcW w:w="5104" w:type="dxa"/>
          </w:tcPr>
          <w:p w:rsidR="00BF5916" w:rsidRPr="00C75E8B" w:rsidP="00BF5916">
            <w:pPr>
              <w:rPr>
                <w:sz w:val="18"/>
                <w:szCs w:val="18"/>
              </w:rPr>
            </w:pPr>
          </w:p>
        </w:tc>
      </w:tr>
      <w:tr w:rsidTr="00CF30F2">
        <w:tblPrEx>
          <w:tblW w:w="0" w:type="auto"/>
          <w:tblLook w:val="04A0"/>
        </w:tblPrEx>
        <w:tc>
          <w:tcPr>
            <w:tcW w:w="4808" w:type="dxa"/>
          </w:tcPr>
          <w:p w:rsidR="00CF30F2" w:rsidRPr="00C75E8B" w:rsidP="00CF30F2">
            <w:pPr>
              <w:jc w:val="center"/>
              <w:rPr>
                <w:b/>
                <w:sz w:val="18"/>
              </w:rPr>
            </w:pPr>
            <w:r w:rsidRPr="00C75E8B">
              <w:rPr>
                <w:b/>
                <w:sz w:val="18"/>
              </w:rPr>
              <w:t>Total number of level crossings per track km</w:t>
            </w:r>
          </w:p>
          <w:p w:rsidR="00BF5916" w:rsidRPr="00C75E8B" w:rsidP="00CF30F2">
            <w:pPr>
              <w:jc w:val="center"/>
            </w:pPr>
            <w:r w:rsidRPr="00C75E8B">
              <w:rPr>
                <w:sz w:val="18"/>
              </w:rPr>
              <w:t>last 10 years average</w:t>
            </w:r>
          </w:p>
        </w:tc>
        <w:tc>
          <w:tcPr>
            <w:tcW w:w="5104" w:type="dxa"/>
          </w:tcPr>
          <w:p w:rsidR="00CF30F2" w:rsidRPr="00C75E8B" w:rsidP="00CF30F2">
            <w:pPr>
              <w:jc w:val="center"/>
              <w:rPr>
                <w:b/>
                <w:sz w:val="18"/>
              </w:rPr>
            </w:pPr>
            <w:r w:rsidRPr="00C75E8B">
              <w:rPr>
                <w:b/>
                <w:sz w:val="18"/>
              </w:rPr>
              <w:t>Percentage of level crossings with automatic or manual protection</w:t>
            </w:r>
          </w:p>
          <w:p w:rsidR="00BF5916" w:rsidRPr="00C75E8B" w:rsidP="00CF30F2">
            <w:pPr>
              <w:jc w:val="center"/>
            </w:pPr>
            <w:r w:rsidRPr="00C75E8B">
              <w:rPr>
                <w:sz w:val="18"/>
              </w:rPr>
              <w:t>last 10 years average</w:t>
            </w:r>
          </w:p>
        </w:tc>
      </w:tr>
    </w:tbl>
    <w:p w:rsidR="00BF5916" w:rsidRPr="00C75E8B" w:rsidP="00CF30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846"/>
      </w:tblGrid>
      <w:tr w:rsidTr="00CF30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56" w:type="dxa"/>
          </w:tcPr>
          <w:p w:rsidR="00BF5916" w:rsidRPr="00C75E8B" w:rsidP="00BF5916">
            <w:r w:rsidRPr="00C75E8B">
              <w:rPr>
                <w:noProof/>
                <w:lang w:val="fr-LU" w:eastAsia="fr-LU" w:bidi="ar-SA"/>
              </w:rPr>
              <w:drawing>
                <wp:inline distT="0" distB="0" distL="0" distR="0">
                  <wp:extent cx="3082925" cy="2129155"/>
                  <wp:effectExtent l="0" t="0" r="3175" b="4445"/>
                  <wp:docPr id="52" name="Graf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77789" name="Graf 30"/>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3082925" cy="2129155"/>
                          </a:xfrm>
                          <a:prstGeom prst="rect">
                            <a:avLst/>
                          </a:prstGeom>
                          <a:noFill/>
                          <a:ln>
                            <a:noFill/>
                          </a:ln>
                        </pic:spPr>
                      </pic:pic>
                    </a:graphicData>
                  </a:graphic>
                </wp:inline>
              </w:drawing>
            </w:r>
          </w:p>
        </w:tc>
        <w:tc>
          <w:tcPr>
            <w:tcW w:w="4956" w:type="dxa"/>
          </w:tcPr>
          <w:p w:rsidR="00BF5916" w:rsidRPr="00C75E8B" w:rsidP="00BF5916"/>
        </w:tc>
      </w:tr>
      <w:tr w:rsidTr="00CF30F2">
        <w:tblPrEx>
          <w:tblW w:w="0" w:type="auto"/>
          <w:tblLook w:val="04A0"/>
        </w:tblPrEx>
        <w:tc>
          <w:tcPr>
            <w:tcW w:w="4956" w:type="dxa"/>
          </w:tcPr>
          <w:p w:rsidR="00BF5916" w:rsidRPr="00C75E8B" w:rsidP="00BF5916"/>
        </w:tc>
        <w:tc>
          <w:tcPr>
            <w:tcW w:w="4956" w:type="dxa"/>
          </w:tcPr>
          <w:p w:rsidR="00BF5916" w:rsidRPr="00C75E8B" w:rsidP="00BF5916"/>
        </w:tc>
      </w:tr>
      <w:tr w:rsidTr="00CF30F2">
        <w:tblPrEx>
          <w:tblW w:w="0" w:type="auto"/>
          <w:tblLook w:val="04A0"/>
        </w:tblPrEx>
        <w:tc>
          <w:tcPr>
            <w:tcW w:w="4956" w:type="dxa"/>
          </w:tcPr>
          <w:p w:rsidR="00CF30F2" w:rsidRPr="00C75E8B" w:rsidP="00CF30F2">
            <w:pPr>
              <w:jc w:val="center"/>
              <w:rPr>
                <w:b/>
                <w:sz w:val="18"/>
              </w:rPr>
            </w:pPr>
            <w:r w:rsidRPr="00C75E8B">
              <w:rPr>
                <w:b/>
                <w:sz w:val="18"/>
              </w:rPr>
              <w:t>Number of audits accomplished out of the number of audits required (and/or planned)</w:t>
            </w:r>
          </w:p>
          <w:p w:rsidR="00BF5916" w:rsidRPr="00C75E8B" w:rsidP="00CF30F2">
            <w:pPr>
              <w:jc w:val="center"/>
            </w:pPr>
            <w:r w:rsidRPr="00C75E8B">
              <w:rPr>
                <w:sz w:val="18"/>
              </w:rPr>
              <w:t>last 10 years average</w:t>
            </w:r>
          </w:p>
        </w:tc>
        <w:tc>
          <w:tcPr>
            <w:tcW w:w="4956" w:type="dxa"/>
          </w:tcPr>
          <w:p w:rsidR="00BF5916" w:rsidRPr="00C75E8B" w:rsidP="00BF5916"/>
        </w:tc>
      </w:tr>
    </w:tbl>
    <w:p w:rsidR="00BF5916" w:rsidRPr="00C75E8B">
      <w:r w:rsidRPr="00C75E8B">
        <w:br w:type="page"/>
      </w:r>
    </w:p>
    <w:p w:rsidR="009F125D" w:rsidRPr="00C75E8B" w:rsidP="00E42202"/>
    <w:p w:rsidR="009F125D" w:rsidRPr="00C75E8B" w:rsidP="00600CA9">
      <w:pPr>
        <w:pStyle w:val="StyleHeading3"/>
      </w:pPr>
      <w:bookmarkStart w:id="157" w:name="_Toc468349151"/>
      <w:bookmarkStart w:id="158" w:name="_Toc468350015"/>
      <w:bookmarkStart w:id="159" w:name="_Toc468350076"/>
      <w:bookmarkStart w:id="160" w:name="_Toc473120964"/>
      <w:bookmarkStart w:id="161" w:name="_Toc473121184"/>
      <w:r w:rsidRPr="00C75E8B">
        <w:t>Annex D Important changes in legislation and regulations</w:t>
      </w:r>
      <w:bookmarkEnd w:id="157"/>
      <w:bookmarkEnd w:id="158"/>
      <w:bookmarkEnd w:id="159"/>
      <w:bookmarkEnd w:id="160"/>
      <w:bookmarkEnd w:id="161"/>
    </w:p>
    <w:p w:rsidR="009F125D" w:rsidRPr="00C75E8B" w:rsidP="00BF5916">
      <w:pPr>
        <w:pStyle w:val="Text1"/>
        <w:spacing w:after="0"/>
        <w:ind w:left="0"/>
        <w:jc w:val="left"/>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01"/>
        <w:gridCol w:w="1418"/>
        <w:gridCol w:w="1701"/>
        <w:gridCol w:w="1701"/>
      </w:tblGrid>
      <w:tr w:rsidTr="00BF5916">
        <w:tblPrEx>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686" w:type="dxa"/>
            <w:tcBorders>
              <w:top w:val="single" w:sz="12" w:space="0" w:color="auto"/>
              <w:left w:val="single" w:sz="12" w:space="0" w:color="auto"/>
              <w:bottom w:val="single" w:sz="12" w:space="0" w:color="auto"/>
            </w:tcBorders>
            <w:shd w:val="clear" w:color="auto" w:fill="8DB3E2"/>
            <w:vAlign w:val="center"/>
          </w:tcPr>
          <w:p w:rsidR="009F125D" w:rsidRPr="00C75E8B" w:rsidP="00CF30F2">
            <w:pPr>
              <w:pStyle w:val="Text1"/>
              <w:spacing w:before="120" w:after="0"/>
              <w:ind w:left="0"/>
              <w:jc w:val="center"/>
              <w:rPr>
                <w:rFonts w:ascii="Calibri" w:hAnsi="Calibri" w:cs="Arial"/>
                <w:b/>
                <w:sz w:val="14"/>
                <w:szCs w:val="14"/>
              </w:rPr>
            </w:pPr>
            <w:r w:rsidRPr="00C75E8B">
              <w:rPr>
                <w:rFonts w:ascii="Calibri" w:hAnsi="Calibri"/>
                <w:b/>
                <w:sz w:val="14"/>
              </w:rPr>
              <w:t>Area</w:t>
            </w:r>
          </w:p>
        </w:tc>
        <w:tc>
          <w:tcPr>
            <w:tcW w:w="1701" w:type="dxa"/>
            <w:tcBorders>
              <w:top w:val="single" w:sz="12" w:space="0" w:color="auto"/>
              <w:bottom w:val="single" w:sz="12" w:space="0" w:color="auto"/>
            </w:tcBorders>
            <w:shd w:val="clear" w:color="auto" w:fill="8DB3E2"/>
            <w:vAlign w:val="center"/>
          </w:tcPr>
          <w:p w:rsidR="009F125D" w:rsidRPr="00C75E8B" w:rsidP="00CF30F2">
            <w:pPr>
              <w:pStyle w:val="Text1"/>
              <w:spacing w:before="120" w:after="0"/>
              <w:ind w:left="0"/>
              <w:jc w:val="center"/>
              <w:rPr>
                <w:rFonts w:ascii="Calibri" w:hAnsi="Calibri"/>
                <w:b/>
                <w:sz w:val="14"/>
                <w:szCs w:val="14"/>
              </w:rPr>
            </w:pPr>
            <w:r w:rsidRPr="00C75E8B">
              <w:rPr>
                <w:rFonts w:ascii="Calibri" w:hAnsi="Calibri"/>
                <w:b/>
                <w:sz w:val="14"/>
              </w:rPr>
              <w:t>Legal reference</w:t>
            </w:r>
          </w:p>
        </w:tc>
        <w:tc>
          <w:tcPr>
            <w:tcW w:w="1418" w:type="dxa"/>
            <w:tcBorders>
              <w:top w:val="single" w:sz="12" w:space="0" w:color="auto"/>
              <w:bottom w:val="single" w:sz="12" w:space="0" w:color="auto"/>
            </w:tcBorders>
            <w:shd w:val="clear" w:color="auto" w:fill="8DB3E2"/>
            <w:vAlign w:val="center"/>
          </w:tcPr>
          <w:p w:rsidR="009F125D" w:rsidRPr="00C75E8B" w:rsidP="00CF30F2">
            <w:pPr>
              <w:pStyle w:val="Text1"/>
              <w:spacing w:before="120" w:after="0"/>
              <w:ind w:left="0"/>
              <w:jc w:val="center"/>
              <w:rPr>
                <w:rFonts w:ascii="Calibri" w:hAnsi="Calibri" w:cs="Arial"/>
                <w:b/>
                <w:sz w:val="14"/>
                <w:szCs w:val="14"/>
              </w:rPr>
            </w:pPr>
            <w:r w:rsidRPr="00C75E8B">
              <w:rPr>
                <w:rFonts w:ascii="Calibri" w:hAnsi="Calibri"/>
                <w:b/>
                <w:sz w:val="14"/>
              </w:rPr>
              <w:t>Date legislation came into force</w:t>
            </w:r>
          </w:p>
        </w:tc>
        <w:tc>
          <w:tcPr>
            <w:tcW w:w="1701" w:type="dxa"/>
            <w:tcBorders>
              <w:top w:val="single" w:sz="12" w:space="0" w:color="auto"/>
              <w:bottom w:val="single" w:sz="12" w:space="0" w:color="auto"/>
            </w:tcBorders>
            <w:shd w:val="clear" w:color="auto" w:fill="8DB3E2"/>
            <w:vAlign w:val="center"/>
          </w:tcPr>
          <w:p w:rsidR="009F125D" w:rsidRPr="00C75E8B" w:rsidP="00CF30F2">
            <w:pPr>
              <w:pStyle w:val="Text1"/>
              <w:spacing w:before="120" w:after="0"/>
              <w:ind w:left="0"/>
              <w:jc w:val="center"/>
              <w:rPr>
                <w:rFonts w:ascii="Calibri" w:hAnsi="Calibri" w:cs="Arial"/>
                <w:b/>
                <w:sz w:val="16"/>
                <w:szCs w:val="16"/>
              </w:rPr>
            </w:pPr>
            <w:r w:rsidRPr="00C75E8B">
              <w:rPr>
                <w:rFonts w:ascii="Calibri" w:hAnsi="Calibri"/>
                <w:b/>
                <w:sz w:val="14"/>
              </w:rPr>
              <w:t>Reasons for introduction (additionally specify new law or amendment to existing legislation)</w:t>
            </w:r>
          </w:p>
        </w:tc>
        <w:tc>
          <w:tcPr>
            <w:tcW w:w="1701" w:type="dxa"/>
            <w:tcBorders>
              <w:top w:val="single" w:sz="12" w:space="0" w:color="auto"/>
              <w:bottom w:val="single" w:sz="12" w:space="0" w:color="auto"/>
              <w:right w:val="single" w:sz="12" w:space="0" w:color="auto"/>
            </w:tcBorders>
            <w:shd w:val="clear" w:color="auto" w:fill="8DB3E2"/>
            <w:vAlign w:val="center"/>
          </w:tcPr>
          <w:p w:rsidR="009F125D" w:rsidRPr="00C75E8B" w:rsidP="00CF30F2">
            <w:pPr>
              <w:pStyle w:val="Text1"/>
              <w:spacing w:before="120" w:after="0"/>
              <w:ind w:left="0"/>
              <w:jc w:val="center"/>
              <w:rPr>
                <w:rFonts w:ascii="Calibri" w:hAnsi="Calibri" w:cs="Arial"/>
                <w:b/>
                <w:sz w:val="14"/>
                <w:szCs w:val="14"/>
              </w:rPr>
            </w:pPr>
            <w:r w:rsidRPr="00C75E8B">
              <w:rPr>
                <w:rFonts w:ascii="Calibri" w:hAnsi="Calibri"/>
                <w:b/>
              </w:rPr>
              <w:t xml:space="preserve"> </w:t>
            </w:r>
            <w:r w:rsidRPr="00C75E8B">
              <w:rPr>
                <w:rFonts w:ascii="Calibri" w:hAnsi="Calibri"/>
                <w:b/>
                <w:sz w:val="14"/>
              </w:rPr>
              <w:t>Description</w:t>
            </w:r>
          </w:p>
        </w:tc>
      </w:tr>
      <w:tr w:rsidTr="009F125D">
        <w:tblPrEx>
          <w:tblW w:w="10207" w:type="dxa"/>
          <w:tblInd w:w="-176" w:type="dxa"/>
          <w:tblLook w:val="04A0"/>
        </w:tblPrEx>
        <w:tc>
          <w:tcPr>
            <w:tcW w:w="10207" w:type="dxa"/>
            <w:gridSpan w:val="5"/>
            <w:tcBorders>
              <w:top w:val="single" w:sz="12" w:space="0" w:color="auto"/>
              <w:left w:val="single" w:sz="12" w:space="0" w:color="auto"/>
              <w:right w:val="single" w:sz="12" w:space="0" w:color="auto"/>
            </w:tcBorders>
            <w:shd w:val="clear" w:color="auto" w:fill="8DB3E2"/>
          </w:tcPr>
          <w:p w:rsidR="009F125D" w:rsidRPr="00C75E8B" w:rsidP="00CF30F2">
            <w:pPr>
              <w:pStyle w:val="Text1"/>
              <w:spacing w:before="120" w:after="120"/>
              <w:ind w:left="0"/>
              <w:jc w:val="center"/>
              <w:rPr>
                <w:rFonts w:ascii="Arial" w:hAnsi="Arial" w:cs="Arial"/>
                <w:b/>
                <w:sz w:val="16"/>
                <w:szCs w:val="16"/>
              </w:rPr>
            </w:pPr>
            <w:r w:rsidRPr="00C75E8B">
              <w:rPr>
                <w:rFonts w:ascii="Arial" w:hAnsi="Arial"/>
                <w:b/>
                <w:sz w:val="16"/>
              </w:rPr>
              <w:t>General national railway safety legislation</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cs="Arial"/>
                <w:sz w:val="14"/>
                <w:szCs w:val="14"/>
              </w:rPr>
            </w:pPr>
          </w:p>
          <w:p w:rsidR="009F125D" w:rsidRPr="00C75E8B" w:rsidP="009F125D">
            <w:pPr>
              <w:pStyle w:val="Text1"/>
              <w:spacing w:after="0"/>
              <w:ind w:left="0"/>
              <w:jc w:val="center"/>
              <w:rPr>
                <w:rFonts w:ascii="Calibri" w:hAnsi="Calibri" w:cs="Arial"/>
                <w:sz w:val="14"/>
                <w:szCs w:val="14"/>
              </w:rPr>
            </w:pPr>
            <w:r w:rsidRPr="00C75E8B">
              <w:rPr>
                <w:rFonts w:ascii="Calibri" w:hAnsi="Calibri"/>
                <w:sz w:val="14"/>
              </w:rPr>
              <w:t>Legislation concerning the national safety authority</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Railway operating rules, responsibilities and obligations of the Authority, roles of the safety authority</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cs="Arial"/>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Act No 514/2009 Coll. on railway traffic </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Railway traffic operating rules, train driver certification, responsibilities and obligations of the Authority</w:t>
            </w:r>
          </w:p>
        </w:tc>
      </w:tr>
      <w:tr w:rsidTr="009F125D">
        <w:tblPrEx>
          <w:tblW w:w="10207" w:type="dxa"/>
          <w:tblInd w:w="-176" w:type="dxa"/>
          <w:tblLook w:val="04A0"/>
        </w:tblPrEx>
        <w:tc>
          <w:tcPr>
            <w:tcW w:w="3686" w:type="dxa"/>
            <w:vMerge/>
            <w:tcBorders>
              <w:left w:val="single" w:sz="12" w:space="0" w:color="auto"/>
              <w:bottom w:val="single" w:sz="2" w:space="0" w:color="auto"/>
            </w:tcBorders>
          </w:tcPr>
          <w:p w:rsidR="009F125D" w:rsidRPr="00C75E8B" w:rsidP="009F125D">
            <w:pPr>
              <w:pStyle w:val="Text1"/>
              <w:spacing w:after="0"/>
              <w:ind w:left="0"/>
              <w:jc w:val="center"/>
            </w:pP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Act No 402/2013 Coll. on the Regulatory Authority for Electronic Communications and Postal Services and the Transport Authority</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01.01.2014</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new law plus amendment to Act </w:t>
            </w:r>
          </w:p>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No 513/2009 Coll. and Act No 514/2009 Coll. </w:t>
            </w:r>
          </w:p>
        </w:tc>
        <w:tc>
          <w:tcPr>
            <w:tcW w:w="1701" w:type="dxa"/>
            <w:tcBorders>
              <w:right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Abolishment of the Railway Regulatory Authority and establishment of the Transport Authority, which, inter alia, acts as the safety authority (Directive 2004/49/EC). </w:t>
            </w:r>
          </w:p>
        </w:tc>
      </w:tr>
      <w:tr w:rsidTr="009F125D">
        <w:tblPrEx>
          <w:tblW w:w="10207" w:type="dxa"/>
          <w:tblInd w:w="-176" w:type="dxa"/>
          <w:tblLook w:val="04A0"/>
        </w:tblPrEx>
        <w:tc>
          <w:tcPr>
            <w:tcW w:w="3686" w:type="dxa"/>
            <w:vMerge w:val="restart"/>
            <w:tcBorders>
              <w:top w:val="single" w:sz="2" w:space="0" w:color="auto"/>
              <w:left w:val="single" w:sz="12" w:space="0" w:color="auto"/>
              <w:bottom w:val="nil"/>
              <w:right w:val="single" w:sz="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Legislation concerning notified bodies, assessors, third-party bodies for registration, examination, etc.</w:t>
            </w:r>
          </w:p>
        </w:tc>
        <w:tc>
          <w:tcPr>
            <w:tcW w:w="1701" w:type="dxa"/>
            <w:tcBorders>
              <w:left w:val="single" w:sz="2" w:space="0" w:color="auto"/>
            </w:tcBorders>
          </w:tcPr>
          <w:p w:rsidR="009F125D" w:rsidRPr="00C75E8B" w:rsidP="009F125D">
            <w:pPr>
              <w:pStyle w:val="Text1"/>
              <w:spacing w:after="0"/>
              <w:ind w:left="0"/>
              <w:jc w:val="cente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01.01.2010 </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pStyle w:val="Text1"/>
              <w:spacing w:after="0"/>
              <w:ind w:left="0"/>
              <w:jc w:val="center"/>
            </w:pPr>
            <w:r w:rsidRPr="00C75E8B">
              <w:rPr>
                <w:rFonts w:ascii="Calibri" w:hAnsi="Calibri"/>
                <w:sz w:val="14"/>
              </w:rPr>
              <w:t xml:space="preserve">Railway operating rules, responsibilities and duties of notified bodies and authorised legal entities </w:t>
            </w:r>
          </w:p>
        </w:tc>
      </w:tr>
      <w:tr w:rsidTr="009F125D">
        <w:tblPrEx>
          <w:tblW w:w="10207" w:type="dxa"/>
          <w:tblInd w:w="-176" w:type="dxa"/>
          <w:tblLook w:val="04A0"/>
        </w:tblPrEx>
        <w:tc>
          <w:tcPr>
            <w:tcW w:w="3686" w:type="dxa"/>
            <w:vMerge/>
            <w:tcBorders>
              <w:left w:val="single" w:sz="12" w:space="0" w:color="auto"/>
              <w:bottom w:val="nil"/>
              <w:right w:val="single" w:sz="2" w:space="0" w:color="auto"/>
            </w:tcBorders>
          </w:tcPr>
          <w:p w:rsidR="009F125D" w:rsidRPr="00C75E8B" w:rsidP="009F125D">
            <w:pPr>
              <w:pStyle w:val="Text1"/>
              <w:spacing w:after="0"/>
              <w:ind w:left="0"/>
              <w:jc w:val="center"/>
              <w:rPr>
                <w:rFonts w:ascii="Calibri" w:hAnsi="Calibri"/>
                <w:sz w:val="14"/>
                <w:szCs w:val="14"/>
              </w:rPr>
            </w:pPr>
          </w:p>
        </w:tc>
        <w:tc>
          <w:tcPr>
            <w:tcW w:w="1701" w:type="dxa"/>
            <w:tcBorders>
              <w:left w:val="single" w:sz="2" w:space="0" w:color="auto"/>
            </w:tcBorders>
          </w:tcPr>
          <w:p w:rsidR="009F125D" w:rsidRPr="00C75E8B" w:rsidP="00BF5916">
            <w:pPr>
              <w:pStyle w:val="Text1"/>
              <w:spacing w:after="0"/>
              <w:ind w:left="0"/>
              <w:jc w:val="center"/>
              <w:rPr>
                <w:rFonts w:ascii="Calibri" w:hAnsi="Calibri"/>
                <w:sz w:val="14"/>
                <w:szCs w:val="14"/>
              </w:rPr>
            </w:pPr>
            <w:r w:rsidRPr="00C75E8B">
              <w:rPr>
                <w:rFonts w:ascii="Calibri" w:hAnsi="Calibri"/>
                <w:sz w:val="14"/>
              </w:rPr>
              <w:t>Act No 393/2011 Coll.</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31.12.2011 </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amendment to Act </w:t>
            </w:r>
          </w:p>
          <w:p w:rsidR="009F125D" w:rsidRPr="00C75E8B" w:rsidP="009F125D">
            <w:pPr>
              <w:pStyle w:val="Text1"/>
              <w:spacing w:after="0"/>
              <w:ind w:left="0"/>
              <w:jc w:val="center"/>
              <w:rPr>
                <w:rFonts w:ascii="Calibri" w:hAnsi="Calibri"/>
                <w:sz w:val="14"/>
                <w:szCs w:val="14"/>
              </w:rPr>
            </w:pPr>
            <w:r w:rsidRPr="00C75E8B">
              <w:rPr>
                <w:rFonts w:ascii="Calibri" w:hAnsi="Calibri"/>
                <w:sz w:val="14"/>
              </w:rPr>
              <w:t>No 513/2009 Coll. on railways</w:t>
            </w:r>
          </w:p>
        </w:tc>
        <w:tc>
          <w:tcPr>
            <w:tcW w:w="1701" w:type="dxa"/>
            <w:tcBorders>
              <w:right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Subsystem verification procedures, authorisation of legal entities to verify railway vehicles, performance of technical and safety testing of railway vehicles</w:t>
            </w:r>
          </w:p>
        </w:tc>
      </w:tr>
      <w:tr w:rsidTr="009F125D">
        <w:tblPrEx>
          <w:tblW w:w="10207" w:type="dxa"/>
          <w:tblInd w:w="-176" w:type="dxa"/>
          <w:tblLook w:val="04A0"/>
        </w:tblPrEx>
        <w:tc>
          <w:tcPr>
            <w:tcW w:w="3686" w:type="dxa"/>
            <w:tcBorders>
              <w:top w:val="nil"/>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Act No 259/2015 Coll.</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15.12.2015 </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amendment to Act </w:t>
            </w:r>
          </w:p>
          <w:p w:rsidR="009F125D" w:rsidRPr="00C75E8B" w:rsidP="009F125D">
            <w:pPr>
              <w:pStyle w:val="Text1"/>
              <w:spacing w:after="0"/>
              <w:ind w:left="0"/>
              <w:jc w:val="center"/>
              <w:rPr>
                <w:rFonts w:ascii="Calibri" w:hAnsi="Calibri"/>
                <w:sz w:val="14"/>
                <w:szCs w:val="14"/>
              </w:rPr>
            </w:pPr>
            <w:r w:rsidRPr="00C75E8B">
              <w:rPr>
                <w:rFonts w:ascii="Calibri" w:hAnsi="Calibri"/>
                <w:sz w:val="14"/>
              </w:rPr>
              <w:t>No 513/2009 Coll. on railways</w:t>
            </w:r>
          </w:p>
        </w:tc>
        <w:tc>
          <w:tcPr>
            <w:tcW w:w="1701" w:type="dxa"/>
            <w:tcBorders>
              <w:right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Granting railway vehicle type authorisations</w:t>
            </w:r>
          </w:p>
        </w:tc>
      </w:tr>
      <w:tr w:rsidTr="009F125D">
        <w:tblPrEx>
          <w:tblW w:w="10207" w:type="dxa"/>
          <w:tblInd w:w="-176" w:type="dxa"/>
          <w:tblLook w:val="04A0"/>
        </w:tblPrEx>
        <w:tc>
          <w:tcPr>
            <w:tcW w:w="10207" w:type="dxa"/>
            <w:gridSpan w:val="5"/>
            <w:tcBorders>
              <w:left w:val="single" w:sz="12" w:space="0" w:color="auto"/>
              <w:right w:val="single" w:sz="12" w:space="0" w:color="auto"/>
            </w:tcBorders>
            <w:shd w:val="clear" w:color="auto" w:fill="8DB3E2"/>
          </w:tcPr>
          <w:p w:rsidR="009F125D" w:rsidRPr="00C75E8B" w:rsidP="00CF30F2">
            <w:pPr>
              <w:pStyle w:val="Text1"/>
              <w:spacing w:before="120" w:after="120"/>
              <w:ind w:left="0"/>
              <w:jc w:val="center"/>
              <w:rPr>
                <w:rFonts w:ascii="Arial" w:hAnsi="Arial" w:cs="Arial"/>
                <w:b/>
                <w:sz w:val="16"/>
                <w:szCs w:val="16"/>
              </w:rPr>
            </w:pPr>
            <w:r w:rsidRPr="00C75E8B">
              <w:rPr>
                <w:rFonts w:ascii="Arial" w:hAnsi="Arial"/>
                <w:b/>
                <w:sz w:val="16"/>
              </w:rPr>
              <w:t>National rules concerning railway safety</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Rules concerning national safety targets and methods</w:t>
            </w: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Railway operating rules, responsibilities and obligations of the Authority, roles of the safety authority</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Act No 433/2010 Coll.</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01.12.2010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amendment to Act </w:t>
            </w:r>
            <w:r w:rsidRPr="00C75E8B">
              <w:rPr>
                <w:rFonts w:ascii="Calibri" w:hAnsi="Calibri"/>
                <w:sz w:val="14"/>
                <w:szCs w:val="14"/>
              </w:rPr>
              <w:br/>
            </w:r>
            <w:r w:rsidRPr="00C75E8B">
              <w:rPr>
                <w:rFonts w:ascii="Calibri" w:hAnsi="Calibri"/>
                <w:sz w:val="14"/>
              </w:rPr>
              <w:t>No 513/2009 Coll. on railways</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Safety indicators, safety targets and safety methods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Act No 514/2009 Coll. on railway traffic </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Railway traffic operating rules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Decree No 351/2010 Coll. on railway traffic regulations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Details concerning the operation of railways and railway traffic, verification of technical fitness of railway vehicles, driving of RTUs</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sz w:val="14"/>
                <w:szCs w:val="14"/>
              </w:rPr>
            </w:pPr>
            <w:r w:rsidRPr="00C75E8B">
              <w:rPr>
                <w:rFonts w:ascii="Calibri" w:hAnsi="Calibri"/>
                <w:sz w:val="14"/>
              </w:rPr>
              <w:t>Rules concerning requirements on safety management systems and safety certification of railway undertakings</w:t>
            </w: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Railway operating rules, responsibilities of the Authority, issuing of safety certificates, roles of the safety authority</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Act No. 432/2013 Coll. </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01.02.2014</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amendment to Act </w:t>
            </w:r>
            <w:r w:rsidRPr="00C75E8B">
              <w:rPr>
                <w:rFonts w:ascii="Calibri" w:hAnsi="Calibri"/>
                <w:sz w:val="14"/>
                <w:szCs w:val="14"/>
              </w:rPr>
              <w:br/>
            </w:r>
            <w:r w:rsidRPr="00C75E8B">
              <w:rPr>
                <w:rFonts w:ascii="Calibri" w:hAnsi="Calibri"/>
                <w:sz w:val="14"/>
              </w:rPr>
              <w:t>No 513/2009 Coll. on railways</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Requirements on SMS, medical fitness requirements, authorisation for placing railway vehicles in service</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Act No 514/2009 Coll. on railway traffic </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Railway traffic operating rules, train driver certification, roles of the Authority as the safety authority</w:t>
            </w:r>
          </w:p>
        </w:tc>
      </w:tr>
      <w:tr w:rsidTr="009F125D">
        <w:tblPrEx>
          <w:tblW w:w="10207" w:type="dxa"/>
          <w:tblInd w:w="-176" w:type="dxa"/>
          <w:tblLook w:val="04A0"/>
        </w:tblPrEx>
        <w:tc>
          <w:tcPr>
            <w:tcW w:w="3686" w:type="dxa"/>
            <w:vMerge/>
            <w:tcBorders>
              <w:left w:val="single" w:sz="12" w:space="0" w:color="auto"/>
              <w:bottom w:val="single" w:sz="4" w:space="0" w:color="auto"/>
            </w:tcBorders>
          </w:tcPr>
          <w:p w:rsidR="009F125D" w:rsidRPr="00C75E8B" w:rsidP="009F125D">
            <w:pPr>
              <w:pStyle w:val="Text1"/>
              <w:spacing w:after="0"/>
              <w:ind w:left="0"/>
              <w:jc w:val="center"/>
              <w:rPr>
                <w:sz w:val="14"/>
                <w:szCs w:val="14"/>
              </w:rP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Decree No 351/2010 Coll. on railway traffic regulations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Details concerning the operation of railways and railway traffic, operation of railway vehicles</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sz w:val="14"/>
                <w:szCs w:val="14"/>
              </w:rPr>
            </w:pPr>
            <w:r w:rsidRPr="00C75E8B">
              <w:rPr>
                <w:rFonts w:ascii="Calibri" w:hAnsi="Calibri"/>
                <w:sz w:val="14"/>
              </w:rPr>
              <w:t>Rules concerning requirements on safety management systems and safety authorisation of infrastructure managers </w:t>
            </w:r>
          </w:p>
        </w:tc>
        <w:tc>
          <w:tcPr>
            <w:tcW w:w="1701" w:type="dxa"/>
            <w:tcBorders>
              <w:bottom w:val="single" w:sz="4" w:space="0" w:color="auto"/>
            </w:tcBorders>
          </w:tcPr>
          <w:p w:rsidR="009F125D" w:rsidRPr="00C75E8B" w:rsidP="009F125D">
            <w:pPr>
              <w:pStyle w:val="Text1"/>
              <w:spacing w:after="0"/>
              <w:ind w:left="0"/>
              <w:jc w:val="center"/>
              <w:rPr>
                <w:sz w:val="14"/>
                <w:szCs w:val="14"/>
              </w:rPr>
            </w:pPr>
            <w:r w:rsidRPr="00C75E8B">
              <w:rPr>
                <w:rFonts w:ascii="Calibri" w:hAnsi="Calibri"/>
                <w:sz w:val="14"/>
              </w:rPr>
              <w:t>Act No 513/2009 Coll. on railways and on amendments to certain acts</w:t>
            </w:r>
          </w:p>
        </w:tc>
        <w:tc>
          <w:tcPr>
            <w:tcW w:w="1418" w:type="dxa"/>
            <w:tcBorders>
              <w:bottom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Borders>
              <w:bottom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bottom w:val="single" w:sz="4" w:space="0" w:color="auto"/>
              <w:right w:val="single" w:sz="12" w:space="0" w:color="auto"/>
            </w:tcBorders>
          </w:tcPr>
          <w:p w:rsidR="009F125D" w:rsidRPr="00C75E8B" w:rsidP="00CF30F2">
            <w:pPr>
              <w:rPr>
                <w:sz w:val="14"/>
                <w:szCs w:val="14"/>
              </w:rPr>
            </w:pPr>
            <w:r w:rsidRPr="00C75E8B">
              <w:rPr>
                <w:rFonts w:ascii="Calibri" w:hAnsi="Calibri"/>
                <w:sz w:val="14"/>
              </w:rPr>
              <w:t xml:space="preserve">Railway operating rules, issuing of safety authorisations, responsibilities and roles of the Authority as the safety authority </w:t>
            </w:r>
          </w:p>
        </w:tc>
      </w:tr>
      <w:tr w:rsidTr="009F125D">
        <w:tblPrEx>
          <w:tblW w:w="10207" w:type="dxa"/>
          <w:tblInd w:w="-176" w:type="dxa"/>
          <w:tblLook w:val="04A0"/>
        </w:tblPrEx>
        <w:tc>
          <w:tcPr>
            <w:tcW w:w="3686" w:type="dxa"/>
            <w:vMerge/>
            <w:tcBorders>
              <w:left w:val="single" w:sz="12" w:space="0" w:color="auto"/>
              <w:bottom w:val="single" w:sz="4" w:space="0" w:color="auto"/>
            </w:tcBorders>
          </w:tcPr>
          <w:p w:rsidR="009F125D" w:rsidRPr="00C75E8B" w:rsidP="009F125D">
            <w:pPr>
              <w:pStyle w:val="Text1"/>
              <w:spacing w:after="0"/>
              <w:ind w:left="0"/>
              <w:jc w:val="center"/>
              <w:rPr>
                <w:rFonts w:ascii="Calibri" w:hAnsi="Calibri"/>
                <w:sz w:val="14"/>
                <w:szCs w:val="14"/>
              </w:rPr>
            </w:pPr>
          </w:p>
        </w:tc>
        <w:tc>
          <w:tcPr>
            <w:tcW w:w="1701" w:type="dxa"/>
            <w:tcBorders>
              <w:bottom w:val="single" w:sz="4" w:space="0" w:color="auto"/>
            </w:tcBorders>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Act No. 432/2013 Coll. </w:t>
            </w:r>
          </w:p>
        </w:tc>
        <w:tc>
          <w:tcPr>
            <w:tcW w:w="1418" w:type="dxa"/>
            <w:tcBorders>
              <w:bottom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01.02.2014</w:t>
            </w:r>
          </w:p>
        </w:tc>
        <w:tc>
          <w:tcPr>
            <w:tcW w:w="1701" w:type="dxa"/>
            <w:tcBorders>
              <w:bottom w:val="single" w:sz="4" w:space="0" w:color="auto"/>
            </w:tcBorders>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amendment to Act </w:t>
            </w:r>
            <w:r w:rsidRPr="00C75E8B">
              <w:rPr>
                <w:rFonts w:ascii="Calibri" w:hAnsi="Calibri"/>
                <w:sz w:val="14"/>
                <w:szCs w:val="14"/>
              </w:rPr>
              <w:br/>
            </w:r>
            <w:r w:rsidRPr="00C75E8B">
              <w:rPr>
                <w:rFonts w:ascii="Calibri" w:hAnsi="Calibri"/>
                <w:sz w:val="14"/>
              </w:rPr>
              <w:t>No 513/2009 Coll. on railways</w:t>
            </w:r>
          </w:p>
        </w:tc>
        <w:tc>
          <w:tcPr>
            <w:tcW w:w="1701" w:type="dxa"/>
            <w:tcBorders>
              <w:bottom w:val="single" w:sz="4" w:space="0" w:color="auto"/>
              <w:right w:val="single" w:sz="12" w:space="0" w:color="auto"/>
            </w:tcBorders>
          </w:tcPr>
          <w:p w:rsidR="009F125D" w:rsidRPr="00C75E8B" w:rsidP="009F125D">
            <w:pPr>
              <w:rPr>
                <w:rFonts w:ascii="Calibri" w:hAnsi="Calibri"/>
                <w:sz w:val="14"/>
                <w:szCs w:val="14"/>
              </w:rPr>
            </w:pPr>
            <w:r w:rsidRPr="00C75E8B">
              <w:rPr>
                <w:rFonts w:ascii="Calibri" w:hAnsi="Calibri"/>
                <w:sz w:val="14"/>
              </w:rPr>
              <w:t>Requirements on SMS, medical fitness requirements, authorisation for placing railway vehicles in service</w:t>
            </w:r>
          </w:p>
        </w:tc>
      </w:tr>
      <w:tr w:rsidTr="009F125D">
        <w:tblPrEx>
          <w:tblW w:w="10207" w:type="dxa"/>
          <w:tblInd w:w="-176" w:type="dxa"/>
          <w:tblLook w:val="04A0"/>
        </w:tblPrEx>
        <w:tc>
          <w:tcPr>
            <w:tcW w:w="3686" w:type="dxa"/>
            <w:vMerge w:val="restart"/>
            <w:tcBorders>
              <w:top w:val="single" w:sz="4" w:space="0" w:color="auto"/>
              <w:left w:val="single" w:sz="12" w:space="0" w:color="auto"/>
            </w:tcBorders>
          </w:tcPr>
          <w:p w:rsidR="009F125D" w:rsidRPr="00C75E8B" w:rsidP="009F125D">
            <w:pPr>
              <w:pStyle w:val="Text1"/>
              <w:spacing w:after="0"/>
              <w:ind w:left="0"/>
              <w:jc w:val="center"/>
            </w:pPr>
          </w:p>
        </w:tc>
        <w:tc>
          <w:tcPr>
            <w:tcW w:w="1701" w:type="dxa"/>
            <w:tcBorders>
              <w:top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Act No 514/2009 Coll. on railway traffic </w:t>
            </w:r>
          </w:p>
        </w:tc>
        <w:tc>
          <w:tcPr>
            <w:tcW w:w="1418" w:type="dxa"/>
            <w:tcBorders>
              <w:top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Borders>
              <w:top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top w:val="single" w:sz="4" w:space="0" w:color="auto"/>
              <w:bottom w:val="single" w:sz="4" w:space="0" w:color="auto"/>
              <w:right w:val="single" w:sz="12" w:space="0" w:color="auto"/>
            </w:tcBorders>
          </w:tcPr>
          <w:p w:rsidR="009F125D" w:rsidRPr="00C75E8B" w:rsidP="009F125D">
            <w:pPr>
              <w:rPr>
                <w:sz w:val="14"/>
                <w:szCs w:val="14"/>
              </w:rPr>
            </w:pPr>
            <w:r w:rsidRPr="00C75E8B">
              <w:rPr>
                <w:rFonts w:ascii="Calibri" w:hAnsi="Calibri"/>
                <w:sz w:val="14"/>
              </w:rPr>
              <w:t>Railway traffic operating rules, train driver certification, roles of the Authority as the safety authority</w:t>
            </w:r>
          </w:p>
        </w:tc>
      </w:tr>
      <w:tr w:rsidTr="009F125D">
        <w:tblPrEx>
          <w:tblW w:w="10207" w:type="dxa"/>
          <w:tblInd w:w="-176" w:type="dxa"/>
          <w:tblLook w:val="04A0"/>
        </w:tblPrEx>
        <w:tc>
          <w:tcPr>
            <w:tcW w:w="3686" w:type="dxa"/>
            <w:vMerge/>
            <w:tcBorders>
              <w:left w:val="single" w:sz="12" w:space="0" w:color="auto"/>
              <w:bottom w:val="single" w:sz="4" w:space="0" w:color="auto"/>
            </w:tcBorders>
          </w:tcPr>
          <w:p w:rsidR="009F125D" w:rsidRPr="00C75E8B" w:rsidP="009F125D">
            <w:pPr>
              <w:pStyle w:val="Text1"/>
              <w:spacing w:after="0"/>
              <w:ind w:left="0"/>
              <w:jc w:val="cente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Decree No 351/2010 Coll. on railway traffic regulations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 xml:space="preserve">Requirements for the operation of railways and railway traffic, operation and tests of railway vehicles, organisation of railway traffic </w:t>
            </w:r>
          </w:p>
        </w:tc>
      </w:tr>
      <w:tr w:rsidTr="009F125D">
        <w:tblPrEx>
          <w:tblW w:w="10207" w:type="dxa"/>
          <w:tblInd w:w="-176" w:type="dxa"/>
          <w:tblLook w:val="04A0"/>
        </w:tblPrEx>
        <w:tc>
          <w:tcPr>
            <w:tcW w:w="3686" w:type="dxa"/>
            <w:tcBorders>
              <w:top w:val="single" w:sz="4" w:space="0" w:color="auto"/>
              <w:left w:val="single" w:sz="12" w:space="0" w:color="auto"/>
            </w:tcBorders>
          </w:tcPr>
          <w:p w:rsidR="009F125D" w:rsidRPr="00C75E8B" w:rsidP="009F125D">
            <w:pPr>
              <w:pStyle w:val="Text1"/>
              <w:spacing w:after="0"/>
              <w:ind w:left="0"/>
              <w:jc w:val="center"/>
              <w:rPr>
                <w:sz w:val="14"/>
                <w:szCs w:val="14"/>
              </w:rPr>
            </w:pPr>
            <w:r w:rsidRPr="00C75E8B">
              <w:rPr>
                <w:rFonts w:ascii="Calibri" w:hAnsi="Calibri"/>
                <w:sz w:val="14"/>
              </w:rPr>
              <w:t>Rules concerning requirements for wagon keepers</w:t>
            </w:r>
          </w:p>
        </w:tc>
        <w:tc>
          <w:tcPr>
            <w:tcW w:w="1701" w:type="dxa"/>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c>
          <w:tcPr>
            <w:tcW w:w="1418" w:type="dxa"/>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c>
          <w:tcPr>
            <w:tcW w:w="1701" w:type="dxa"/>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c>
          <w:tcPr>
            <w:tcW w:w="1701" w:type="dxa"/>
            <w:tcBorders>
              <w:right w:val="single" w:sz="12" w:space="0" w:color="auto"/>
            </w:tcBorders>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r>
      <w:tr w:rsidTr="009F125D">
        <w:tblPrEx>
          <w:tblW w:w="10207" w:type="dxa"/>
          <w:tblInd w:w="-176" w:type="dxa"/>
          <w:tblLook w:val="04A0"/>
        </w:tblPrEx>
        <w:tc>
          <w:tcPr>
            <w:tcW w:w="3686" w:type="dxa"/>
            <w:tcBorders>
              <w:left w:val="single" w:sz="12" w:space="0" w:color="auto"/>
            </w:tcBorders>
          </w:tcPr>
          <w:p w:rsidR="009F125D" w:rsidRPr="00C75E8B" w:rsidP="009F125D">
            <w:pPr>
              <w:pStyle w:val="Text1"/>
              <w:spacing w:after="0"/>
              <w:ind w:left="0"/>
              <w:jc w:val="center"/>
              <w:rPr>
                <w:sz w:val="14"/>
                <w:szCs w:val="14"/>
              </w:rPr>
            </w:pPr>
            <w:r w:rsidRPr="00C75E8B">
              <w:rPr>
                <w:rFonts w:ascii="Calibri" w:hAnsi="Calibri"/>
                <w:sz w:val="14"/>
              </w:rPr>
              <w:t>Rules concerning requirements for maintenance workshops</w:t>
            </w:r>
          </w:p>
        </w:tc>
        <w:tc>
          <w:tcPr>
            <w:tcW w:w="1701" w:type="dxa"/>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c>
          <w:tcPr>
            <w:tcW w:w="1418" w:type="dxa"/>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c>
          <w:tcPr>
            <w:tcW w:w="1701" w:type="dxa"/>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c>
          <w:tcPr>
            <w:tcW w:w="1701" w:type="dxa"/>
            <w:tcBorders>
              <w:right w:val="single" w:sz="12" w:space="0" w:color="auto"/>
            </w:tcBorders>
          </w:tcPr>
          <w:p w:rsidR="009F125D" w:rsidRPr="00C75E8B" w:rsidP="009F125D">
            <w:pPr>
              <w:pStyle w:val="Text1"/>
              <w:spacing w:after="0"/>
              <w:ind w:left="0"/>
              <w:jc w:val="center"/>
              <w:rPr>
                <w:rFonts w:asciiTheme="minorHAnsi" w:hAnsiTheme="minorHAnsi" w:cstheme="minorHAnsi"/>
                <w:b/>
                <w:sz w:val="14"/>
                <w:szCs w:val="14"/>
              </w:rPr>
            </w:pPr>
            <w:r w:rsidRPr="00C75E8B">
              <w:rPr>
                <w:rFonts w:asciiTheme="minorHAnsi" w:hAnsiTheme="minorHAnsi" w:cstheme="minorHAnsi"/>
                <w:b/>
                <w:sz w:val="14"/>
              </w:rPr>
              <w:t>-</w:t>
            </w:r>
          </w:p>
        </w:tc>
      </w:tr>
      <w:tr w:rsidTr="009F125D">
        <w:tblPrEx>
          <w:tblW w:w="10207" w:type="dxa"/>
          <w:tblInd w:w="-176" w:type="dxa"/>
          <w:tblLook w:val="04A0"/>
        </w:tblPrEx>
        <w:trPr>
          <w:trHeight w:val="449"/>
        </w:trPr>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sz w:val="14"/>
                <w:szCs w:val="14"/>
              </w:rPr>
            </w:pPr>
            <w:r w:rsidRPr="00C75E8B">
              <w:rPr>
                <w:rFonts w:ascii="Calibri" w:hAnsi="Calibri"/>
                <w:sz w:val="14"/>
              </w:rPr>
              <w:t>Rules concerning requirements for the authorisation of placing in service and maintenance of new and substantially altered rolling stock, including rules for exchange of rolling stock between railway undertakings, registration systems and requirements on testing procedures</w:t>
            </w: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Railway operating rules, requirements for the authorisation of placing railway vehicles into service, tests and registration of railway vehicles, responsibilities and roles of the Authority as the safety authority</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Decree No 351/2010 Coll. on railway traffic regulations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Requirements for the operation of railways and railway traffic, verification of the technical condition of railway vehicles, technical and safety tests of railway vehicles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Decree No 12/2012 Coll.</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01.02.2012</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amendment to Decree </w:t>
            </w:r>
            <w:r w:rsidRPr="00C75E8B">
              <w:rPr>
                <w:rFonts w:ascii="Calibri" w:hAnsi="Calibri"/>
                <w:sz w:val="14"/>
                <w:szCs w:val="14"/>
              </w:rPr>
              <w:br/>
            </w:r>
            <w:r w:rsidRPr="00C75E8B">
              <w:rPr>
                <w:rFonts w:ascii="Calibri" w:hAnsi="Calibri"/>
                <w:sz w:val="14"/>
              </w:rPr>
              <w:t>No 351/2010 Coll.</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Authorisations for historical railway vehicles, conditions for performing technical and safety tests of railway vehicles, tests of railway vehicles, on-board signalling systems</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Common operating rules of the railway network, including rules relating to the signalling and traffic procedures</w:t>
            </w: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ŽSR Regulation Z 1 – Railway traffic rules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11.12.2011</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national safety regulation</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Specifies the method, conditions and technological procedures for the operation of railways, performance of transport operations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Decree No 351/2010 Coll. on railway traffic regulations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Pr>
          <w:p w:rsidR="009F125D" w:rsidRPr="00C75E8B" w:rsidP="00BF5916">
            <w:pPr>
              <w:pStyle w:val="Text1"/>
              <w:spacing w:after="0"/>
              <w:ind w:left="0"/>
              <w:jc w:val="center"/>
              <w:rPr>
                <w:rFonts w:ascii="Calibri" w:hAnsi="Calibri"/>
                <w:color w:val="FF0000"/>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Requirements for the operation of railways and railway traffic, railway control, railway traffic management, methods of signalling and interlocking on railways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Decree No 12/2012 Coll.</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01.02.2012</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amendment to Decree</w:t>
            </w:r>
          </w:p>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 No 351/2010 Coll.</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Requirements for railway traffic, running on sight, brake tests</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Rules laying down requirements on additional internal operating rules (company rules) that must be established by the infrastructure managers and railway undertakings</w:t>
            </w: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CF30F2">
            <w:pPr>
              <w:rPr>
                <w:rFonts w:ascii="Calibri" w:hAnsi="Calibri"/>
                <w:sz w:val="14"/>
                <w:szCs w:val="14"/>
              </w:rPr>
            </w:pPr>
            <w:r w:rsidRPr="00C75E8B">
              <w:rPr>
                <w:rFonts w:ascii="Calibri" w:hAnsi="Calibri"/>
                <w:sz w:val="14"/>
              </w:rPr>
              <w:t>Railway operating rules, issuing of rules by the infrastructure manager and railway undertakings, responsibilities and roles of the Authority as the safety authority</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Act No 514/2009 Coll. on railway traffic </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sz w:val="14"/>
                <w:szCs w:val="14"/>
              </w:rPr>
            </w:pPr>
            <w:r w:rsidRPr="00C75E8B">
              <w:rPr>
                <w:rFonts w:ascii="Calibri" w:hAnsi="Calibri"/>
                <w:sz w:val="14"/>
              </w:rPr>
              <w:t>Railway traffic operating rules, issuing of rules by the infrastructure manager and railway undertakings regarding train driver certification, roles of the Authority as the safety authority</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Decree No 351/2010 Coll. on railway traffic regulations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CF30F2">
            <w:pPr>
              <w:rPr>
                <w:rFonts w:ascii="Calibri" w:hAnsi="Calibri"/>
                <w:sz w:val="14"/>
                <w:szCs w:val="14"/>
              </w:rPr>
            </w:pPr>
            <w:r w:rsidRPr="00C75E8B">
              <w:rPr>
                <w:rFonts w:ascii="Calibri" w:hAnsi="Calibri"/>
                <w:sz w:val="14"/>
              </w:rPr>
              <w:t xml:space="preserve">Requirements for the operation of railways and railway traffic, railway traffic management, issuing of operating rules and technological procedures by the </w:t>
            </w:r>
            <w:r w:rsidRPr="00C75E8B">
              <w:rPr>
                <w:rFonts w:ascii="Calibri" w:hAnsi="Calibri"/>
                <w:sz w:val="14"/>
              </w:rPr>
              <w:t>infrastructure manager and railway undertakings</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Rules concerning requirements on staff executing safety critical tasks, including selection criteria, medical fitness and vocational training and certification</w:t>
            </w: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jc w:val="center"/>
              <w:rPr>
                <w:sz w:val="14"/>
                <w:szCs w:val="14"/>
              </w:rPr>
            </w:pPr>
            <w:r w:rsidRPr="00C75E8B">
              <w:rPr>
                <w:rFonts w:ascii="Calibri" w:hAnsi="Calibri"/>
                <w:sz w:val="14"/>
              </w:rPr>
              <w:t>01.01.2010</w:t>
            </w:r>
          </w:p>
        </w:tc>
        <w:tc>
          <w:tcPr>
            <w:tcW w:w="1701" w:type="dxa"/>
          </w:tcPr>
          <w:p w:rsidR="009F125D" w:rsidRPr="00C75E8B" w:rsidP="00BF5916">
            <w:pPr>
              <w:pStyle w:val="Text1"/>
              <w:spacing w:after="0"/>
              <w:ind w:left="0"/>
              <w:jc w:val="center"/>
              <w:rPr>
                <w:rFonts w:ascii="Calibri" w:hAnsi="Calibri"/>
                <w:color w:val="FF0000"/>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Requirements for professional competence and medical and psychological fitness, verification of professional competence and medical and psychological fitness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 xml:space="preserve">Act No 514/2009 Coll. on railway traffic </w:t>
            </w:r>
          </w:p>
        </w:tc>
        <w:tc>
          <w:tcPr>
            <w:tcW w:w="1418" w:type="dxa"/>
          </w:tcPr>
          <w:p w:rsidR="009F125D" w:rsidRPr="00C75E8B" w:rsidP="009F125D">
            <w:pPr>
              <w:jc w:val="center"/>
              <w:rPr>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color w:val="FF0000"/>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Requirements for professional competence and medical and psychological fitness, verification of professional competence and medical and psychological fitness of train drivers</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Decree No 245/2010 concerning professional competence and medical and psychological fitness of persons operating railways and railway transport</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15.06.2010</w:t>
            </w:r>
          </w:p>
        </w:tc>
        <w:tc>
          <w:tcPr>
            <w:tcW w:w="1701" w:type="dxa"/>
          </w:tcPr>
          <w:p w:rsidR="009F125D" w:rsidRPr="00C75E8B" w:rsidP="00BF5916">
            <w:pPr>
              <w:pStyle w:val="Text1"/>
              <w:spacing w:after="0"/>
              <w:ind w:left="0"/>
              <w:jc w:val="center"/>
              <w:rPr>
                <w:rFonts w:ascii="Calibri" w:hAnsi="Calibri"/>
                <w:color w:val="FF0000"/>
                <w:sz w:val="14"/>
                <w:szCs w:val="14"/>
              </w:rPr>
            </w:pPr>
            <w:r w:rsidRPr="00C75E8B">
              <w:rPr>
                <w:rFonts w:ascii="Calibri" w:hAnsi="Calibri"/>
                <w:sz w:val="14"/>
              </w:rPr>
              <w:t>new decree of the Ministry</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 xml:space="preserve">Details concerning professional training to obtain professional competence and the requirements for and verification of professional competence and medical and psychological fitness, </w:t>
            </w:r>
          </w:p>
        </w:tc>
      </w:tr>
      <w:tr w:rsidTr="009F125D">
        <w:tblPrEx>
          <w:tblW w:w="10207" w:type="dxa"/>
          <w:tblInd w:w="-176" w:type="dxa"/>
          <w:tblLook w:val="04A0"/>
        </w:tblPrEx>
        <w:tc>
          <w:tcPr>
            <w:tcW w:w="3686" w:type="dxa"/>
            <w:vMerge/>
            <w:tcBorders>
              <w:left w:val="single" w:sz="12" w:space="0" w:color="auto"/>
              <w:bottom w:val="single" w:sz="4"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sz w:val="14"/>
                <w:szCs w:val="14"/>
              </w:rPr>
            </w:pPr>
            <w:r w:rsidRPr="00C75E8B">
              <w:rPr>
                <w:rFonts w:ascii="Calibri" w:hAnsi="Calibri"/>
                <w:sz w:val="14"/>
              </w:rPr>
              <w:t>ŽSR Regulation Z 2 – Employee safety in the context of ŽSR</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01.01.2014</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national safety regulation</w:t>
            </w:r>
          </w:p>
        </w:tc>
        <w:tc>
          <w:tcPr>
            <w:tcW w:w="1701" w:type="dxa"/>
            <w:tcBorders>
              <w:bottom w:val="single" w:sz="4" w:space="0" w:color="auto"/>
              <w:right w:val="single" w:sz="12" w:space="0" w:color="auto"/>
            </w:tcBorders>
          </w:tcPr>
          <w:p w:rsidR="009F125D" w:rsidRPr="00C75E8B" w:rsidP="009F125D">
            <w:r w:rsidRPr="00C75E8B">
              <w:rPr>
                <w:rFonts w:ascii="Calibri" w:hAnsi="Calibri"/>
                <w:sz w:val="14"/>
              </w:rPr>
              <w:t>Safety of persons in premises within the railway infrastructure presenting potential risk</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Rules concerning the investigation of accidents and incidents, including recommendations</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color w:val="FF0000"/>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 xml:space="preserve">Obligations of the infrastructure manager and railway undertakings in the event of accidents, incidents and emergencies, investigation of their causes and taking of action </w:t>
            </w:r>
          </w:p>
        </w:tc>
      </w:tr>
      <w:tr w:rsidTr="009F125D">
        <w:tblPrEx>
          <w:tblW w:w="10207" w:type="dxa"/>
          <w:tblInd w:w="-176" w:type="dxa"/>
          <w:tblLook w:val="04A0"/>
        </w:tblPrEx>
        <w:tc>
          <w:tcPr>
            <w:tcW w:w="3686" w:type="dxa"/>
            <w:vMerge/>
            <w:tcBorders>
              <w:left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ŽSR Regulation Z 17 – Accidents and incidents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09.12.2007</w:t>
            </w:r>
          </w:p>
        </w:tc>
        <w:tc>
          <w:tcPr>
            <w:tcW w:w="1701" w:type="dxa"/>
          </w:tcPr>
          <w:p w:rsidR="009F125D" w:rsidRPr="00C75E8B" w:rsidP="00BF5916">
            <w:pPr>
              <w:pStyle w:val="Text1"/>
              <w:spacing w:after="0"/>
              <w:ind w:left="0"/>
              <w:jc w:val="center"/>
              <w:rPr>
                <w:rFonts w:ascii="Calibri" w:hAnsi="Calibri"/>
                <w:color w:val="FF0000"/>
                <w:sz w:val="14"/>
                <w:szCs w:val="14"/>
              </w:rPr>
            </w:pPr>
            <w:r w:rsidRPr="00C75E8B">
              <w:rPr>
                <w:rFonts w:ascii="Calibri" w:hAnsi="Calibri"/>
                <w:sz w:val="14"/>
              </w:rPr>
              <w:t>national safety regulation, amended on 01.01.2010 and 01.01.2011</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Procedures in the event of accidents, incidents and emergencies and investigation of their causes</w:t>
            </w:r>
          </w:p>
        </w:tc>
      </w:tr>
      <w:tr w:rsidTr="009F125D">
        <w:tblPrEx>
          <w:tblW w:w="10207" w:type="dxa"/>
          <w:tblInd w:w="-176" w:type="dxa"/>
          <w:tblLook w:val="04A0"/>
        </w:tblPrEx>
        <w:tc>
          <w:tcPr>
            <w:tcW w:w="3686" w:type="dxa"/>
            <w:vMerge w:val="restart"/>
            <w:tcBorders>
              <w:left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Rules concerning requirements for national safety indicators, including how to collect and analyse the indicators</w:t>
            </w: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Act No 513/2009 Coll. on railways and on amendments to certain acts</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Pr>
          <w:p w:rsidR="009F125D" w:rsidRPr="00C75E8B" w:rsidP="009F125D">
            <w:pPr>
              <w:pStyle w:val="Text1"/>
              <w:spacing w:after="0"/>
              <w:ind w:left="0"/>
              <w:jc w:val="center"/>
              <w:rPr>
                <w:rFonts w:ascii="Calibri" w:hAnsi="Calibri"/>
                <w:color w:val="FF0000"/>
                <w:sz w:val="14"/>
                <w:szCs w:val="14"/>
              </w:rPr>
            </w:pPr>
            <w:r w:rsidRPr="00C75E8B">
              <w:rPr>
                <w:rFonts w:ascii="Calibri" w:hAnsi="Calibri"/>
                <w:sz w:val="14"/>
              </w:rPr>
              <w:t>new law</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Obligations of the infrastructure manager and railway undertakings – collection and reporting of safety indicators to the NSA in safety reports</w:t>
            </w:r>
          </w:p>
        </w:tc>
      </w:tr>
      <w:tr w:rsidTr="009F125D">
        <w:tblPrEx>
          <w:tblW w:w="10207" w:type="dxa"/>
          <w:tblInd w:w="-176" w:type="dxa"/>
          <w:tblLook w:val="04A0"/>
        </w:tblPrEx>
        <w:tc>
          <w:tcPr>
            <w:tcW w:w="3686" w:type="dxa"/>
            <w:vMerge/>
            <w:tcBorders>
              <w:left w:val="single" w:sz="12" w:space="0" w:color="auto"/>
              <w:bottom w:val="single" w:sz="4" w:space="0" w:color="auto"/>
            </w:tcBorders>
          </w:tcPr>
          <w:p w:rsidR="009F125D" w:rsidRPr="00C75E8B" w:rsidP="009F125D">
            <w:pPr>
              <w:pStyle w:val="Text1"/>
              <w:spacing w:after="0"/>
              <w:ind w:left="0"/>
              <w:jc w:val="center"/>
              <w:rPr>
                <w:rFonts w:ascii="Calibri" w:hAnsi="Calibri"/>
                <w:sz w:val="14"/>
                <w:szCs w:val="14"/>
              </w:rPr>
            </w:pPr>
          </w:p>
        </w:tc>
        <w:tc>
          <w:tcPr>
            <w:tcW w:w="1701"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Act No 433/2010 Coll.</w:t>
            </w:r>
          </w:p>
        </w:tc>
        <w:tc>
          <w:tcPr>
            <w:tcW w:w="1418" w:type="dxa"/>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01.12.2010</w:t>
            </w:r>
          </w:p>
        </w:tc>
        <w:tc>
          <w:tcPr>
            <w:tcW w:w="1701" w:type="dxa"/>
          </w:tcPr>
          <w:p w:rsidR="009F125D" w:rsidRPr="00C75E8B" w:rsidP="00BF5916">
            <w:pPr>
              <w:pStyle w:val="Text1"/>
              <w:spacing w:after="0"/>
              <w:ind w:left="0"/>
              <w:jc w:val="center"/>
              <w:rPr>
                <w:rFonts w:ascii="Calibri" w:hAnsi="Calibri"/>
                <w:sz w:val="14"/>
                <w:szCs w:val="14"/>
              </w:rPr>
            </w:pPr>
            <w:r w:rsidRPr="00C75E8B">
              <w:rPr>
                <w:rFonts w:ascii="Calibri" w:hAnsi="Calibri"/>
                <w:sz w:val="14"/>
              </w:rPr>
              <w:t xml:space="preserve">amendment to Act </w:t>
            </w:r>
            <w:r w:rsidRPr="00C75E8B">
              <w:rPr>
                <w:rFonts w:ascii="Calibri" w:hAnsi="Calibri"/>
                <w:sz w:val="14"/>
                <w:szCs w:val="14"/>
              </w:rPr>
              <w:br/>
            </w:r>
            <w:r w:rsidRPr="00C75E8B">
              <w:rPr>
                <w:rFonts w:ascii="Calibri" w:hAnsi="Calibri"/>
                <w:sz w:val="14"/>
              </w:rPr>
              <w:t>No 513/2009 Coll. on railways</w:t>
            </w:r>
          </w:p>
        </w:tc>
        <w:tc>
          <w:tcPr>
            <w:tcW w:w="1701" w:type="dxa"/>
            <w:tcBorders>
              <w:right w:val="single" w:sz="12" w:space="0" w:color="auto"/>
            </w:tcBorders>
          </w:tcPr>
          <w:p w:rsidR="009F125D" w:rsidRPr="00C75E8B" w:rsidP="009F125D">
            <w:pPr>
              <w:rPr>
                <w:rFonts w:ascii="Calibri" w:hAnsi="Calibri"/>
                <w:sz w:val="14"/>
                <w:szCs w:val="14"/>
              </w:rPr>
            </w:pPr>
            <w:r w:rsidRPr="00C75E8B">
              <w:rPr>
                <w:rFonts w:ascii="Calibri" w:hAnsi="Calibri"/>
                <w:sz w:val="14"/>
              </w:rPr>
              <w:t>Safety indicators – reporting, structure of the report</w:t>
            </w:r>
          </w:p>
        </w:tc>
      </w:tr>
      <w:tr w:rsidTr="009F125D">
        <w:tblPrEx>
          <w:tblW w:w="10207" w:type="dxa"/>
          <w:tblInd w:w="-176" w:type="dxa"/>
          <w:tblLook w:val="04A0"/>
        </w:tblPrEx>
        <w:tc>
          <w:tcPr>
            <w:tcW w:w="3686" w:type="dxa"/>
            <w:vMerge w:val="restart"/>
            <w:tcBorders>
              <w:left w:val="single" w:sz="12" w:space="0" w:color="auto"/>
              <w:bottom w:val="single" w:sz="12" w:space="0" w:color="auto"/>
            </w:tcBorders>
          </w:tcPr>
          <w:p w:rsidR="009F125D" w:rsidRPr="00C75E8B" w:rsidP="009F125D">
            <w:pPr>
              <w:pStyle w:val="Text1"/>
              <w:spacing w:after="0"/>
              <w:ind w:left="0"/>
              <w:jc w:val="center"/>
              <w:rPr>
                <w:rFonts w:ascii="Calibri" w:hAnsi="Calibri"/>
                <w:sz w:val="14"/>
                <w:szCs w:val="14"/>
              </w:rPr>
            </w:pPr>
          </w:p>
          <w:p w:rsidR="009F125D" w:rsidRPr="00C75E8B" w:rsidP="009F125D">
            <w:pPr>
              <w:pStyle w:val="Text1"/>
              <w:spacing w:after="0"/>
              <w:ind w:left="0"/>
              <w:jc w:val="center"/>
              <w:rPr>
                <w:rFonts w:ascii="Calibri" w:hAnsi="Calibri"/>
                <w:sz w:val="14"/>
                <w:szCs w:val="14"/>
              </w:rPr>
            </w:pPr>
            <w:r w:rsidRPr="00C75E8B">
              <w:rPr>
                <w:rFonts w:ascii="Calibri" w:hAnsi="Calibri"/>
                <w:sz w:val="14"/>
              </w:rPr>
              <w:t>Rules concerning requirements for authorisation of placing into service infrastructure (tracks, bridges, tunnels, energy, ATC, radio, signalling, interlocking, level crossings, platforms, etc.)</w:t>
            </w:r>
          </w:p>
        </w:tc>
        <w:tc>
          <w:tcPr>
            <w:tcW w:w="1701" w:type="dxa"/>
            <w:tcBorders>
              <w:bottom w:val="single" w:sz="4" w:space="0" w:color="auto"/>
            </w:tcBorders>
          </w:tcPr>
          <w:p w:rsidR="009F125D" w:rsidRPr="00C75E8B" w:rsidP="00BF5916">
            <w:pPr>
              <w:pStyle w:val="Text1"/>
              <w:spacing w:after="0"/>
              <w:ind w:left="0"/>
              <w:jc w:val="center"/>
              <w:rPr>
                <w:rFonts w:ascii="Calibri" w:hAnsi="Calibri"/>
                <w:sz w:val="14"/>
                <w:szCs w:val="14"/>
              </w:rPr>
            </w:pPr>
            <w:r w:rsidRPr="00C75E8B">
              <w:rPr>
                <w:rFonts w:ascii="Calibri" w:hAnsi="Calibri"/>
                <w:sz w:val="14"/>
              </w:rPr>
              <w:t>Act No 513/2009 Coll. on railways and on amendments to certain acts</w:t>
            </w:r>
          </w:p>
        </w:tc>
        <w:tc>
          <w:tcPr>
            <w:tcW w:w="1418" w:type="dxa"/>
            <w:tcBorders>
              <w:bottom w:val="single" w:sz="4"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01.01.2010</w:t>
            </w:r>
          </w:p>
        </w:tc>
        <w:tc>
          <w:tcPr>
            <w:tcW w:w="1701" w:type="dxa"/>
            <w:tcBorders>
              <w:bottom w:val="single" w:sz="4" w:space="0" w:color="auto"/>
            </w:tcBorders>
          </w:tcPr>
          <w:p w:rsidR="009F125D" w:rsidRPr="00C75E8B" w:rsidP="009F125D">
            <w:pPr>
              <w:pStyle w:val="Text1"/>
              <w:spacing w:after="0"/>
              <w:ind w:left="0"/>
              <w:jc w:val="center"/>
              <w:rPr>
                <w:rFonts w:ascii="Calibri" w:hAnsi="Calibri"/>
                <w:color w:val="FF0000"/>
                <w:sz w:val="14"/>
                <w:szCs w:val="14"/>
              </w:rPr>
            </w:pPr>
            <w:r w:rsidRPr="00C75E8B">
              <w:rPr>
                <w:rFonts w:ascii="Calibri" w:hAnsi="Calibri"/>
                <w:sz w:val="14"/>
              </w:rPr>
              <w:t>new law</w:t>
            </w:r>
          </w:p>
        </w:tc>
        <w:tc>
          <w:tcPr>
            <w:tcW w:w="1701" w:type="dxa"/>
            <w:tcBorders>
              <w:bottom w:val="single" w:sz="4" w:space="0" w:color="auto"/>
              <w:right w:val="single" w:sz="12" w:space="0" w:color="auto"/>
            </w:tcBorders>
          </w:tcPr>
          <w:p w:rsidR="009F125D" w:rsidRPr="00C75E8B" w:rsidP="009F125D">
            <w:pPr>
              <w:rPr>
                <w:rFonts w:ascii="Calibri" w:hAnsi="Calibri"/>
                <w:sz w:val="14"/>
                <w:szCs w:val="14"/>
              </w:rPr>
            </w:pPr>
            <w:r w:rsidRPr="00C75E8B">
              <w:rPr>
                <w:rFonts w:ascii="Calibri" w:hAnsi="Calibri"/>
                <w:sz w:val="14"/>
              </w:rPr>
              <w:t>Rules on the construction and operation of railways, construction and technical requirements for the construction of railways and their parts, placing into service of railways</w:t>
            </w:r>
          </w:p>
        </w:tc>
      </w:tr>
      <w:tr w:rsidTr="009F125D">
        <w:tblPrEx>
          <w:tblW w:w="10207" w:type="dxa"/>
          <w:tblInd w:w="-176" w:type="dxa"/>
          <w:tblLook w:val="04A0"/>
        </w:tblPrEx>
        <w:tc>
          <w:tcPr>
            <w:tcW w:w="3686" w:type="dxa"/>
            <w:vMerge/>
            <w:tcBorders>
              <w:left w:val="single" w:sz="12" w:space="0" w:color="auto"/>
              <w:bottom w:val="single" w:sz="12" w:space="0" w:color="auto"/>
            </w:tcBorders>
          </w:tcPr>
          <w:p w:rsidR="009F125D" w:rsidRPr="00C75E8B" w:rsidP="009F125D">
            <w:pPr>
              <w:pStyle w:val="Text1"/>
              <w:spacing w:after="0"/>
              <w:ind w:left="0"/>
              <w:jc w:val="center"/>
              <w:rPr>
                <w:rFonts w:ascii="Calibri" w:hAnsi="Calibri"/>
                <w:sz w:val="14"/>
                <w:szCs w:val="14"/>
              </w:rPr>
            </w:pPr>
          </w:p>
        </w:tc>
        <w:tc>
          <w:tcPr>
            <w:tcW w:w="1701" w:type="dxa"/>
            <w:tcBorders>
              <w:bottom w:val="single" w:sz="12" w:space="0" w:color="auto"/>
            </w:tcBorders>
          </w:tcPr>
          <w:p w:rsidR="009F125D" w:rsidRPr="00C75E8B" w:rsidP="00BF5916">
            <w:pPr>
              <w:pStyle w:val="Text1"/>
              <w:spacing w:after="0"/>
              <w:ind w:left="0"/>
              <w:jc w:val="center"/>
              <w:rPr>
                <w:rFonts w:ascii="Calibri" w:hAnsi="Calibri"/>
                <w:sz w:val="14"/>
                <w:szCs w:val="14"/>
              </w:rPr>
            </w:pPr>
            <w:r w:rsidRPr="00C75E8B">
              <w:rPr>
                <w:rFonts w:ascii="Calibri" w:hAnsi="Calibri"/>
                <w:sz w:val="14"/>
              </w:rPr>
              <w:t>Decree No 350/2010 Coll. concerning the railway construction and technical code</w:t>
            </w:r>
          </w:p>
        </w:tc>
        <w:tc>
          <w:tcPr>
            <w:tcW w:w="1418" w:type="dxa"/>
            <w:tcBorders>
              <w:bottom w:val="single" w:sz="12" w:space="0" w:color="auto"/>
            </w:tcBorders>
          </w:tcPr>
          <w:p w:rsidR="009F125D" w:rsidRPr="00C75E8B" w:rsidP="009F125D">
            <w:pPr>
              <w:pStyle w:val="Text1"/>
              <w:spacing w:after="0"/>
              <w:ind w:left="0"/>
              <w:jc w:val="center"/>
              <w:rPr>
                <w:rFonts w:ascii="Calibri" w:hAnsi="Calibri"/>
                <w:sz w:val="14"/>
                <w:szCs w:val="14"/>
              </w:rPr>
            </w:pPr>
            <w:r w:rsidRPr="00C75E8B">
              <w:rPr>
                <w:rFonts w:ascii="Calibri" w:hAnsi="Calibri"/>
                <w:sz w:val="14"/>
              </w:rPr>
              <w:t>15.09.2010</w:t>
            </w:r>
          </w:p>
        </w:tc>
        <w:tc>
          <w:tcPr>
            <w:tcW w:w="1701" w:type="dxa"/>
            <w:tcBorders>
              <w:bottom w:val="single" w:sz="12" w:space="0" w:color="auto"/>
            </w:tcBorders>
          </w:tcPr>
          <w:p w:rsidR="009F125D" w:rsidRPr="00C75E8B" w:rsidP="009F125D">
            <w:pPr>
              <w:pStyle w:val="Text1"/>
              <w:spacing w:after="0"/>
              <w:ind w:left="0"/>
              <w:jc w:val="center"/>
              <w:rPr>
                <w:rFonts w:ascii="Calibri" w:hAnsi="Calibri"/>
                <w:color w:val="FF0000"/>
                <w:sz w:val="14"/>
                <w:szCs w:val="14"/>
              </w:rPr>
            </w:pPr>
            <w:r w:rsidRPr="00C75E8B">
              <w:rPr>
                <w:rFonts w:ascii="Calibri" w:hAnsi="Calibri"/>
                <w:sz w:val="14"/>
              </w:rPr>
              <w:t>new law</w:t>
            </w:r>
          </w:p>
        </w:tc>
        <w:tc>
          <w:tcPr>
            <w:tcW w:w="1701" w:type="dxa"/>
            <w:tcBorders>
              <w:bottom w:val="single" w:sz="12" w:space="0" w:color="auto"/>
              <w:right w:val="single" w:sz="12" w:space="0" w:color="auto"/>
            </w:tcBorders>
          </w:tcPr>
          <w:p w:rsidR="009F125D" w:rsidRPr="00C75E8B" w:rsidP="009F125D">
            <w:pPr>
              <w:rPr>
                <w:rFonts w:ascii="Calibri" w:hAnsi="Calibri"/>
                <w:sz w:val="14"/>
                <w:szCs w:val="14"/>
              </w:rPr>
            </w:pPr>
            <w:r w:rsidRPr="00C75E8B">
              <w:rPr>
                <w:rFonts w:ascii="Calibri" w:hAnsi="Calibri"/>
                <w:sz w:val="14"/>
              </w:rPr>
              <w:t>Details of the construction and technical requirements for the design, construction and operation of railways</w:t>
            </w:r>
          </w:p>
        </w:tc>
      </w:tr>
    </w:tbl>
    <w:p w:rsidR="00BF5916" w:rsidRPr="00C75E8B" w:rsidP="009F125D"/>
    <w:p w:rsidR="009F125D" w:rsidRPr="00C75E8B" w:rsidP="009F125D"/>
    <w:p w:rsidR="009F125D" w:rsidRPr="00C75E8B" w:rsidP="009F125D">
      <w:pPr>
        <w:ind w:left="567"/>
      </w:pPr>
      <w:r w:rsidRPr="00C75E8B">
        <w:rPr>
          <w:noProof/>
          <w:lang w:val="fr-LU" w:eastAsia="fr-LU" w:bidi="ar-SA"/>
        </w:rPr>
        <w:drawing>
          <wp:inline distT="0" distB="0" distL="0" distR="0">
            <wp:extent cx="5394960" cy="4088765"/>
            <wp:effectExtent l="0" t="0" r="0" b="6985"/>
            <wp:docPr id="53" name="Picture 53" descr="ná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76960" name="Picture 53" descr="nákl1"/>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0" cy="4088765"/>
                    </a:xfrm>
                    <a:prstGeom prst="rect">
                      <a:avLst/>
                    </a:prstGeom>
                    <a:noFill/>
                    <a:ln>
                      <a:noFill/>
                    </a:ln>
                  </pic:spPr>
                </pic:pic>
              </a:graphicData>
            </a:graphic>
          </wp:inline>
        </w:drawing>
      </w:r>
    </w:p>
    <w:p w:rsidR="00BF5916" w:rsidRPr="00C75E8B" w:rsidP="00CF30F2">
      <w:pPr>
        <w:jc w:val="right"/>
      </w:pPr>
      <w:r w:rsidRPr="00C75E8B">
        <w:rPr>
          <w:sz w:val="20"/>
        </w:rPr>
        <w:t>(photo: Pavel Chomjak, Prešov)</w:t>
      </w:r>
    </w:p>
    <w:p w:rsidR="00BF5916" w:rsidRPr="00C75E8B">
      <w:r w:rsidRPr="00C75E8B">
        <w:br w:type="page"/>
      </w:r>
    </w:p>
    <w:p w:rsidR="009F125D" w:rsidRPr="00C75E8B" w:rsidP="00BF5916"/>
    <w:p w:rsidR="009F125D" w:rsidRPr="00C75E8B" w:rsidP="00600CA9">
      <w:pPr>
        <w:pStyle w:val="StyleHeading3"/>
        <w:rPr>
          <w:szCs w:val="24"/>
        </w:rPr>
      </w:pPr>
      <w:bookmarkStart w:id="162" w:name="_Toc468349152"/>
      <w:bookmarkStart w:id="163" w:name="_Toc468350016"/>
      <w:bookmarkStart w:id="164" w:name="_Toc468350077"/>
      <w:bookmarkStart w:id="165" w:name="_Toc473120965"/>
      <w:bookmarkStart w:id="166" w:name="_Toc473121185"/>
      <w:r w:rsidRPr="00C75E8B">
        <w:t>Annex E The development of safety certification and safety authorisation – numerical data</w:t>
      </w:r>
      <w:bookmarkEnd w:id="162"/>
      <w:bookmarkEnd w:id="163"/>
      <w:bookmarkEnd w:id="164"/>
      <w:bookmarkEnd w:id="165"/>
      <w:bookmarkEnd w:id="166"/>
    </w:p>
    <w:p w:rsidR="009F125D" w:rsidRPr="00C75E8B" w:rsidP="009F125D">
      <w:pPr>
        <w:pStyle w:val="Text1"/>
        <w:spacing w:after="120"/>
        <w:ind w:left="0"/>
        <w:jc w:val="center"/>
        <w:rPr>
          <w:rFonts w:ascii="Arial" w:hAnsi="Arial" w:cs="Arial"/>
          <w:sz w:val="20"/>
          <w:u w:val="single"/>
        </w:rPr>
      </w:pPr>
    </w:p>
    <w:p w:rsidR="009F125D" w:rsidRPr="00C75E8B" w:rsidP="009F125D">
      <w:pPr>
        <w:pStyle w:val="Text1"/>
        <w:spacing w:after="120"/>
        <w:ind w:left="0"/>
        <w:jc w:val="center"/>
        <w:rPr>
          <w:rFonts w:ascii="Arial" w:hAnsi="Arial" w:cs="Arial"/>
          <w:sz w:val="20"/>
          <w:u w:val="single"/>
        </w:rPr>
      </w:pPr>
      <w:r w:rsidRPr="00C75E8B">
        <w:rPr>
          <w:rFonts w:ascii="Arial" w:hAnsi="Arial"/>
          <w:sz w:val="20"/>
          <w:u w:val="single"/>
        </w:rPr>
        <w:t>E.1. Safety Certificates according to Directive 2004/49/EC</w:t>
      </w:r>
    </w:p>
    <w:tbl>
      <w:tblPr>
        <w:tblOverlap w:val="never"/>
        <w:tblW w:w="9918" w:type="dxa"/>
        <w:tblLayout w:type="fixed"/>
        <w:tblCellMar>
          <w:top w:w="28" w:type="dxa"/>
          <w:left w:w="10" w:type="dxa"/>
          <w:bottom w:w="28" w:type="dxa"/>
          <w:right w:w="10" w:type="dxa"/>
        </w:tblCellMar>
        <w:tblLook w:val="0000"/>
      </w:tblPr>
      <w:tblGrid>
        <w:gridCol w:w="3984"/>
        <w:gridCol w:w="3115"/>
        <w:gridCol w:w="2819"/>
      </w:tblGrid>
      <w:tr w:rsidTr="0090524A">
        <w:tblPrEx>
          <w:tblW w:w="9918" w:type="dxa"/>
          <w:tblLayout w:type="fixed"/>
          <w:tblCellMar>
            <w:top w:w="28" w:type="dxa"/>
            <w:left w:w="10" w:type="dxa"/>
            <w:bottom w:w="28" w:type="dxa"/>
            <w:right w:w="10" w:type="dxa"/>
          </w:tblCellMar>
          <w:tblLook w:val="0000"/>
        </w:tblPrEx>
        <w:tc>
          <w:tcPr>
            <w:tcW w:w="3984" w:type="dxa"/>
            <w:vMerge w:val="restart"/>
            <w:tcBorders>
              <w:top w:val="single" w:sz="4" w:space="0" w:color="auto"/>
              <w:left w:val="single" w:sz="4" w:space="0" w:color="auto"/>
            </w:tcBorders>
            <w:shd w:val="clear" w:color="auto" w:fill="99CCFE"/>
          </w:tcPr>
          <w:p w:rsidR="0090524A" w:rsidRPr="00C75E8B" w:rsidP="00B97B1C">
            <w:pPr>
              <w:pStyle w:val="Corpsdutexte170"/>
              <w:shd w:val="clear" w:color="auto" w:fill="auto"/>
              <w:spacing w:before="40" w:after="40" w:line="240" w:lineRule="auto"/>
              <w:ind w:left="533"/>
              <w:jc w:val="left"/>
              <w:rPr>
                <w:sz w:val="14"/>
                <w:szCs w:val="14"/>
              </w:rPr>
            </w:pPr>
            <w:r w:rsidRPr="00C75E8B">
              <w:rPr>
                <w:sz w:val="14"/>
              </w:rPr>
              <w:t xml:space="preserve">E.1.1 </w:t>
            </w:r>
            <w:r w:rsidRPr="00C75E8B">
              <w:tab/>
            </w:r>
            <w:r w:rsidRPr="00C75E8B">
              <w:rPr>
                <w:sz w:val="14"/>
              </w:rPr>
              <w:t>Number of safety certificates part A issued in the reporting and in previous years and remain valid at the end of year 2015</w:t>
            </w:r>
          </w:p>
        </w:tc>
        <w:tc>
          <w:tcPr>
            <w:tcW w:w="3115" w:type="dxa"/>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Total number of certificates:</w:t>
            </w:r>
          </w:p>
        </w:tc>
        <w:tc>
          <w:tcPr>
            <w:tcW w:w="2819" w:type="dxa"/>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Number of certificates Part A in ERADIS:</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90524A" w:rsidRPr="00C75E8B" w:rsidP="00B97B1C">
            <w:pPr>
              <w:spacing w:before="40" w:after="40"/>
              <w:rPr>
                <w:sz w:val="14"/>
                <w:szCs w:val="14"/>
              </w:rPr>
            </w:pPr>
          </w:p>
        </w:tc>
        <w:tc>
          <w:tcPr>
            <w:tcW w:w="5934" w:type="dxa"/>
            <w:gridSpan w:val="2"/>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in the reporting year: 9</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90524A" w:rsidRPr="00C75E8B" w:rsidP="00B97B1C">
            <w:pPr>
              <w:spacing w:before="40" w:after="40"/>
              <w:rPr>
                <w:sz w:val="14"/>
                <w:szCs w:val="14"/>
              </w:rPr>
            </w:pPr>
          </w:p>
        </w:tc>
        <w:tc>
          <w:tcPr>
            <w:tcW w:w="5934" w:type="dxa"/>
            <w:gridSpan w:val="2"/>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in previous years: 45 (until 2014)</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bottom w:val="single" w:sz="4" w:space="0" w:color="auto"/>
            </w:tcBorders>
            <w:shd w:val="clear" w:color="auto" w:fill="99CCFE"/>
          </w:tcPr>
          <w:p w:rsidR="0090524A" w:rsidRPr="00C75E8B" w:rsidP="00B97B1C">
            <w:pPr>
              <w:spacing w:before="40" w:after="40"/>
              <w:rPr>
                <w:sz w:val="14"/>
                <w:szCs w:val="14"/>
              </w:rPr>
            </w:pPr>
          </w:p>
        </w:tc>
        <w:tc>
          <w:tcPr>
            <w:tcW w:w="59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valid at the end of 2015: 54</w:t>
            </w:r>
          </w:p>
        </w:tc>
      </w:tr>
    </w:tbl>
    <w:p w:rsidR="0090524A" w:rsidRPr="00C75E8B" w:rsidP="0090524A">
      <w:pPr>
        <w:rPr>
          <w:sz w:val="20"/>
          <w:szCs w:val="20"/>
        </w:rPr>
      </w:pPr>
    </w:p>
    <w:p w:rsidR="0090524A" w:rsidRPr="00C75E8B" w:rsidP="0090524A">
      <w:pPr>
        <w:rPr>
          <w:sz w:val="20"/>
          <w:szCs w:val="20"/>
        </w:rPr>
      </w:pPr>
    </w:p>
    <w:tbl>
      <w:tblPr>
        <w:tblOverlap w:val="never"/>
        <w:tblW w:w="9918" w:type="dxa"/>
        <w:tblLayout w:type="fixed"/>
        <w:tblCellMar>
          <w:top w:w="28" w:type="dxa"/>
          <w:left w:w="10" w:type="dxa"/>
          <w:bottom w:w="28" w:type="dxa"/>
          <w:right w:w="10" w:type="dxa"/>
        </w:tblCellMar>
        <w:tblLook w:val="0000"/>
      </w:tblPr>
      <w:tblGrid>
        <w:gridCol w:w="3984"/>
        <w:gridCol w:w="2266"/>
        <w:gridCol w:w="850"/>
        <w:gridCol w:w="2818"/>
      </w:tblGrid>
      <w:tr w:rsidTr="0090524A">
        <w:tblPrEx>
          <w:tblW w:w="9918" w:type="dxa"/>
          <w:tblLayout w:type="fixed"/>
          <w:tblCellMar>
            <w:top w:w="28" w:type="dxa"/>
            <w:left w:w="10" w:type="dxa"/>
            <w:bottom w:w="28" w:type="dxa"/>
            <w:right w:w="10" w:type="dxa"/>
          </w:tblCellMar>
          <w:tblLook w:val="0000"/>
        </w:tblPrEx>
        <w:tc>
          <w:tcPr>
            <w:tcW w:w="3984" w:type="dxa"/>
            <w:vMerge w:val="restart"/>
            <w:tcBorders>
              <w:top w:val="single" w:sz="4" w:space="0" w:color="auto"/>
              <w:left w:val="single" w:sz="4" w:space="0" w:color="auto"/>
            </w:tcBorders>
            <w:shd w:val="clear" w:color="auto" w:fill="99CCFE"/>
          </w:tcPr>
          <w:p w:rsidR="0090524A" w:rsidRPr="00C75E8B" w:rsidP="00B97B1C">
            <w:pPr>
              <w:pStyle w:val="Corpsdutexte170"/>
              <w:shd w:val="clear" w:color="auto" w:fill="auto"/>
              <w:spacing w:before="40" w:after="40" w:line="240" w:lineRule="auto"/>
              <w:ind w:left="533"/>
              <w:jc w:val="left"/>
              <w:rPr>
                <w:sz w:val="14"/>
                <w:szCs w:val="14"/>
              </w:rPr>
            </w:pPr>
            <w:r w:rsidRPr="00C75E8B">
              <w:rPr>
                <w:sz w:val="14"/>
              </w:rPr>
              <w:t xml:space="preserve">E.1.2 </w:t>
            </w:r>
            <w:r w:rsidRPr="00C75E8B">
              <w:tab/>
            </w:r>
            <w:r w:rsidRPr="00C75E8B">
              <w:rPr>
                <w:sz w:val="14"/>
              </w:rPr>
              <w:t>Number of safety certificates Part B issued in the reporting and in previous years by your member state and remain valid in the year 2015</w:t>
            </w:r>
          </w:p>
        </w:tc>
        <w:tc>
          <w:tcPr>
            <w:tcW w:w="3116" w:type="dxa"/>
            <w:gridSpan w:val="2"/>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Total number of certificates:</w:t>
            </w:r>
          </w:p>
        </w:tc>
        <w:tc>
          <w:tcPr>
            <w:tcW w:w="2818" w:type="dxa"/>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Number of certificates Part B in ERADIS:</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B97B1C" w:rsidRPr="00C75E8B" w:rsidP="00B97B1C">
            <w:pPr>
              <w:spacing w:before="40" w:after="40"/>
              <w:rPr>
                <w:sz w:val="14"/>
                <w:szCs w:val="14"/>
              </w:rPr>
            </w:pPr>
          </w:p>
        </w:tc>
        <w:tc>
          <w:tcPr>
            <w:tcW w:w="2266" w:type="dxa"/>
            <w:vMerge w:val="restart"/>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in the Slovak Republic:</w:t>
            </w:r>
          </w:p>
        </w:tc>
        <w:tc>
          <w:tcPr>
            <w:tcW w:w="3668" w:type="dxa"/>
            <w:gridSpan w:val="2"/>
            <w:tcBorders>
              <w:top w:val="single" w:sz="4" w:space="0" w:color="auto"/>
              <w:left w:val="single" w:sz="4" w:space="0" w:color="auto"/>
              <w:righ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in the reporting year: 9</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B97B1C" w:rsidRPr="00C75E8B" w:rsidP="00B97B1C">
            <w:pPr>
              <w:spacing w:before="40" w:after="40"/>
              <w:rPr>
                <w:sz w:val="14"/>
                <w:szCs w:val="14"/>
              </w:rPr>
            </w:pPr>
          </w:p>
        </w:tc>
        <w:tc>
          <w:tcPr>
            <w:tcW w:w="2266" w:type="dxa"/>
            <w:vMerge/>
            <w:tcBorders>
              <w:left w:val="single" w:sz="4" w:space="0" w:color="auto"/>
            </w:tcBorders>
            <w:shd w:val="clear" w:color="auto" w:fill="FFFFFF"/>
          </w:tcPr>
          <w:p w:rsidR="00B97B1C" w:rsidRPr="00C75E8B" w:rsidP="00B97B1C">
            <w:pPr>
              <w:spacing w:before="40" w:after="40"/>
              <w:rPr>
                <w:sz w:val="14"/>
                <w:szCs w:val="14"/>
              </w:rPr>
            </w:pPr>
          </w:p>
        </w:tc>
        <w:tc>
          <w:tcPr>
            <w:tcW w:w="3668" w:type="dxa"/>
            <w:gridSpan w:val="2"/>
            <w:tcBorders>
              <w:top w:val="single" w:sz="4" w:space="0" w:color="auto"/>
              <w:left w:val="single" w:sz="4" w:space="0" w:color="auto"/>
              <w:righ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in previous years: 45</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B97B1C" w:rsidRPr="00C75E8B" w:rsidP="00B97B1C">
            <w:pPr>
              <w:spacing w:before="40" w:after="40"/>
              <w:rPr>
                <w:sz w:val="14"/>
                <w:szCs w:val="14"/>
              </w:rPr>
            </w:pPr>
          </w:p>
        </w:tc>
        <w:tc>
          <w:tcPr>
            <w:tcW w:w="2266" w:type="dxa"/>
            <w:vMerge/>
            <w:tcBorders>
              <w:left w:val="single" w:sz="4" w:space="0" w:color="auto"/>
            </w:tcBorders>
            <w:shd w:val="clear" w:color="auto" w:fill="FFFFFF"/>
          </w:tcPr>
          <w:p w:rsidR="00B97B1C" w:rsidRPr="00C75E8B" w:rsidP="00B97B1C">
            <w:pPr>
              <w:spacing w:before="40" w:after="40"/>
              <w:rPr>
                <w:sz w:val="14"/>
                <w:szCs w:val="14"/>
              </w:rPr>
            </w:pPr>
          </w:p>
        </w:tc>
        <w:tc>
          <w:tcPr>
            <w:tcW w:w="3668" w:type="dxa"/>
            <w:gridSpan w:val="2"/>
            <w:tcBorders>
              <w:top w:val="single" w:sz="4" w:space="0" w:color="auto"/>
              <w:left w:val="single" w:sz="4" w:space="0" w:color="auto"/>
              <w:righ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valid at the end of 2015: 32</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90524A" w:rsidRPr="00C75E8B" w:rsidP="00B97B1C">
            <w:pPr>
              <w:spacing w:before="40" w:after="40"/>
              <w:rPr>
                <w:sz w:val="14"/>
                <w:szCs w:val="14"/>
              </w:rPr>
            </w:pPr>
          </w:p>
        </w:tc>
        <w:tc>
          <w:tcPr>
            <w:tcW w:w="2266" w:type="dxa"/>
            <w:vMerge w:val="restart"/>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in another Member State:</w:t>
            </w:r>
          </w:p>
          <w:p w:rsidR="0090524A" w:rsidRPr="00C75E8B" w:rsidP="00B97B1C">
            <w:pPr>
              <w:pStyle w:val="Corpsdutexte170"/>
              <w:shd w:val="clear" w:color="auto" w:fill="auto"/>
              <w:spacing w:before="40" w:after="40" w:line="240" w:lineRule="auto"/>
              <w:ind w:firstLine="0"/>
              <w:rPr>
                <w:sz w:val="14"/>
                <w:szCs w:val="14"/>
              </w:rPr>
            </w:pPr>
            <w:r w:rsidRPr="00C75E8B">
              <w:rPr>
                <w:sz w:val="14"/>
              </w:rPr>
              <w:t>(number of certificates Part B, for which the part A has been issued in another Member-State)</w:t>
            </w:r>
          </w:p>
        </w:tc>
        <w:tc>
          <w:tcPr>
            <w:tcW w:w="3668" w:type="dxa"/>
            <w:gridSpan w:val="2"/>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in the reporting year: 4</w:t>
            </w:r>
          </w:p>
        </w:tc>
      </w:tr>
      <w:tr w:rsidTr="0090524A">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90524A" w:rsidRPr="00C75E8B" w:rsidP="00B97B1C">
            <w:pPr>
              <w:spacing w:before="40" w:after="40"/>
              <w:rPr>
                <w:sz w:val="14"/>
                <w:szCs w:val="14"/>
              </w:rPr>
            </w:pPr>
          </w:p>
        </w:tc>
        <w:tc>
          <w:tcPr>
            <w:tcW w:w="2266" w:type="dxa"/>
            <w:vMerge/>
            <w:tcBorders>
              <w:left w:val="single" w:sz="4" w:space="0" w:color="auto"/>
            </w:tcBorders>
            <w:shd w:val="clear" w:color="auto" w:fill="FFFFFF"/>
          </w:tcPr>
          <w:p w:rsidR="0090524A" w:rsidRPr="00C75E8B" w:rsidP="00B97B1C">
            <w:pPr>
              <w:spacing w:before="40" w:after="40"/>
              <w:rPr>
                <w:sz w:val="14"/>
                <w:szCs w:val="14"/>
              </w:rPr>
            </w:pPr>
          </w:p>
        </w:tc>
        <w:tc>
          <w:tcPr>
            <w:tcW w:w="3668" w:type="dxa"/>
            <w:gridSpan w:val="2"/>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in previous years: 33</w:t>
            </w:r>
          </w:p>
        </w:tc>
      </w:tr>
      <w:tr w:rsidTr="0090524A">
        <w:tblPrEx>
          <w:tblW w:w="9918" w:type="dxa"/>
          <w:tblLayout w:type="fixed"/>
          <w:tblCellMar>
            <w:top w:w="28" w:type="dxa"/>
            <w:left w:w="10" w:type="dxa"/>
            <w:bottom w:w="28" w:type="dxa"/>
            <w:right w:w="10" w:type="dxa"/>
          </w:tblCellMar>
          <w:tblLook w:val="0000"/>
        </w:tblPrEx>
        <w:tc>
          <w:tcPr>
            <w:tcW w:w="3984" w:type="dxa"/>
            <w:tcBorders>
              <w:left w:val="single" w:sz="4" w:space="0" w:color="auto"/>
              <w:bottom w:val="single" w:sz="4" w:space="0" w:color="auto"/>
            </w:tcBorders>
            <w:shd w:val="clear" w:color="auto" w:fill="99CCFE"/>
          </w:tcPr>
          <w:p w:rsidR="0090524A" w:rsidRPr="00C75E8B" w:rsidP="00B97B1C">
            <w:pPr>
              <w:spacing w:before="40" w:after="40"/>
              <w:rPr>
                <w:sz w:val="14"/>
                <w:szCs w:val="14"/>
              </w:rPr>
            </w:pPr>
          </w:p>
        </w:tc>
        <w:tc>
          <w:tcPr>
            <w:tcW w:w="2266" w:type="dxa"/>
            <w:vMerge/>
            <w:tcBorders>
              <w:left w:val="single" w:sz="4" w:space="0" w:color="auto"/>
              <w:bottom w:val="single" w:sz="4" w:space="0" w:color="auto"/>
            </w:tcBorders>
            <w:shd w:val="clear" w:color="auto" w:fill="FFFFFF"/>
          </w:tcPr>
          <w:p w:rsidR="0090524A" w:rsidRPr="00C75E8B" w:rsidP="00B97B1C">
            <w:pPr>
              <w:spacing w:before="40" w:after="40"/>
              <w:rPr>
                <w:sz w:val="14"/>
                <w:szCs w:val="14"/>
              </w:rPr>
            </w:pPr>
          </w:p>
        </w:tc>
        <w:tc>
          <w:tcPr>
            <w:tcW w:w="36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before="40" w:after="40" w:line="240" w:lineRule="auto"/>
              <w:ind w:firstLine="0"/>
              <w:rPr>
                <w:sz w:val="14"/>
                <w:szCs w:val="14"/>
              </w:rPr>
            </w:pPr>
            <w:r w:rsidRPr="00C75E8B">
              <w:rPr>
                <w:sz w:val="14"/>
              </w:rPr>
              <w:t>valid at the end of 2015: 22</w:t>
            </w:r>
          </w:p>
        </w:tc>
      </w:tr>
    </w:tbl>
    <w:p w:rsidR="0090524A" w:rsidRPr="00C75E8B" w:rsidP="0090524A">
      <w:pPr>
        <w:rPr>
          <w:sz w:val="20"/>
          <w:szCs w:val="20"/>
        </w:rPr>
      </w:pPr>
    </w:p>
    <w:p w:rsidR="0090524A" w:rsidRPr="00C75E8B" w:rsidP="0090524A">
      <w:pPr>
        <w:rPr>
          <w:sz w:val="20"/>
          <w:szCs w:val="20"/>
        </w:rPr>
      </w:pPr>
    </w:p>
    <w:tbl>
      <w:tblPr>
        <w:tblOverlap w:val="never"/>
        <w:tblW w:w="0" w:type="auto"/>
        <w:tblLayout w:type="fixed"/>
        <w:tblCellMar>
          <w:top w:w="28" w:type="dxa"/>
          <w:left w:w="10" w:type="dxa"/>
          <w:bottom w:w="28" w:type="dxa"/>
          <w:right w:w="10" w:type="dxa"/>
        </w:tblCellMar>
        <w:tblLook w:val="0000"/>
      </w:tblPr>
      <w:tblGrid>
        <w:gridCol w:w="3979"/>
        <w:gridCol w:w="2270"/>
        <w:gridCol w:w="566"/>
        <w:gridCol w:w="566"/>
        <w:gridCol w:w="586"/>
      </w:tblGrid>
      <w:tr w:rsidTr="00B97B1C">
        <w:tblPrEx>
          <w:tblW w:w="0" w:type="auto"/>
          <w:tblLayout w:type="fixed"/>
          <w:tblCellMar>
            <w:top w:w="28" w:type="dxa"/>
            <w:left w:w="10" w:type="dxa"/>
            <w:bottom w:w="28" w:type="dxa"/>
            <w:right w:w="10" w:type="dxa"/>
          </w:tblCellMar>
          <w:tblLook w:val="0000"/>
        </w:tblPrEx>
        <w:tc>
          <w:tcPr>
            <w:tcW w:w="3979" w:type="dxa"/>
            <w:vMerge w:val="restart"/>
            <w:tcBorders>
              <w:top w:val="single" w:sz="4" w:space="0" w:color="auto"/>
              <w:left w:val="single" w:sz="4" w:space="0" w:color="auto"/>
            </w:tcBorders>
            <w:shd w:val="clear" w:color="auto" w:fill="99CCFE"/>
          </w:tcPr>
          <w:p w:rsidR="0090524A" w:rsidRPr="00C75E8B" w:rsidP="00B97B1C">
            <w:pPr>
              <w:pStyle w:val="Corpsdutexte170"/>
              <w:shd w:val="clear" w:color="auto" w:fill="auto"/>
              <w:spacing w:line="240" w:lineRule="auto"/>
              <w:ind w:left="533"/>
              <w:jc w:val="left"/>
              <w:rPr>
                <w:sz w:val="14"/>
                <w:szCs w:val="14"/>
              </w:rPr>
            </w:pPr>
            <w:r w:rsidRPr="00C75E8B">
              <w:rPr>
                <w:sz w:val="14"/>
              </w:rPr>
              <w:t xml:space="preserve">E.1.3 </w:t>
            </w:r>
            <w:r w:rsidRPr="00C75E8B">
              <w:tab/>
            </w:r>
            <w:r w:rsidRPr="00C75E8B">
              <w:rPr>
                <w:sz w:val="14"/>
              </w:rPr>
              <w:t xml:space="preserve">Number of new applications for safety certificates </w:t>
            </w:r>
            <w:r w:rsidRPr="00C75E8B">
              <w:rPr>
                <w:b/>
                <w:sz w:val="14"/>
              </w:rPr>
              <w:t>Part A</w:t>
            </w:r>
            <w:r w:rsidRPr="00C75E8B">
              <w:rPr>
                <w:sz w:val="14"/>
              </w:rPr>
              <w:t xml:space="preserve"> submitted by railway undertakings in year 2015</w:t>
            </w:r>
          </w:p>
        </w:tc>
        <w:tc>
          <w:tcPr>
            <w:tcW w:w="2270" w:type="dxa"/>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line="240" w:lineRule="auto"/>
              <w:ind w:firstLine="0"/>
              <w:rPr>
                <w:sz w:val="14"/>
                <w:szCs w:val="14"/>
              </w:rPr>
            </w:pPr>
            <w:r w:rsidRPr="00C75E8B">
              <w:rPr>
                <w:sz w:val="14"/>
              </w:rPr>
              <w:t>Type of certificate</w:t>
            </w:r>
          </w:p>
        </w:tc>
        <w:tc>
          <w:tcPr>
            <w:tcW w:w="566" w:type="dxa"/>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line="240" w:lineRule="auto"/>
              <w:ind w:firstLine="0"/>
              <w:rPr>
                <w:sz w:val="14"/>
                <w:szCs w:val="14"/>
              </w:rPr>
            </w:pPr>
            <w:r w:rsidRPr="00C75E8B">
              <w:rPr>
                <w:sz w:val="14"/>
              </w:rPr>
              <w:t>A</w:t>
            </w:r>
          </w:p>
        </w:tc>
        <w:tc>
          <w:tcPr>
            <w:tcW w:w="566" w:type="dxa"/>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line="240" w:lineRule="auto"/>
              <w:ind w:firstLine="0"/>
              <w:rPr>
                <w:sz w:val="14"/>
                <w:szCs w:val="14"/>
              </w:rPr>
            </w:pPr>
            <w:r w:rsidRPr="00C75E8B">
              <w:rPr>
                <w:sz w:val="14"/>
              </w:rPr>
              <w:t>R</w:t>
            </w:r>
          </w:p>
        </w:tc>
        <w:tc>
          <w:tcPr>
            <w:tcW w:w="586" w:type="dxa"/>
            <w:tcBorders>
              <w:top w:val="single" w:sz="4" w:space="0" w:color="auto"/>
              <w:left w:val="single" w:sz="4" w:space="0" w:color="auto"/>
              <w:right w:val="single" w:sz="4" w:space="0" w:color="auto"/>
            </w:tcBorders>
            <w:shd w:val="clear" w:color="auto" w:fill="FFFFFF"/>
            <w:vAlign w:val="center"/>
          </w:tcPr>
          <w:p w:rsidR="0090524A" w:rsidRPr="00C75E8B" w:rsidP="00B97B1C">
            <w:pPr>
              <w:pStyle w:val="Corpsdutexte170"/>
              <w:shd w:val="clear" w:color="auto" w:fill="auto"/>
              <w:spacing w:line="240" w:lineRule="auto"/>
              <w:ind w:firstLine="0"/>
              <w:rPr>
                <w:sz w:val="14"/>
                <w:szCs w:val="14"/>
              </w:rPr>
            </w:pPr>
            <w:r w:rsidRPr="00C75E8B">
              <w:rPr>
                <w:sz w:val="14"/>
              </w:rPr>
              <w:t>P</w:t>
            </w:r>
          </w:p>
        </w:tc>
      </w:tr>
      <w:tr w:rsidTr="00B97B1C">
        <w:tblPrEx>
          <w:tblW w:w="0" w:type="auto"/>
          <w:tblLayout w:type="fixed"/>
          <w:tblCellMar>
            <w:top w:w="28" w:type="dxa"/>
            <w:left w:w="10" w:type="dxa"/>
            <w:bottom w:w="28" w:type="dxa"/>
            <w:right w:w="10" w:type="dxa"/>
          </w:tblCellMar>
          <w:tblLook w:val="0000"/>
        </w:tblPrEx>
        <w:tc>
          <w:tcPr>
            <w:tcW w:w="3979" w:type="dxa"/>
            <w:vMerge/>
            <w:tcBorders>
              <w:left w:val="single" w:sz="4" w:space="0" w:color="auto"/>
            </w:tcBorders>
            <w:shd w:val="clear" w:color="auto" w:fill="99CCFE"/>
          </w:tcPr>
          <w:p w:rsidR="0090524A" w:rsidRPr="00C75E8B" w:rsidP="00B97B1C">
            <w:pPr>
              <w:rPr>
                <w:sz w:val="14"/>
                <w:szCs w:val="14"/>
              </w:rPr>
            </w:pPr>
          </w:p>
        </w:tc>
        <w:tc>
          <w:tcPr>
            <w:tcW w:w="2270" w:type="dxa"/>
            <w:tcBorders>
              <w:top w:val="single" w:sz="4" w:space="0" w:color="auto"/>
              <w:left w:val="single" w:sz="4" w:space="0" w:color="auto"/>
            </w:tcBorders>
            <w:shd w:val="clear" w:color="auto" w:fill="FFFFFF"/>
            <w:vAlign w:val="center"/>
          </w:tcPr>
          <w:p w:rsidR="0090524A" w:rsidRPr="00C75E8B" w:rsidP="00B97B1C">
            <w:pPr>
              <w:pStyle w:val="Corpsdutexte170"/>
              <w:shd w:val="clear" w:color="auto" w:fill="auto"/>
              <w:spacing w:line="240" w:lineRule="auto"/>
              <w:ind w:firstLine="0"/>
              <w:rPr>
                <w:sz w:val="14"/>
                <w:szCs w:val="14"/>
              </w:rPr>
            </w:pPr>
            <w:r w:rsidRPr="00C75E8B">
              <w:rPr>
                <w:sz w:val="14"/>
              </w:rPr>
              <w:t>New certificates</w:t>
            </w:r>
          </w:p>
        </w:tc>
        <w:tc>
          <w:tcPr>
            <w:tcW w:w="566" w:type="dxa"/>
            <w:tcBorders>
              <w:top w:val="single" w:sz="4" w:space="0" w:color="auto"/>
              <w:left w:val="single" w:sz="4" w:space="0" w:color="auto"/>
            </w:tcBorders>
            <w:shd w:val="clear" w:color="auto" w:fill="FFFFFF"/>
            <w:vAlign w:val="center"/>
          </w:tcPr>
          <w:p w:rsidR="0090524A" w:rsidRPr="00C75E8B" w:rsidP="00B97B1C">
            <w:pPr>
              <w:pStyle w:val="DoNotTranslateInternal1"/>
            </w:pPr>
            <w:r w:rsidRPr="00C75E8B">
              <w:t>2</w:t>
            </w:r>
          </w:p>
        </w:tc>
        <w:tc>
          <w:tcPr>
            <w:tcW w:w="566" w:type="dxa"/>
            <w:tcBorders>
              <w:top w:val="single" w:sz="4" w:space="0" w:color="auto"/>
              <w:left w:val="single" w:sz="4" w:space="0" w:color="auto"/>
            </w:tcBorders>
            <w:shd w:val="clear" w:color="auto" w:fill="FFFFFF"/>
            <w:vAlign w:val="center"/>
          </w:tcPr>
          <w:p w:rsidR="0090524A" w:rsidRPr="00C75E8B" w:rsidP="00B97B1C">
            <w:pPr>
              <w:pStyle w:val="DoNotTranslateInternal1"/>
            </w:pPr>
            <w:r w:rsidRPr="00C75E8B">
              <w:t>0</w:t>
            </w:r>
          </w:p>
        </w:tc>
        <w:tc>
          <w:tcPr>
            <w:tcW w:w="586" w:type="dxa"/>
            <w:tcBorders>
              <w:top w:val="single" w:sz="4" w:space="0" w:color="auto"/>
              <w:left w:val="single" w:sz="4" w:space="0" w:color="auto"/>
              <w:right w:val="single" w:sz="4" w:space="0" w:color="auto"/>
            </w:tcBorders>
            <w:shd w:val="clear" w:color="auto" w:fill="FFFFFF"/>
            <w:vAlign w:val="center"/>
          </w:tcPr>
          <w:p w:rsidR="0090524A" w:rsidRPr="00C75E8B" w:rsidP="00B97B1C">
            <w:pPr>
              <w:pStyle w:val="DoNotTranslateInternal1"/>
            </w:pPr>
            <w:r w:rsidRPr="00C75E8B">
              <w:t>0</w:t>
            </w:r>
          </w:p>
        </w:tc>
      </w:tr>
      <w:tr w:rsidTr="00B97B1C">
        <w:tblPrEx>
          <w:tblW w:w="0" w:type="auto"/>
          <w:tblLayout w:type="fixed"/>
          <w:tblCellMar>
            <w:top w:w="28" w:type="dxa"/>
            <w:left w:w="10" w:type="dxa"/>
            <w:bottom w:w="28" w:type="dxa"/>
            <w:right w:w="10" w:type="dxa"/>
          </w:tblCellMar>
          <w:tblLook w:val="0000"/>
        </w:tblPrEx>
        <w:tc>
          <w:tcPr>
            <w:tcW w:w="3979" w:type="dxa"/>
            <w:vMerge/>
            <w:tcBorders>
              <w:left w:val="single" w:sz="4" w:space="0" w:color="auto"/>
            </w:tcBorders>
            <w:shd w:val="clear" w:color="auto" w:fill="99CCFE"/>
          </w:tcPr>
          <w:p w:rsidR="0090524A" w:rsidRPr="00C75E8B" w:rsidP="00B97B1C">
            <w:pPr>
              <w:rPr>
                <w:sz w:val="14"/>
                <w:szCs w:val="14"/>
              </w:rPr>
            </w:pPr>
          </w:p>
        </w:tc>
        <w:tc>
          <w:tcPr>
            <w:tcW w:w="2270" w:type="dxa"/>
            <w:tcBorders>
              <w:top w:val="single" w:sz="4" w:space="0" w:color="auto"/>
              <w:left w:val="single" w:sz="4" w:space="0" w:color="auto"/>
            </w:tcBorders>
            <w:shd w:val="clear" w:color="auto" w:fill="FFFFFF"/>
            <w:vAlign w:val="bottom"/>
          </w:tcPr>
          <w:p w:rsidR="0090524A" w:rsidRPr="00C75E8B" w:rsidP="00B97B1C">
            <w:pPr>
              <w:pStyle w:val="Corpsdutexte170"/>
              <w:shd w:val="clear" w:color="auto" w:fill="auto"/>
              <w:spacing w:line="240" w:lineRule="auto"/>
              <w:ind w:firstLine="0"/>
              <w:rPr>
                <w:sz w:val="14"/>
                <w:szCs w:val="14"/>
              </w:rPr>
            </w:pPr>
            <w:r w:rsidRPr="00C75E8B">
              <w:rPr>
                <w:sz w:val="14"/>
              </w:rPr>
              <w:t>Updated/amended certificates</w:t>
            </w:r>
          </w:p>
        </w:tc>
        <w:tc>
          <w:tcPr>
            <w:tcW w:w="566" w:type="dxa"/>
            <w:tcBorders>
              <w:top w:val="single" w:sz="4" w:space="0" w:color="auto"/>
              <w:left w:val="single" w:sz="4" w:space="0" w:color="auto"/>
            </w:tcBorders>
            <w:shd w:val="clear" w:color="auto" w:fill="FFFFFF"/>
            <w:vAlign w:val="center"/>
          </w:tcPr>
          <w:p w:rsidR="0090524A" w:rsidRPr="00C75E8B" w:rsidP="00B97B1C">
            <w:pPr>
              <w:pStyle w:val="DoNotTranslateInternal1"/>
            </w:pPr>
            <w:r w:rsidRPr="00C75E8B">
              <w:t>0</w:t>
            </w:r>
          </w:p>
        </w:tc>
        <w:tc>
          <w:tcPr>
            <w:tcW w:w="566" w:type="dxa"/>
            <w:tcBorders>
              <w:top w:val="single" w:sz="4" w:space="0" w:color="auto"/>
              <w:left w:val="single" w:sz="4" w:space="0" w:color="auto"/>
            </w:tcBorders>
            <w:shd w:val="clear" w:color="auto" w:fill="FFFFFF"/>
            <w:vAlign w:val="center"/>
          </w:tcPr>
          <w:p w:rsidR="0090524A" w:rsidRPr="00C75E8B" w:rsidP="00B97B1C">
            <w:pPr>
              <w:pStyle w:val="DoNotTranslateInternal1"/>
            </w:pPr>
            <w:r w:rsidRPr="00C75E8B">
              <w:t>0</w:t>
            </w:r>
          </w:p>
        </w:tc>
        <w:tc>
          <w:tcPr>
            <w:tcW w:w="586" w:type="dxa"/>
            <w:tcBorders>
              <w:top w:val="single" w:sz="4" w:space="0" w:color="auto"/>
              <w:left w:val="single" w:sz="4" w:space="0" w:color="auto"/>
              <w:right w:val="single" w:sz="4" w:space="0" w:color="auto"/>
            </w:tcBorders>
            <w:shd w:val="clear" w:color="auto" w:fill="FFFFFF"/>
            <w:vAlign w:val="center"/>
          </w:tcPr>
          <w:p w:rsidR="0090524A" w:rsidRPr="00C75E8B" w:rsidP="00B97B1C">
            <w:pPr>
              <w:pStyle w:val="DoNotTranslateInternal1"/>
            </w:pPr>
            <w:r w:rsidRPr="00C75E8B">
              <w:t>0</w:t>
            </w:r>
          </w:p>
        </w:tc>
      </w:tr>
      <w:tr w:rsidTr="00B97B1C">
        <w:tblPrEx>
          <w:tblW w:w="0" w:type="auto"/>
          <w:tblLayout w:type="fixed"/>
          <w:tblCellMar>
            <w:top w:w="28" w:type="dxa"/>
            <w:left w:w="10" w:type="dxa"/>
            <w:bottom w:w="28" w:type="dxa"/>
            <w:right w:w="10" w:type="dxa"/>
          </w:tblCellMar>
          <w:tblLook w:val="0000"/>
        </w:tblPrEx>
        <w:tc>
          <w:tcPr>
            <w:tcW w:w="3979" w:type="dxa"/>
            <w:vMerge/>
            <w:tcBorders>
              <w:left w:val="single" w:sz="4" w:space="0" w:color="auto"/>
              <w:bottom w:val="single" w:sz="4" w:space="0" w:color="auto"/>
            </w:tcBorders>
            <w:shd w:val="clear" w:color="auto" w:fill="99CCFE"/>
          </w:tcPr>
          <w:p w:rsidR="0090524A" w:rsidRPr="00C75E8B" w:rsidP="00B97B1C">
            <w:pPr>
              <w:rPr>
                <w:sz w:val="14"/>
                <w:szCs w:val="14"/>
              </w:rPr>
            </w:pPr>
          </w:p>
        </w:tc>
        <w:tc>
          <w:tcPr>
            <w:tcW w:w="2270" w:type="dxa"/>
            <w:tcBorders>
              <w:top w:val="single" w:sz="4" w:space="0" w:color="auto"/>
              <w:left w:val="single" w:sz="4" w:space="0" w:color="auto"/>
              <w:bottom w:val="single" w:sz="4" w:space="0" w:color="auto"/>
            </w:tcBorders>
            <w:shd w:val="clear" w:color="auto" w:fill="FFFFFF"/>
            <w:vAlign w:val="center"/>
          </w:tcPr>
          <w:p w:rsidR="0090524A" w:rsidRPr="00C75E8B" w:rsidP="00B97B1C">
            <w:pPr>
              <w:pStyle w:val="Corpsdutexte170"/>
              <w:shd w:val="clear" w:color="auto" w:fill="auto"/>
              <w:spacing w:line="240" w:lineRule="auto"/>
              <w:ind w:firstLine="0"/>
              <w:rPr>
                <w:sz w:val="14"/>
                <w:szCs w:val="14"/>
              </w:rPr>
            </w:pPr>
            <w:r w:rsidRPr="00C75E8B">
              <w:rPr>
                <w:sz w:val="14"/>
              </w:rPr>
              <w:t>Renewed certificates</w:t>
            </w:r>
          </w:p>
        </w:tc>
        <w:tc>
          <w:tcPr>
            <w:tcW w:w="566" w:type="dxa"/>
            <w:tcBorders>
              <w:top w:val="single" w:sz="4" w:space="0" w:color="auto"/>
              <w:left w:val="single" w:sz="4" w:space="0" w:color="auto"/>
              <w:bottom w:val="single" w:sz="4" w:space="0" w:color="auto"/>
            </w:tcBorders>
            <w:shd w:val="clear" w:color="auto" w:fill="FFFFFF"/>
            <w:vAlign w:val="center"/>
          </w:tcPr>
          <w:p w:rsidR="0090524A" w:rsidRPr="00C75E8B" w:rsidP="00B97B1C">
            <w:pPr>
              <w:pStyle w:val="DoNotTranslateInternal1"/>
            </w:pPr>
            <w:r w:rsidRPr="00C75E8B">
              <w:t>6</w:t>
            </w:r>
          </w:p>
        </w:tc>
        <w:tc>
          <w:tcPr>
            <w:tcW w:w="566" w:type="dxa"/>
            <w:tcBorders>
              <w:top w:val="single" w:sz="4" w:space="0" w:color="auto"/>
              <w:left w:val="single" w:sz="4" w:space="0" w:color="auto"/>
              <w:bottom w:val="single" w:sz="4" w:space="0" w:color="auto"/>
            </w:tcBorders>
            <w:shd w:val="clear" w:color="auto" w:fill="FFFFFF"/>
            <w:vAlign w:val="center"/>
          </w:tcPr>
          <w:p w:rsidR="0090524A" w:rsidRPr="00C75E8B" w:rsidP="00B97B1C">
            <w:pPr>
              <w:pStyle w:val="DoNotTranslateInternal1"/>
            </w:pPr>
            <w:r w:rsidRPr="00C75E8B">
              <w:t>0</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90524A" w:rsidRPr="00C75E8B" w:rsidP="00B97B1C">
            <w:pPr>
              <w:pStyle w:val="DoNotTranslateInternal1"/>
            </w:pPr>
            <w:r w:rsidRPr="00C75E8B">
              <w:t>4</w:t>
            </w:r>
          </w:p>
        </w:tc>
      </w:tr>
    </w:tbl>
    <w:p w:rsidR="00F426A3" w:rsidRPr="00C75E8B" w:rsidP="0090524A">
      <w:pPr>
        <w:rPr>
          <w:sz w:val="20"/>
          <w:szCs w:val="20"/>
        </w:rPr>
      </w:pPr>
    </w:p>
    <w:p w:rsidR="00F426A3" w:rsidRPr="00C75E8B" w:rsidP="00F426A3">
      <w:pPr>
        <w:rPr>
          <w:sz w:val="20"/>
          <w:szCs w:val="20"/>
        </w:rPr>
      </w:pPr>
    </w:p>
    <w:tbl>
      <w:tblPr>
        <w:tblOverlap w:val="never"/>
        <w:tblW w:w="9918" w:type="dxa"/>
        <w:tblLayout w:type="fixed"/>
        <w:tblCellMar>
          <w:top w:w="28" w:type="dxa"/>
          <w:left w:w="10" w:type="dxa"/>
          <w:bottom w:w="28" w:type="dxa"/>
          <w:right w:w="10" w:type="dxa"/>
        </w:tblCellMar>
        <w:tblLook w:val="0000"/>
      </w:tblPr>
      <w:tblGrid>
        <w:gridCol w:w="3984"/>
        <w:gridCol w:w="2266"/>
        <w:gridCol w:w="2109"/>
        <w:gridCol w:w="567"/>
        <w:gridCol w:w="425"/>
        <w:gridCol w:w="567"/>
      </w:tblGrid>
      <w:tr w:rsidTr="00F426A3">
        <w:tblPrEx>
          <w:tblW w:w="9918" w:type="dxa"/>
          <w:tblLayout w:type="fixed"/>
          <w:tblCellMar>
            <w:top w:w="28" w:type="dxa"/>
            <w:left w:w="10" w:type="dxa"/>
            <w:bottom w:w="28" w:type="dxa"/>
            <w:right w:w="10" w:type="dxa"/>
          </w:tblCellMar>
          <w:tblLook w:val="0000"/>
        </w:tblPrEx>
        <w:tc>
          <w:tcPr>
            <w:tcW w:w="3984" w:type="dxa"/>
            <w:vMerge w:val="restart"/>
            <w:tcBorders>
              <w:top w:val="single" w:sz="4" w:space="0" w:color="auto"/>
              <w:left w:val="single" w:sz="4" w:space="0" w:color="auto"/>
            </w:tcBorders>
            <w:shd w:val="clear" w:color="auto" w:fill="99CCFE"/>
          </w:tcPr>
          <w:p w:rsidR="00F426A3" w:rsidRPr="00C75E8B" w:rsidP="00B97B1C">
            <w:pPr>
              <w:pStyle w:val="Corpsdutexte170"/>
              <w:shd w:val="clear" w:color="auto" w:fill="auto"/>
              <w:spacing w:line="240" w:lineRule="auto"/>
              <w:ind w:left="533"/>
              <w:jc w:val="left"/>
              <w:rPr>
                <w:sz w:val="14"/>
                <w:szCs w:val="14"/>
              </w:rPr>
            </w:pPr>
            <w:r w:rsidRPr="00C75E8B">
              <w:rPr>
                <w:sz w:val="14"/>
              </w:rPr>
              <w:t xml:space="preserve">E.1.4 </w:t>
            </w:r>
            <w:r w:rsidRPr="00C75E8B">
              <w:tab/>
            </w:r>
            <w:r w:rsidRPr="00C75E8B">
              <w:rPr>
                <w:sz w:val="14"/>
              </w:rPr>
              <w:t xml:space="preserve">Number of new applications for safety certificates </w:t>
            </w:r>
            <w:r w:rsidRPr="00C75E8B">
              <w:rPr>
                <w:b/>
                <w:sz w:val="14"/>
              </w:rPr>
              <w:t>Part B</w:t>
            </w:r>
            <w:r w:rsidRPr="00C75E8B">
              <w:rPr>
                <w:sz w:val="14"/>
              </w:rPr>
              <w:t xml:space="preserve"> submitted by railway undertakings in year 2015</w:t>
            </w:r>
          </w:p>
        </w:tc>
        <w:tc>
          <w:tcPr>
            <w:tcW w:w="2266"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Where</w:t>
            </w:r>
          </w:p>
        </w:tc>
        <w:tc>
          <w:tcPr>
            <w:tcW w:w="2109"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Type of certificate</w:t>
            </w:r>
          </w:p>
        </w:tc>
        <w:tc>
          <w:tcPr>
            <w:tcW w:w="567"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A</w:t>
            </w:r>
          </w:p>
        </w:tc>
        <w:tc>
          <w:tcPr>
            <w:tcW w:w="425"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R</w:t>
            </w:r>
          </w:p>
        </w:tc>
        <w:tc>
          <w:tcPr>
            <w:tcW w:w="567"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P</w:t>
            </w:r>
          </w:p>
        </w:tc>
      </w:tr>
      <w:tr w:rsidTr="00F426A3">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F426A3" w:rsidRPr="00C75E8B" w:rsidP="00B97B1C">
            <w:pPr>
              <w:rPr>
                <w:sz w:val="14"/>
                <w:szCs w:val="14"/>
              </w:rPr>
            </w:pPr>
          </w:p>
        </w:tc>
        <w:tc>
          <w:tcPr>
            <w:tcW w:w="2266" w:type="dxa"/>
            <w:vMerge w:val="restart"/>
            <w:tcBorders>
              <w:top w:val="single" w:sz="4" w:space="0" w:color="auto"/>
              <w:left w:val="single" w:sz="4" w:space="0" w:color="auto"/>
            </w:tcBorders>
            <w:shd w:val="clear" w:color="auto" w:fill="FFFFFF"/>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Part A has been issued in the Slovak Republic</w:t>
            </w:r>
          </w:p>
        </w:tc>
        <w:tc>
          <w:tcPr>
            <w:tcW w:w="2109"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New certificates</w:t>
            </w:r>
          </w:p>
        </w:tc>
        <w:tc>
          <w:tcPr>
            <w:tcW w:w="567"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2</w:t>
            </w:r>
          </w:p>
        </w:tc>
        <w:tc>
          <w:tcPr>
            <w:tcW w:w="425"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567"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r>
      <w:tr w:rsidTr="00F426A3">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F426A3" w:rsidRPr="00C75E8B" w:rsidP="00B97B1C">
            <w:pPr>
              <w:rPr>
                <w:sz w:val="14"/>
                <w:szCs w:val="14"/>
              </w:rPr>
            </w:pPr>
          </w:p>
        </w:tc>
        <w:tc>
          <w:tcPr>
            <w:tcW w:w="2266" w:type="dxa"/>
            <w:vMerge/>
            <w:tcBorders>
              <w:left w:val="single" w:sz="4" w:space="0" w:color="auto"/>
            </w:tcBorders>
            <w:shd w:val="clear" w:color="auto" w:fill="FFFFFF"/>
          </w:tcPr>
          <w:p w:rsidR="00F426A3" w:rsidRPr="00C75E8B" w:rsidP="00B97B1C">
            <w:pPr>
              <w:rPr>
                <w:sz w:val="14"/>
                <w:szCs w:val="14"/>
              </w:rPr>
            </w:pPr>
          </w:p>
        </w:tc>
        <w:tc>
          <w:tcPr>
            <w:tcW w:w="2109" w:type="dxa"/>
            <w:tcBorders>
              <w:top w:val="single" w:sz="4" w:space="0" w:color="auto"/>
              <w:left w:val="single" w:sz="4" w:space="0" w:color="auto"/>
            </w:tcBorders>
            <w:shd w:val="clear" w:color="auto" w:fill="FFFFFF"/>
            <w:vAlign w:val="bottom"/>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Updated/amended certificates</w:t>
            </w:r>
          </w:p>
        </w:tc>
        <w:tc>
          <w:tcPr>
            <w:tcW w:w="567"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425"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567"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r>
      <w:tr w:rsidTr="00F426A3">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F426A3" w:rsidRPr="00C75E8B" w:rsidP="00B97B1C">
            <w:pPr>
              <w:rPr>
                <w:sz w:val="14"/>
                <w:szCs w:val="14"/>
              </w:rPr>
            </w:pPr>
          </w:p>
        </w:tc>
        <w:tc>
          <w:tcPr>
            <w:tcW w:w="2266" w:type="dxa"/>
            <w:vMerge/>
            <w:tcBorders>
              <w:left w:val="single" w:sz="4" w:space="0" w:color="auto"/>
            </w:tcBorders>
            <w:shd w:val="clear" w:color="auto" w:fill="FFFFFF"/>
          </w:tcPr>
          <w:p w:rsidR="00F426A3" w:rsidRPr="00C75E8B" w:rsidP="00B97B1C">
            <w:pPr>
              <w:rPr>
                <w:sz w:val="14"/>
                <w:szCs w:val="14"/>
              </w:rPr>
            </w:pPr>
          </w:p>
        </w:tc>
        <w:tc>
          <w:tcPr>
            <w:tcW w:w="2109"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Renewed certificates</w:t>
            </w:r>
          </w:p>
        </w:tc>
        <w:tc>
          <w:tcPr>
            <w:tcW w:w="567"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6</w:t>
            </w:r>
          </w:p>
        </w:tc>
        <w:tc>
          <w:tcPr>
            <w:tcW w:w="425"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567"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DoNotTranslateInternal1"/>
            </w:pPr>
            <w:r w:rsidRPr="00C75E8B">
              <w:rPr>
                <w:rStyle w:val="Corpsdutexte17"/>
              </w:rPr>
              <w:t>4</w:t>
            </w:r>
          </w:p>
        </w:tc>
      </w:tr>
      <w:tr w:rsidTr="00F426A3">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F426A3" w:rsidRPr="00C75E8B" w:rsidP="00B97B1C">
            <w:pPr>
              <w:rPr>
                <w:sz w:val="14"/>
                <w:szCs w:val="14"/>
              </w:rPr>
            </w:pPr>
          </w:p>
        </w:tc>
        <w:tc>
          <w:tcPr>
            <w:tcW w:w="2266" w:type="dxa"/>
            <w:vMerge w:val="restart"/>
            <w:tcBorders>
              <w:top w:val="single" w:sz="4" w:space="0" w:color="auto"/>
              <w:left w:val="single" w:sz="4" w:space="0" w:color="auto"/>
            </w:tcBorders>
            <w:shd w:val="clear" w:color="auto" w:fill="FFFFFF"/>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Part A has been issued in another Member-State</w:t>
            </w:r>
          </w:p>
        </w:tc>
        <w:tc>
          <w:tcPr>
            <w:tcW w:w="2109"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New certificates</w:t>
            </w:r>
          </w:p>
        </w:tc>
        <w:tc>
          <w:tcPr>
            <w:tcW w:w="567"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2</w:t>
            </w:r>
          </w:p>
        </w:tc>
        <w:tc>
          <w:tcPr>
            <w:tcW w:w="425"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567"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DoNotTranslateInternal1"/>
            </w:pPr>
            <w:r w:rsidRPr="00C75E8B">
              <w:rPr>
                <w:rStyle w:val="Corpsdutexte17"/>
              </w:rPr>
              <w:t>1</w:t>
            </w:r>
          </w:p>
        </w:tc>
      </w:tr>
      <w:tr w:rsidTr="00F426A3">
        <w:tblPrEx>
          <w:tblW w:w="9918"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F426A3" w:rsidRPr="00C75E8B" w:rsidP="00B97B1C">
            <w:pPr>
              <w:rPr>
                <w:sz w:val="14"/>
                <w:szCs w:val="14"/>
              </w:rPr>
            </w:pPr>
          </w:p>
        </w:tc>
        <w:tc>
          <w:tcPr>
            <w:tcW w:w="2266" w:type="dxa"/>
            <w:vMerge/>
            <w:tcBorders>
              <w:left w:val="single" w:sz="4" w:space="0" w:color="auto"/>
            </w:tcBorders>
            <w:shd w:val="clear" w:color="auto" w:fill="FFFFFF"/>
          </w:tcPr>
          <w:p w:rsidR="00F426A3" w:rsidRPr="00C75E8B" w:rsidP="00B97B1C">
            <w:pPr>
              <w:rPr>
                <w:sz w:val="14"/>
                <w:szCs w:val="14"/>
              </w:rPr>
            </w:pPr>
          </w:p>
        </w:tc>
        <w:tc>
          <w:tcPr>
            <w:tcW w:w="2109" w:type="dxa"/>
            <w:tcBorders>
              <w:top w:val="single" w:sz="4" w:space="0" w:color="auto"/>
              <w:left w:val="single" w:sz="4" w:space="0" w:color="auto"/>
            </w:tcBorders>
            <w:shd w:val="clear" w:color="auto" w:fill="FFFFFF"/>
            <w:vAlign w:val="bottom"/>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Updated/amended certificates</w:t>
            </w:r>
          </w:p>
        </w:tc>
        <w:tc>
          <w:tcPr>
            <w:tcW w:w="567"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425" w:type="dxa"/>
            <w:tcBorders>
              <w:top w:val="single" w:sz="4" w:space="0" w:color="auto"/>
              <w:lef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567"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r>
      <w:tr w:rsidTr="00F426A3">
        <w:tblPrEx>
          <w:tblW w:w="9918" w:type="dxa"/>
          <w:tblLayout w:type="fixed"/>
          <w:tblCellMar>
            <w:top w:w="28" w:type="dxa"/>
            <w:left w:w="10" w:type="dxa"/>
            <w:bottom w:w="28" w:type="dxa"/>
            <w:right w:w="10" w:type="dxa"/>
          </w:tblCellMar>
          <w:tblLook w:val="0000"/>
        </w:tblPrEx>
        <w:tc>
          <w:tcPr>
            <w:tcW w:w="3984" w:type="dxa"/>
            <w:vMerge/>
            <w:tcBorders>
              <w:left w:val="single" w:sz="4" w:space="0" w:color="auto"/>
              <w:bottom w:val="single" w:sz="4" w:space="0" w:color="auto"/>
            </w:tcBorders>
            <w:shd w:val="clear" w:color="auto" w:fill="99CCFE"/>
          </w:tcPr>
          <w:p w:rsidR="00F426A3" w:rsidRPr="00C75E8B" w:rsidP="00B97B1C">
            <w:pPr>
              <w:rPr>
                <w:sz w:val="14"/>
                <w:szCs w:val="14"/>
              </w:rPr>
            </w:pPr>
          </w:p>
        </w:tc>
        <w:tc>
          <w:tcPr>
            <w:tcW w:w="2266" w:type="dxa"/>
            <w:vMerge/>
            <w:tcBorders>
              <w:left w:val="single" w:sz="4" w:space="0" w:color="auto"/>
              <w:bottom w:val="single" w:sz="4" w:space="0" w:color="auto"/>
            </w:tcBorders>
            <w:shd w:val="clear" w:color="auto" w:fill="FFFFFF"/>
          </w:tcPr>
          <w:p w:rsidR="00F426A3" w:rsidRPr="00C75E8B" w:rsidP="00B97B1C">
            <w:pPr>
              <w:rPr>
                <w:sz w:val="14"/>
                <w:szCs w:val="14"/>
              </w:rPr>
            </w:pPr>
          </w:p>
        </w:tc>
        <w:tc>
          <w:tcPr>
            <w:tcW w:w="2109" w:type="dxa"/>
            <w:tcBorders>
              <w:top w:val="single" w:sz="4" w:space="0" w:color="auto"/>
              <w:left w:val="single" w:sz="4" w:space="0" w:color="auto"/>
              <w:bottom w:val="single" w:sz="4" w:space="0" w:color="auto"/>
            </w:tcBorders>
            <w:shd w:val="clear" w:color="auto" w:fill="FFFFFF"/>
            <w:vAlign w:val="center"/>
          </w:tcPr>
          <w:p w:rsidR="00F426A3" w:rsidRPr="00C75E8B" w:rsidP="00B97B1C">
            <w:pPr>
              <w:pStyle w:val="Corpsdutexte170"/>
              <w:shd w:val="clear" w:color="auto" w:fill="auto"/>
              <w:spacing w:line="240" w:lineRule="auto"/>
              <w:ind w:firstLine="0"/>
              <w:rPr>
                <w:sz w:val="14"/>
                <w:szCs w:val="14"/>
              </w:rPr>
            </w:pPr>
            <w:r w:rsidRPr="00C75E8B">
              <w:rPr>
                <w:rStyle w:val="Corpsdutexte17"/>
                <w:sz w:val="14"/>
              </w:rPr>
              <w:t>Renewed certificates</w:t>
            </w:r>
          </w:p>
        </w:tc>
        <w:tc>
          <w:tcPr>
            <w:tcW w:w="567" w:type="dxa"/>
            <w:tcBorders>
              <w:top w:val="single" w:sz="4" w:space="0" w:color="auto"/>
              <w:left w:val="single" w:sz="4" w:space="0" w:color="auto"/>
              <w:bottom w:val="single" w:sz="4" w:space="0" w:color="auto"/>
            </w:tcBorders>
            <w:shd w:val="clear" w:color="auto" w:fill="FFFFFF"/>
            <w:vAlign w:val="center"/>
          </w:tcPr>
          <w:p w:rsidR="00F426A3" w:rsidRPr="00C75E8B" w:rsidP="00B97B1C">
            <w:pPr>
              <w:pStyle w:val="DoNotTranslateInternal1"/>
            </w:pPr>
            <w:r w:rsidRPr="00C75E8B">
              <w:rPr>
                <w:rStyle w:val="Corpsdutexte17"/>
              </w:rPr>
              <w:t>1</w:t>
            </w:r>
          </w:p>
        </w:tc>
        <w:tc>
          <w:tcPr>
            <w:tcW w:w="425" w:type="dxa"/>
            <w:tcBorders>
              <w:top w:val="single" w:sz="4" w:space="0" w:color="auto"/>
              <w:left w:val="single" w:sz="4" w:space="0" w:color="auto"/>
              <w:bottom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426A3" w:rsidRPr="00C75E8B" w:rsidP="00B97B1C">
            <w:pPr>
              <w:pStyle w:val="DoNotTranslateInternal1"/>
            </w:pPr>
            <w:r w:rsidRPr="00C75E8B">
              <w:rPr>
                <w:rStyle w:val="Corpsdutexte17"/>
              </w:rPr>
              <w:t>0</w:t>
            </w:r>
          </w:p>
        </w:tc>
      </w:tr>
    </w:tbl>
    <w:p w:rsidR="009F125D" w:rsidRPr="00C75E8B" w:rsidP="00F426A3"/>
    <w:p w:rsidR="00F426A3" w:rsidRPr="00C75E8B" w:rsidP="00F426A3">
      <w:pPr>
        <w:pStyle w:val="StandardText"/>
        <w:spacing w:after="0" w:line="240" w:lineRule="auto"/>
        <w:jc w:val="left"/>
        <w:rPr>
          <w:sz w:val="20"/>
          <w:szCs w:val="20"/>
        </w:rPr>
      </w:pPr>
      <w:r w:rsidRPr="00C75E8B">
        <w:rPr>
          <w:sz w:val="20"/>
        </w:rPr>
        <w:t>A = accepted application, certificate is already issued</w:t>
      </w:r>
    </w:p>
    <w:p w:rsidR="00F426A3" w:rsidRPr="00C75E8B" w:rsidP="00F426A3">
      <w:pPr>
        <w:pStyle w:val="StandardText"/>
        <w:spacing w:after="0" w:line="240" w:lineRule="auto"/>
        <w:jc w:val="left"/>
        <w:rPr>
          <w:sz w:val="20"/>
          <w:szCs w:val="20"/>
        </w:rPr>
      </w:pPr>
      <w:r w:rsidRPr="00C75E8B">
        <w:rPr>
          <w:sz w:val="20"/>
        </w:rPr>
        <w:t>R = rejected applications, no certificate was issued</w:t>
      </w:r>
    </w:p>
    <w:p w:rsidR="009F125D" w:rsidRPr="00C75E8B" w:rsidP="00F426A3">
      <w:pPr>
        <w:pStyle w:val="StandardText"/>
        <w:spacing w:after="0" w:line="240" w:lineRule="auto"/>
        <w:jc w:val="left"/>
        <w:rPr>
          <w:sz w:val="20"/>
          <w:szCs w:val="20"/>
        </w:rPr>
      </w:pPr>
      <w:r w:rsidRPr="00C75E8B">
        <w:rPr>
          <w:sz w:val="20"/>
        </w:rPr>
        <w:t>P = case is still pending, no certificate was issued so far</w:t>
      </w:r>
    </w:p>
    <w:p w:rsidR="009F125D" w:rsidRPr="00C75E8B" w:rsidP="00CF30F2">
      <w:pPr>
        <w:pStyle w:val="StandardText"/>
        <w:spacing w:after="0" w:line="240" w:lineRule="auto"/>
        <w:jc w:val="left"/>
        <w:rPr>
          <w:sz w:val="20"/>
          <w:szCs w:val="20"/>
        </w:rPr>
      </w:pPr>
    </w:p>
    <w:p w:rsidR="00CF30F2" w:rsidRPr="00C75E8B" w:rsidP="00CF30F2">
      <w:pPr>
        <w:pStyle w:val="StandardText"/>
        <w:spacing w:after="0" w:line="240" w:lineRule="auto"/>
        <w:jc w:val="left"/>
        <w:rPr>
          <w:sz w:val="20"/>
          <w:szCs w:val="20"/>
        </w:rPr>
      </w:pPr>
    </w:p>
    <w:tbl>
      <w:tblPr>
        <w:tblOverlap w:val="never"/>
        <w:tblW w:w="0" w:type="auto"/>
        <w:tblLayout w:type="fixed"/>
        <w:tblCellMar>
          <w:top w:w="28" w:type="dxa"/>
          <w:left w:w="10" w:type="dxa"/>
          <w:bottom w:w="28" w:type="dxa"/>
          <w:right w:w="10" w:type="dxa"/>
        </w:tblCellMar>
        <w:tblLook w:val="0000"/>
      </w:tblPr>
      <w:tblGrid>
        <w:gridCol w:w="5117"/>
        <w:gridCol w:w="1699"/>
        <w:gridCol w:w="1718"/>
      </w:tblGrid>
      <w:tr w:rsidTr="00B97B1C">
        <w:tblPrEx>
          <w:tblW w:w="0" w:type="auto"/>
          <w:tblLayout w:type="fixed"/>
          <w:tblCellMar>
            <w:top w:w="28" w:type="dxa"/>
            <w:left w:w="10" w:type="dxa"/>
            <w:bottom w:w="28" w:type="dxa"/>
            <w:right w:w="10" w:type="dxa"/>
          </w:tblCellMar>
          <w:tblLook w:val="0000"/>
        </w:tblPrEx>
        <w:tc>
          <w:tcPr>
            <w:tcW w:w="5117" w:type="dxa"/>
            <w:tcBorders>
              <w:top w:val="single" w:sz="4" w:space="0" w:color="auto"/>
              <w:left w:val="single" w:sz="4" w:space="0" w:color="auto"/>
            </w:tcBorders>
            <w:shd w:val="clear" w:color="auto" w:fill="99CCFE"/>
            <w:vAlign w:val="center"/>
          </w:tcPr>
          <w:p w:rsidR="00F426A3" w:rsidRPr="00C75E8B" w:rsidP="00B97B1C">
            <w:pPr>
              <w:pStyle w:val="Corpsdutexte170"/>
              <w:shd w:val="clear" w:color="auto" w:fill="auto"/>
              <w:spacing w:before="40" w:after="40" w:line="240" w:lineRule="auto"/>
              <w:ind w:firstLine="0"/>
              <w:rPr>
                <w:sz w:val="14"/>
                <w:szCs w:val="14"/>
              </w:rPr>
            </w:pPr>
            <w:r w:rsidRPr="00C75E8B">
              <w:rPr>
                <w:sz w:val="14"/>
              </w:rPr>
              <w:t>Revoked safety certificates</w:t>
            </w:r>
          </w:p>
        </w:tc>
        <w:tc>
          <w:tcPr>
            <w:tcW w:w="1699" w:type="dxa"/>
            <w:tcBorders>
              <w:top w:val="single" w:sz="4" w:space="0" w:color="auto"/>
              <w:left w:val="single" w:sz="4" w:space="0" w:color="auto"/>
            </w:tcBorders>
            <w:shd w:val="clear" w:color="auto" w:fill="FFFFFF"/>
            <w:vAlign w:val="center"/>
          </w:tcPr>
          <w:p w:rsidR="00F426A3" w:rsidRPr="00C75E8B" w:rsidP="00B97B1C">
            <w:pPr>
              <w:pStyle w:val="Corpsdutexte170"/>
              <w:shd w:val="clear" w:color="auto" w:fill="auto"/>
              <w:spacing w:before="40" w:after="40" w:line="240" w:lineRule="auto"/>
              <w:ind w:left="-12" w:firstLine="0"/>
              <w:rPr>
                <w:sz w:val="14"/>
                <w:szCs w:val="14"/>
              </w:rPr>
            </w:pPr>
            <w:r w:rsidRPr="00C75E8B">
              <w:rPr>
                <w:sz w:val="14"/>
              </w:rPr>
              <w:t>Total number of revoked certificates in the year 2015</w:t>
            </w:r>
          </w:p>
        </w:tc>
        <w:tc>
          <w:tcPr>
            <w:tcW w:w="1718"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Corpsdutexte170"/>
              <w:shd w:val="clear" w:color="auto" w:fill="auto"/>
              <w:spacing w:before="40" w:after="40" w:line="240" w:lineRule="auto"/>
              <w:ind w:left="-12" w:firstLine="0"/>
              <w:rPr>
                <w:sz w:val="14"/>
                <w:szCs w:val="14"/>
              </w:rPr>
            </w:pPr>
            <w:r w:rsidRPr="00C75E8B">
              <w:rPr>
                <w:sz w:val="14"/>
              </w:rPr>
              <w:t>Number of revoked certificates in ERADIS (which were revoked in 2015)</w:t>
            </w:r>
          </w:p>
        </w:tc>
      </w:tr>
      <w:tr w:rsidTr="00B97B1C">
        <w:tblPrEx>
          <w:tblW w:w="0" w:type="auto"/>
          <w:tblLayout w:type="fixed"/>
          <w:tblCellMar>
            <w:top w:w="28" w:type="dxa"/>
            <w:left w:w="10" w:type="dxa"/>
            <w:bottom w:w="28" w:type="dxa"/>
            <w:right w:w="10" w:type="dxa"/>
          </w:tblCellMar>
          <w:tblLook w:val="0000"/>
        </w:tblPrEx>
        <w:tc>
          <w:tcPr>
            <w:tcW w:w="5117" w:type="dxa"/>
            <w:tcBorders>
              <w:top w:val="single" w:sz="4" w:space="0" w:color="auto"/>
              <w:left w:val="single" w:sz="4" w:space="0" w:color="auto"/>
            </w:tcBorders>
            <w:shd w:val="clear" w:color="auto" w:fill="99CCFE"/>
            <w:vAlign w:val="center"/>
          </w:tcPr>
          <w:p w:rsidR="00F426A3" w:rsidRPr="00C75E8B" w:rsidP="00B97B1C">
            <w:pPr>
              <w:pStyle w:val="Corpsdutexte170"/>
              <w:shd w:val="clear" w:color="auto" w:fill="auto"/>
              <w:tabs>
                <w:tab w:val="left" w:pos="552"/>
              </w:tabs>
              <w:spacing w:before="40" w:after="40" w:line="240" w:lineRule="auto"/>
              <w:ind w:left="113" w:firstLine="0"/>
              <w:rPr>
                <w:sz w:val="14"/>
                <w:szCs w:val="14"/>
              </w:rPr>
            </w:pPr>
            <w:r w:rsidRPr="00C75E8B">
              <w:rPr>
                <w:sz w:val="14"/>
              </w:rPr>
              <w:t>E.1.5</w:t>
            </w:r>
            <w:r w:rsidRPr="00C75E8B">
              <w:tab/>
            </w:r>
            <w:r w:rsidRPr="00C75E8B">
              <w:rPr>
                <w:sz w:val="14"/>
              </w:rPr>
              <w:t>number of certificates Part A revoked in the current reporting year 2015</w:t>
            </w:r>
          </w:p>
        </w:tc>
        <w:tc>
          <w:tcPr>
            <w:tcW w:w="1699" w:type="dxa"/>
            <w:tcBorders>
              <w:top w:val="single" w:sz="4" w:space="0" w:color="auto"/>
              <w:left w:val="single" w:sz="4" w:space="0" w:color="auto"/>
            </w:tcBorders>
            <w:shd w:val="clear" w:color="auto" w:fill="FFFFFF"/>
            <w:vAlign w:val="center"/>
          </w:tcPr>
          <w:p w:rsidR="00F426A3" w:rsidRPr="00C75E8B" w:rsidP="00B97B1C">
            <w:pPr>
              <w:pStyle w:val="DoNotTranslateInternal1"/>
              <w:spacing w:before="40" w:after="40"/>
            </w:pPr>
            <w:r w:rsidRPr="00C75E8B">
              <w:t>0</w:t>
            </w:r>
          </w:p>
        </w:tc>
        <w:tc>
          <w:tcPr>
            <w:tcW w:w="1718" w:type="dxa"/>
            <w:tcBorders>
              <w:top w:val="single" w:sz="4" w:space="0" w:color="auto"/>
              <w:left w:val="single" w:sz="4" w:space="0" w:color="auto"/>
              <w:right w:val="single" w:sz="4" w:space="0" w:color="auto"/>
            </w:tcBorders>
            <w:shd w:val="clear" w:color="auto" w:fill="FFFFFF"/>
            <w:vAlign w:val="center"/>
          </w:tcPr>
          <w:p w:rsidR="00F426A3" w:rsidRPr="00C75E8B" w:rsidP="00B97B1C">
            <w:pPr>
              <w:pStyle w:val="DoNotTranslateInternal1"/>
              <w:spacing w:before="40" w:after="40"/>
            </w:pPr>
            <w:r w:rsidRPr="00C75E8B">
              <w:t>0</w:t>
            </w:r>
          </w:p>
        </w:tc>
      </w:tr>
      <w:tr w:rsidTr="00B97B1C">
        <w:tblPrEx>
          <w:tblW w:w="0" w:type="auto"/>
          <w:tblLayout w:type="fixed"/>
          <w:tblCellMar>
            <w:top w:w="28" w:type="dxa"/>
            <w:left w:w="10" w:type="dxa"/>
            <w:bottom w:w="28" w:type="dxa"/>
            <w:right w:w="10" w:type="dxa"/>
          </w:tblCellMar>
          <w:tblLook w:val="0000"/>
        </w:tblPrEx>
        <w:tc>
          <w:tcPr>
            <w:tcW w:w="5117" w:type="dxa"/>
            <w:tcBorders>
              <w:top w:val="single" w:sz="4" w:space="0" w:color="auto"/>
              <w:left w:val="single" w:sz="4" w:space="0" w:color="auto"/>
              <w:bottom w:val="single" w:sz="4" w:space="0" w:color="auto"/>
            </w:tcBorders>
            <w:shd w:val="clear" w:color="auto" w:fill="99CCFE"/>
            <w:vAlign w:val="center"/>
          </w:tcPr>
          <w:p w:rsidR="00F426A3" w:rsidRPr="00C75E8B" w:rsidP="00B97B1C">
            <w:pPr>
              <w:pStyle w:val="Corpsdutexte170"/>
              <w:shd w:val="clear" w:color="auto" w:fill="auto"/>
              <w:tabs>
                <w:tab w:val="left" w:pos="552"/>
              </w:tabs>
              <w:spacing w:before="40" w:after="40" w:line="240" w:lineRule="auto"/>
              <w:ind w:left="113" w:firstLine="0"/>
              <w:rPr>
                <w:sz w:val="14"/>
                <w:szCs w:val="14"/>
              </w:rPr>
            </w:pPr>
            <w:r w:rsidRPr="00C75E8B">
              <w:rPr>
                <w:sz w:val="14"/>
              </w:rPr>
              <w:t>E.1.6</w:t>
            </w:r>
            <w:r w:rsidRPr="00C75E8B">
              <w:tab/>
            </w:r>
            <w:r w:rsidRPr="00C75E8B">
              <w:rPr>
                <w:sz w:val="14"/>
              </w:rPr>
              <w:t>number of certificates Part B revoked in the current reporting year 2015</w:t>
            </w:r>
          </w:p>
        </w:tc>
        <w:tc>
          <w:tcPr>
            <w:tcW w:w="1699" w:type="dxa"/>
            <w:tcBorders>
              <w:top w:val="single" w:sz="4" w:space="0" w:color="auto"/>
              <w:left w:val="single" w:sz="4" w:space="0" w:color="auto"/>
              <w:bottom w:val="single" w:sz="4" w:space="0" w:color="auto"/>
            </w:tcBorders>
            <w:shd w:val="clear" w:color="auto" w:fill="FFFFFF"/>
            <w:vAlign w:val="center"/>
          </w:tcPr>
          <w:p w:rsidR="00F426A3" w:rsidRPr="00C75E8B" w:rsidP="00B97B1C">
            <w:pPr>
              <w:pStyle w:val="DoNotTranslateInternal1"/>
              <w:spacing w:before="40" w:after="40"/>
            </w:pPr>
            <w:r w:rsidRPr="00C75E8B">
              <w:t>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F426A3" w:rsidRPr="00C75E8B" w:rsidP="00B97B1C">
            <w:pPr>
              <w:pStyle w:val="DoNotTranslateInternal1"/>
              <w:spacing w:before="40" w:after="40"/>
            </w:pPr>
            <w:r w:rsidRPr="00C75E8B">
              <w:t>0</w:t>
            </w:r>
          </w:p>
        </w:tc>
      </w:tr>
    </w:tbl>
    <w:p w:rsidR="00CB0762" w:rsidRPr="00C75E8B" w:rsidP="00CF30F2">
      <w:pPr>
        <w:pStyle w:val="StandardText"/>
        <w:spacing w:after="0" w:line="240" w:lineRule="auto"/>
        <w:jc w:val="left"/>
        <w:rPr>
          <w:sz w:val="20"/>
          <w:szCs w:val="20"/>
        </w:rPr>
      </w:pPr>
    </w:p>
    <w:p w:rsidR="00CB0762" w:rsidRPr="00C75E8B">
      <w:pPr>
        <w:rPr>
          <w:sz w:val="20"/>
          <w:szCs w:val="20"/>
        </w:rPr>
      </w:pPr>
      <w:r w:rsidRPr="00C75E8B">
        <w:br w:type="page"/>
      </w:r>
    </w:p>
    <w:p w:rsidR="009F125D" w:rsidRPr="00C75E8B" w:rsidP="00CB0762">
      <w:pPr>
        <w:pStyle w:val="StandardText"/>
        <w:spacing w:after="0" w:line="240" w:lineRule="auto"/>
        <w:ind w:left="-114"/>
        <w:jc w:val="left"/>
        <w:rPr>
          <w:sz w:val="20"/>
          <w:szCs w:val="20"/>
        </w:rPr>
      </w:pPr>
    </w:p>
    <w:p w:rsidR="009F125D" w:rsidRPr="00C75E8B" w:rsidP="009F125D">
      <w:pPr>
        <w:pStyle w:val="StandardText"/>
        <w:spacing w:line="240" w:lineRule="auto"/>
        <w:ind w:left="-114"/>
        <w:jc w:val="left"/>
        <w:rPr>
          <w:sz w:val="20"/>
          <w:szCs w:val="20"/>
        </w:rPr>
      </w:pPr>
      <w:r w:rsidRPr="00C75E8B">
        <w:rPr>
          <w:sz w:val="20"/>
        </w:rPr>
        <w:t>E.1.7 List of countries where railway undertakings applying for a Safety Certificate Part B in your Member State have obtained their Safety Certificate Part A.</w:t>
      </w:r>
    </w:p>
    <w:tbl>
      <w:tblPr>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 w:type="dxa"/>
          <w:bottom w:w="28" w:type="dxa"/>
          <w:right w:w="10" w:type="dxa"/>
        </w:tblCellMar>
        <w:tblLook w:val="0000"/>
      </w:tblPr>
      <w:tblGrid>
        <w:gridCol w:w="5122"/>
        <w:gridCol w:w="5050"/>
      </w:tblGrid>
      <w:tr w:rsidTr="00697395">
        <w:tblPrEx>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 w:type="dxa"/>
            <w:bottom w:w="28" w:type="dxa"/>
            <w:right w:w="10" w:type="dxa"/>
          </w:tblCellMar>
          <w:tblLook w:val="0000"/>
        </w:tblPrEx>
        <w:trPr>
          <w:cantSplit/>
        </w:trPr>
        <w:tc>
          <w:tcPr>
            <w:tcW w:w="5122" w:type="dxa"/>
            <w:shd w:val="clear" w:color="auto" w:fill="99CCFE"/>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Name of railway undertaking</w:t>
            </w:r>
          </w:p>
        </w:tc>
        <w:tc>
          <w:tcPr>
            <w:tcW w:w="5050" w:type="dxa"/>
            <w:shd w:val="clear" w:color="auto" w:fill="99CCFE"/>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Member State where Safety Certificate Part A was issued</w:t>
            </w:r>
          </w:p>
        </w:tc>
      </w:tr>
      <w:tr w:rsidTr="00697395">
        <w:tblPrEx>
          <w:tblW w:w="10172" w:type="dxa"/>
          <w:tblLayout w:type="fixed"/>
          <w:tblCellMar>
            <w:top w:w="28" w:type="dxa"/>
            <w:left w:w="10" w:type="dxa"/>
            <w:bottom w:w="28" w:type="dxa"/>
            <w:right w:w="10" w:type="dxa"/>
          </w:tblCellMar>
          <w:tblLook w:val="0000"/>
        </w:tblPrEx>
        <w:trPr>
          <w:cantSplit/>
          <w:trHeight w:val="615"/>
        </w:trPr>
        <w:tc>
          <w:tcPr>
            <w:tcW w:w="5122" w:type="dxa"/>
            <w:shd w:val="clear" w:color="auto" w:fill="FFFFFF"/>
          </w:tcPr>
          <w:p w:rsidR="00697395" w:rsidRPr="00C75E8B" w:rsidP="00B97B1C">
            <w:pPr>
              <w:pStyle w:val="Corpsdutexte170"/>
              <w:spacing w:before="40" w:after="40" w:line="240" w:lineRule="auto"/>
              <w:ind w:left="113" w:firstLine="0"/>
              <w:jc w:val="left"/>
              <w:rPr>
                <w:sz w:val="14"/>
                <w:szCs w:val="14"/>
              </w:rPr>
            </w:pPr>
            <w:r w:rsidRPr="00C75E8B">
              <w:rPr>
                <w:sz w:val="14"/>
              </w:rPr>
              <w:t xml:space="preserve">STRABAG Rail, a.s., Ústí nad Labem - Střekov, </w:t>
            </w:r>
            <w:r w:rsidRPr="00C75E8B">
              <w:rPr>
                <w:sz w:val="14"/>
                <w:szCs w:val="14"/>
              </w:rPr>
              <w:br/>
            </w:r>
            <w:r w:rsidRPr="00C75E8B">
              <w:rPr>
                <w:sz w:val="14"/>
              </w:rPr>
              <w:t>LEO Express, a.s., Praha 3 – Žižkov,</w:t>
            </w:r>
            <w:r w:rsidRPr="00C75E8B">
              <w:rPr>
                <w:sz w:val="14"/>
                <w:szCs w:val="14"/>
              </w:rPr>
              <w:br/>
            </w:r>
            <w:r w:rsidRPr="00C75E8B">
              <w:rPr>
                <w:sz w:val="14"/>
              </w:rPr>
              <w:t>INTERPORT spedition, s.r.o., Praha 4</w:t>
            </w:r>
          </w:p>
        </w:tc>
        <w:tc>
          <w:tcPr>
            <w:tcW w:w="5050" w:type="dxa"/>
            <w:shd w:val="clear" w:color="auto" w:fill="FFFFFF"/>
          </w:tcPr>
          <w:p w:rsidR="00697395" w:rsidRPr="00C75E8B" w:rsidP="00B97B1C">
            <w:pPr>
              <w:pStyle w:val="StandardText"/>
              <w:spacing w:before="40" w:after="40" w:line="240" w:lineRule="auto"/>
              <w:ind w:left="113"/>
              <w:jc w:val="left"/>
              <w:rPr>
                <w:sz w:val="14"/>
                <w:szCs w:val="14"/>
              </w:rPr>
            </w:pPr>
            <w:r w:rsidRPr="00C75E8B">
              <w:rPr>
                <w:sz w:val="14"/>
              </w:rPr>
              <w:t>Czech Republic</w:t>
            </w:r>
          </w:p>
        </w:tc>
      </w:tr>
    </w:tbl>
    <w:p w:rsidR="00697395" w:rsidRPr="00C75E8B" w:rsidP="009F125D">
      <w:pPr>
        <w:pStyle w:val="StandardText"/>
        <w:spacing w:line="240" w:lineRule="auto"/>
        <w:jc w:val="center"/>
        <w:rPr>
          <w:rFonts w:ascii="Arial" w:hAnsi="Arial" w:cs="Arial"/>
          <w:sz w:val="20"/>
          <w:szCs w:val="20"/>
          <w:u w:val="single"/>
        </w:rPr>
      </w:pPr>
    </w:p>
    <w:p w:rsidR="009F125D" w:rsidRPr="00C75E8B" w:rsidP="009F125D">
      <w:pPr>
        <w:pStyle w:val="StandardText"/>
        <w:spacing w:after="0" w:line="240" w:lineRule="auto"/>
        <w:jc w:val="center"/>
        <w:rPr>
          <w:rFonts w:ascii="Arial" w:hAnsi="Arial" w:cs="Arial"/>
          <w:sz w:val="20"/>
          <w:szCs w:val="20"/>
          <w:u w:val="single"/>
        </w:rPr>
      </w:pPr>
      <w:r w:rsidRPr="00C75E8B">
        <w:rPr>
          <w:rFonts w:ascii="Arial" w:hAnsi="Arial"/>
          <w:sz w:val="20"/>
          <w:u w:val="single"/>
        </w:rPr>
        <w:t>E. 2 Safety authorisations according to Directive 2004/49/EC</w:t>
      </w:r>
    </w:p>
    <w:p w:rsidR="009F125D" w:rsidRPr="00C75E8B" w:rsidP="009F125D">
      <w:pPr>
        <w:pStyle w:val="StandardText"/>
        <w:spacing w:before="120" w:after="0" w:line="240" w:lineRule="auto"/>
        <w:jc w:val="left"/>
        <w:rPr>
          <w:sz w:val="20"/>
          <w:szCs w:val="20"/>
        </w:rPr>
      </w:pPr>
    </w:p>
    <w:tbl>
      <w:tblPr>
        <w:tblOverlap w:val="never"/>
        <w:tblW w:w="9918" w:type="dxa"/>
        <w:tblLayout w:type="fixed"/>
        <w:tblCellMar>
          <w:top w:w="28" w:type="dxa"/>
          <w:left w:w="10" w:type="dxa"/>
          <w:bottom w:w="28" w:type="dxa"/>
          <w:right w:w="10" w:type="dxa"/>
        </w:tblCellMar>
        <w:tblLook w:val="0000"/>
      </w:tblPr>
      <w:tblGrid>
        <w:gridCol w:w="3984"/>
        <w:gridCol w:w="5934"/>
      </w:tblGrid>
      <w:tr w:rsidTr="00697395">
        <w:tblPrEx>
          <w:tblW w:w="9918" w:type="dxa"/>
          <w:tblLayout w:type="fixed"/>
          <w:tblCellMar>
            <w:top w:w="28" w:type="dxa"/>
            <w:left w:w="10" w:type="dxa"/>
            <w:bottom w:w="28" w:type="dxa"/>
            <w:right w:w="10" w:type="dxa"/>
          </w:tblCellMar>
          <w:tblLook w:val="0000"/>
        </w:tblPrEx>
        <w:trPr>
          <w:cantSplit/>
        </w:trPr>
        <w:tc>
          <w:tcPr>
            <w:tcW w:w="3984" w:type="dxa"/>
            <w:vMerge w:val="restart"/>
            <w:tcBorders>
              <w:top w:val="single" w:sz="4" w:space="0" w:color="auto"/>
              <w:left w:val="single" w:sz="4" w:space="0" w:color="auto"/>
            </w:tcBorders>
            <w:shd w:val="clear" w:color="auto" w:fill="99CCFE"/>
          </w:tcPr>
          <w:p w:rsidR="00697395" w:rsidRPr="00C75E8B" w:rsidP="00B97B1C">
            <w:pPr>
              <w:pStyle w:val="Corpsdutexte170"/>
              <w:keepNext/>
              <w:shd w:val="clear" w:color="auto" w:fill="auto"/>
              <w:spacing w:before="40" w:after="40" w:line="240" w:lineRule="auto"/>
              <w:ind w:left="477"/>
              <w:jc w:val="left"/>
              <w:rPr>
                <w:sz w:val="14"/>
                <w:szCs w:val="14"/>
              </w:rPr>
            </w:pPr>
            <w:r w:rsidRPr="00C75E8B">
              <w:rPr>
                <w:sz w:val="14"/>
              </w:rPr>
              <w:t xml:space="preserve">E.2.1 </w:t>
            </w:r>
            <w:r w:rsidRPr="00C75E8B">
              <w:tab/>
            </w:r>
            <w:r w:rsidRPr="00C75E8B">
              <w:rPr>
                <w:sz w:val="14"/>
              </w:rPr>
              <w:t>Number of valid safety authorisations issued to infrastructure managers in the reporting year and in previous years and remain valid at the end of the year 2015</w:t>
            </w:r>
          </w:p>
        </w:tc>
        <w:tc>
          <w:tcPr>
            <w:tcW w:w="5934" w:type="dxa"/>
            <w:tcBorders>
              <w:top w:val="single" w:sz="4" w:space="0" w:color="auto"/>
              <w:left w:val="single" w:sz="4" w:space="0" w:color="auto"/>
              <w:right w:val="single" w:sz="4" w:space="0" w:color="auto"/>
            </w:tcBorders>
            <w:shd w:val="clear" w:color="auto" w:fill="FFFFFF"/>
            <w:vAlign w:val="center"/>
          </w:tcPr>
          <w:p w:rsidR="00697395" w:rsidRPr="00C75E8B" w:rsidP="00B97B1C">
            <w:pPr>
              <w:pStyle w:val="Corpsdutexte170"/>
              <w:keepNext/>
              <w:shd w:val="clear" w:color="auto" w:fill="auto"/>
              <w:spacing w:before="40" w:after="40" w:line="240" w:lineRule="auto"/>
              <w:ind w:firstLine="0"/>
              <w:rPr>
                <w:sz w:val="14"/>
                <w:szCs w:val="14"/>
              </w:rPr>
            </w:pPr>
            <w:r w:rsidRPr="00C75E8B">
              <w:rPr>
                <w:sz w:val="14"/>
              </w:rPr>
              <w:t>Total number of safety authorisations: 1</w:t>
            </w:r>
          </w:p>
        </w:tc>
      </w:tr>
      <w:tr w:rsidTr="00697395">
        <w:tblPrEx>
          <w:tblW w:w="9918" w:type="dxa"/>
          <w:tblLayout w:type="fixed"/>
          <w:tblCellMar>
            <w:top w:w="28" w:type="dxa"/>
            <w:left w:w="10" w:type="dxa"/>
            <w:bottom w:w="28" w:type="dxa"/>
            <w:right w:w="10" w:type="dxa"/>
          </w:tblCellMar>
          <w:tblLook w:val="0000"/>
        </w:tblPrEx>
        <w:trPr>
          <w:cantSplit/>
        </w:trPr>
        <w:tc>
          <w:tcPr>
            <w:tcW w:w="3984" w:type="dxa"/>
            <w:vMerge/>
            <w:tcBorders>
              <w:left w:val="single" w:sz="4" w:space="0" w:color="auto"/>
            </w:tcBorders>
            <w:shd w:val="clear" w:color="auto" w:fill="99CCFE"/>
          </w:tcPr>
          <w:p w:rsidR="00697395" w:rsidRPr="00C75E8B" w:rsidP="00B97B1C">
            <w:pPr>
              <w:keepNext/>
              <w:spacing w:before="40" w:after="40"/>
              <w:rPr>
                <w:sz w:val="14"/>
                <w:szCs w:val="14"/>
              </w:rPr>
            </w:pPr>
          </w:p>
        </w:tc>
        <w:tc>
          <w:tcPr>
            <w:tcW w:w="5934" w:type="dxa"/>
            <w:tcBorders>
              <w:top w:val="single" w:sz="4" w:space="0" w:color="auto"/>
              <w:left w:val="single" w:sz="4" w:space="0" w:color="auto"/>
              <w:right w:val="single" w:sz="4" w:space="0" w:color="auto"/>
            </w:tcBorders>
            <w:shd w:val="clear" w:color="auto" w:fill="FFFFFF"/>
            <w:vAlign w:val="center"/>
          </w:tcPr>
          <w:p w:rsidR="00697395" w:rsidRPr="00C75E8B" w:rsidP="00B97B1C">
            <w:pPr>
              <w:spacing w:before="40" w:after="40"/>
              <w:jc w:val="center"/>
              <w:rPr>
                <w:sz w:val="14"/>
                <w:szCs w:val="14"/>
              </w:rPr>
            </w:pPr>
            <w:r w:rsidRPr="00C75E8B">
              <w:rPr>
                <w:sz w:val="14"/>
              </w:rPr>
              <w:t>in the reporting year: 1 (renewal for the infrastructure manager – ŽSR)</w:t>
            </w:r>
          </w:p>
        </w:tc>
      </w:tr>
      <w:tr w:rsidTr="00697395">
        <w:tblPrEx>
          <w:tblW w:w="9918" w:type="dxa"/>
          <w:tblLayout w:type="fixed"/>
          <w:tblCellMar>
            <w:top w:w="28" w:type="dxa"/>
            <w:left w:w="10" w:type="dxa"/>
            <w:bottom w:w="28" w:type="dxa"/>
            <w:right w:w="10" w:type="dxa"/>
          </w:tblCellMar>
          <w:tblLook w:val="0000"/>
        </w:tblPrEx>
        <w:trPr>
          <w:cantSplit/>
        </w:trPr>
        <w:tc>
          <w:tcPr>
            <w:tcW w:w="3984" w:type="dxa"/>
            <w:vMerge/>
            <w:tcBorders>
              <w:left w:val="single" w:sz="4" w:space="0" w:color="auto"/>
            </w:tcBorders>
            <w:shd w:val="clear" w:color="auto" w:fill="99CCFE"/>
          </w:tcPr>
          <w:p w:rsidR="00697395" w:rsidRPr="00C75E8B" w:rsidP="00B97B1C">
            <w:pPr>
              <w:spacing w:before="40" w:after="40"/>
              <w:rPr>
                <w:sz w:val="14"/>
                <w:szCs w:val="14"/>
              </w:rPr>
            </w:pPr>
          </w:p>
        </w:tc>
        <w:tc>
          <w:tcPr>
            <w:tcW w:w="5934" w:type="dxa"/>
            <w:tcBorders>
              <w:top w:val="single" w:sz="4" w:space="0" w:color="auto"/>
              <w:left w:val="single" w:sz="4" w:space="0" w:color="auto"/>
              <w:righ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in previous years: 1</w:t>
            </w:r>
          </w:p>
        </w:tc>
      </w:tr>
      <w:tr w:rsidTr="00697395">
        <w:tblPrEx>
          <w:tblW w:w="9918" w:type="dxa"/>
          <w:tblLayout w:type="fixed"/>
          <w:tblCellMar>
            <w:top w:w="28" w:type="dxa"/>
            <w:left w:w="10" w:type="dxa"/>
            <w:bottom w:w="28" w:type="dxa"/>
            <w:right w:w="10" w:type="dxa"/>
          </w:tblCellMar>
          <w:tblLook w:val="0000"/>
        </w:tblPrEx>
        <w:trPr>
          <w:cantSplit/>
        </w:trPr>
        <w:tc>
          <w:tcPr>
            <w:tcW w:w="3984" w:type="dxa"/>
            <w:vMerge/>
            <w:tcBorders>
              <w:left w:val="single" w:sz="4" w:space="0" w:color="auto"/>
              <w:bottom w:val="single" w:sz="4" w:space="0" w:color="auto"/>
            </w:tcBorders>
            <w:shd w:val="clear" w:color="auto" w:fill="99CCFE"/>
          </w:tcPr>
          <w:p w:rsidR="00697395" w:rsidRPr="00C75E8B" w:rsidP="00B97B1C">
            <w:pPr>
              <w:spacing w:before="40" w:after="40"/>
              <w:rPr>
                <w:sz w:val="14"/>
                <w:szCs w:val="14"/>
              </w:rPr>
            </w:pPr>
          </w:p>
        </w:tc>
        <w:tc>
          <w:tcPr>
            <w:tcW w:w="5934" w:type="dxa"/>
            <w:tcBorders>
              <w:top w:val="single" w:sz="4" w:space="0" w:color="auto"/>
              <w:left w:val="single" w:sz="4" w:space="0" w:color="auto"/>
              <w:bottom w:val="single" w:sz="4" w:space="0" w:color="auto"/>
              <w:righ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valid at the end of 2015: 1</w:t>
            </w:r>
          </w:p>
        </w:tc>
      </w:tr>
    </w:tbl>
    <w:p w:rsidR="009F125D" w:rsidRPr="00C75E8B" w:rsidP="00B97B1C">
      <w:pPr>
        <w:spacing w:before="40" w:after="40"/>
      </w:pPr>
    </w:p>
    <w:tbl>
      <w:tblPr>
        <w:tblOverlap w:val="never"/>
        <w:tblW w:w="0" w:type="auto"/>
        <w:tblLayout w:type="fixed"/>
        <w:tblCellMar>
          <w:top w:w="28" w:type="dxa"/>
          <w:left w:w="10" w:type="dxa"/>
          <w:bottom w:w="28" w:type="dxa"/>
          <w:right w:w="10" w:type="dxa"/>
        </w:tblCellMar>
        <w:tblLook w:val="0000"/>
      </w:tblPr>
      <w:tblGrid>
        <w:gridCol w:w="3979"/>
        <w:gridCol w:w="3387"/>
        <w:gridCol w:w="567"/>
        <w:gridCol w:w="567"/>
        <w:gridCol w:w="567"/>
      </w:tblGrid>
      <w:tr w:rsidTr="00B97B1C">
        <w:tblPrEx>
          <w:tblW w:w="0" w:type="auto"/>
          <w:tblLayout w:type="fixed"/>
          <w:tblCellMar>
            <w:top w:w="28" w:type="dxa"/>
            <w:left w:w="10" w:type="dxa"/>
            <w:bottom w:w="28" w:type="dxa"/>
            <w:right w:w="10" w:type="dxa"/>
          </w:tblCellMar>
          <w:tblLook w:val="0000"/>
        </w:tblPrEx>
        <w:tc>
          <w:tcPr>
            <w:tcW w:w="3979" w:type="dxa"/>
            <w:vMerge w:val="restart"/>
            <w:tcBorders>
              <w:top w:val="single" w:sz="4" w:space="0" w:color="auto"/>
              <w:left w:val="single" w:sz="4" w:space="0" w:color="auto"/>
            </w:tcBorders>
            <w:shd w:val="clear" w:color="auto" w:fill="99CCFE"/>
          </w:tcPr>
          <w:p w:rsidR="00697395" w:rsidRPr="00C75E8B" w:rsidP="00B97B1C">
            <w:pPr>
              <w:pStyle w:val="Corpsdutexte170"/>
              <w:shd w:val="clear" w:color="auto" w:fill="auto"/>
              <w:spacing w:before="40" w:after="40" w:line="240" w:lineRule="auto"/>
              <w:ind w:left="477"/>
              <w:jc w:val="left"/>
              <w:rPr>
                <w:sz w:val="14"/>
                <w:szCs w:val="14"/>
              </w:rPr>
            </w:pPr>
            <w:r w:rsidRPr="00C75E8B">
              <w:rPr>
                <w:sz w:val="14"/>
              </w:rPr>
              <w:t xml:space="preserve">E.2.2 </w:t>
            </w:r>
            <w:r w:rsidRPr="00C75E8B">
              <w:tab/>
            </w:r>
            <w:r w:rsidRPr="00C75E8B">
              <w:rPr>
                <w:sz w:val="14"/>
              </w:rPr>
              <w:t>Number of applications for safety authorisations submitted by infrastructure managers in year 2015</w:t>
            </w:r>
          </w:p>
        </w:tc>
        <w:tc>
          <w:tcPr>
            <w:tcW w:w="3387" w:type="dxa"/>
            <w:tcBorders>
              <w:top w:val="single" w:sz="4" w:space="0" w:color="auto"/>
              <w:left w:val="single" w:sz="4" w:space="0" w:color="auto"/>
            </w:tcBorders>
            <w:shd w:val="clear" w:color="auto" w:fill="FFFFFF"/>
            <w:vAlign w:val="center"/>
          </w:tcPr>
          <w:p w:rsidR="00697395" w:rsidRPr="00C75E8B" w:rsidP="00B97B1C">
            <w:pPr>
              <w:spacing w:before="40" w:after="40"/>
              <w:jc w:val="center"/>
              <w:rPr>
                <w:sz w:val="14"/>
                <w:szCs w:val="14"/>
              </w:rPr>
            </w:pPr>
            <w:r w:rsidRPr="00C75E8B">
              <w:rPr>
                <w:sz w:val="14"/>
              </w:rPr>
              <w:t>Type of authorisation</w:t>
            </w:r>
          </w:p>
        </w:tc>
        <w:tc>
          <w:tcPr>
            <w:tcW w:w="567" w:type="dxa"/>
            <w:tcBorders>
              <w:top w:val="single" w:sz="4" w:space="0" w:color="auto"/>
              <w:lef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A</w:t>
            </w:r>
          </w:p>
        </w:tc>
        <w:tc>
          <w:tcPr>
            <w:tcW w:w="567" w:type="dxa"/>
            <w:tcBorders>
              <w:top w:val="single" w:sz="4" w:space="0" w:color="auto"/>
              <w:lef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R</w:t>
            </w:r>
          </w:p>
        </w:tc>
        <w:tc>
          <w:tcPr>
            <w:tcW w:w="567" w:type="dxa"/>
            <w:tcBorders>
              <w:top w:val="single" w:sz="4" w:space="0" w:color="auto"/>
              <w:left w:val="single" w:sz="4" w:space="0" w:color="auto"/>
              <w:righ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P</w:t>
            </w:r>
          </w:p>
        </w:tc>
      </w:tr>
      <w:tr w:rsidTr="00B97B1C">
        <w:tblPrEx>
          <w:tblW w:w="0" w:type="auto"/>
          <w:tblLayout w:type="fixed"/>
          <w:tblCellMar>
            <w:top w:w="28" w:type="dxa"/>
            <w:left w:w="10" w:type="dxa"/>
            <w:bottom w:w="28" w:type="dxa"/>
            <w:right w:w="10" w:type="dxa"/>
          </w:tblCellMar>
          <w:tblLook w:val="0000"/>
        </w:tblPrEx>
        <w:tc>
          <w:tcPr>
            <w:tcW w:w="3979" w:type="dxa"/>
            <w:vMerge/>
            <w:tcBorders>
              <w:left w:val="single" w:sz="4" w:space="0" w:color="auto"/>
            </w:tcBorders>
            <w:shd w:val="clear" w:color="auto" w:fill="99CCFE"/>
          </w:tcPr>
          <w:p w:rsidR="00697395" w:rsidRPr="00C75E8B" w:rsidP="00B97B1C">
            <w:pPr>
              <w:spacing w:before="40" w:after="40"/>
              <w:rPr>
                <w:sz w:val="14"/>
                <w:szCs w:val="14"/>
              </w:rPr>
            </w:pPr>
          </w:p>
        </w:tc>
        <w:tc>
          <w:tcPr>
            <w:tcW w:w="3387" w:type="dxa"/>
            <w:tcBorders>
              <w:top w:val="single" w:sz="4" w:space="0" w:color="auto"/>
              <w:lef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New authorisations</w:t>
            </w:r>
          </w:p>
        </w:tc>
        <w:tc>
          <w:tcPr>
            <w:tcW w:w="567" w:type="dxa"/>
            <w:tcBorders>
              <w:top w:val="single" w:sz="4" w:space="0" w:color="auto"/>
              <w:left w:val="single" w:sz="4" w:space="0" w:color="auto"/>
            </w:tcBorders>
            <w:shd w:val="clear" w:color="auto" w:fill="FFFFFF"/>
            <w:vAlign w:val="center"/>
          </w:tcPr>
          <w:p w:rsidR="00697395" w:rsidRPr="00C75E8B" w:rsidP="00B97B1C">
            <w:pPr>
              <w:pStyle w:val="DoNotTranslateInternal1"/>
              <w:spacing w:before="40" w:after="40"/>
            </w:pPr>
            <w:r w:rsidRPr="00C75E8B">
              <w:t>0</w:t>
            </w:r>
          </w:p>
        </w:tc>
        <w:tc>
          <w:tcPr>
            <w:tcW w:w="567" w:type="dxa"/>
            <w:tcBorders>
              <w:top w:val="single" w:sz="4" w:space="0" w:color="auto"/>
              <w:left w:val="single" w:sz="4" w:space="0" w:color="auto"/>
            </w:tcBorders>
            <w:shd w:val="clear" w:color="auto" w:fill="FFFFFF"/>
            <w:vAlign w:val="center"/>
          </w:tcPr>
          <w:p w:rsidR="00697395" w:rsidRPr="00C75E8B" w:rsidP="00B97B1C">
            <w:pPr>
              <w:pStyle w:val="DoNotTranslateInternal1"/>
              <w:spacing w:before="40" w:after="40"/>
            </w:pPr>
            <w:r w:rsidRPr="00C75E8B">
              <w:t>0</w:t>
            </w:r>
          </w:p>
        </w:tc>
        <w:tc>
          <w:tcPr>
            <w:tcW w:w="567" w:type="dxa"/>
            <w:tcBorders>
              <w:top w:val="single" w:sz="4" w:space="0" w:color="auto"/>
              <w:left w:val="single" w:sz="4" w:space="0" w:color="auto"/>
              <w:right w:val="single" w:sz="4" w:space="0" w:color="auto"/>
            </w:tcBorders>
            <w:shd w:val="clear" w:color="auto" w:fill="FFFFFF"/>
            <w:vAlign w:val="center"/>
          </w:tcPr>
          <w:p w:rsidR="00697395" w:rsidRPr="00C75E8B" w:rsidP="00B97B1C">
            <w:pPr>
              <w:pStyle w:val="DoNotTranslateInternal1"/>
              <w:spacing w:before="40" w:after="40"/>
            </w:pPr>
            <w:r w:rsidRPr="00C75E8B">
              <w:t>0</w:t>
            </w:r>
          </w:p>
        </w:tc>
      </w:tr>
      <w:tr w:rsidTr="00B97B1C">
        <w:tblPrEx>
          <w:tblW w:w="0" w:type="auto"/>
          <w:tblLayout w:type="fixed"/>
          <w:tblCellMar>
            <w:top w:w="28" w:type="dxa"/>
            <w:left w:w="10" w:type="dxa"/>
            <w:bottom w:w="28" w:type="dxa"/>
            <w:right w:w="10" w:type="dxa"/>
          </w:tblCellMar>
          <w:tblLook w:val="0000"/>
        </w:tblPrEx>
        <w:tc>
          <w:tcPr>
            <w:tcW w:w="3979" w:type="dxa"/>
            <w:vMerge/>
            <w:tcBorders>
              <w:left w:val="single" w:sz="4" w:space="0" w:color="auto"/>
            </w:tcBorders>
            <w:shd w:val="clear" w:color="auto" w:fill="99CCFE"/>
          </w:tcPr>
          <w:p w:rsidR="00697395" w:rsidRPr="00C75E8B" w:rsidP="00B97B1C">
            <w:pPr>
              <w:spacing w:before="40" w:after="40"/>
              <w:rPr>
                <w:sz w:val="14"/>
                <w:szCs w:val="14"/>
              </w:rPr>
            </w:pPr>
          </w:p>
        </w:tc>
        <w:tc>
          <w:tcPr>
            <w:tcW w:w="3387" w:type="dxa"/>
            <w:tcBorders>
              <w:top w:val="single" w:sz="4" w:space="0" w:color="auto"/>
              <w:left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Updated/amended authorisations</w:t>
            </w:r>
          </w:p>
        </w:tc>
        <w:tc>
          <w:tcPr>
            <w:tcW w:w="567" w:type="dxa"/>
            <w:tcBorders>
              <w:top w:val="single" w:sz="4" w:space="0" w:color="auto"/>
              <w:left w:val="single" w:sz="4" w:space="0" w:color="auto"/>
            </w:tcBorders>
            <w:shd w:val="clear" w:color="auto" w:fill="FFFFFF"/>
            <w:vAlign w:val="center"/>
          </w:tcPr>
          <w:p w:rsidR="00697395" w:rsidRPr="00C75E8B" w:rsidP="00B97B1C">
            <w:pPr>
              <w:pStyle w:val="DoNotTranslateInternal1"/>
              <w:spacing w:before="40" w:after="40"/>
            </w:pPr>
            <w:r w:rsidRPr="00C75E8B">
              <w:t>0</w:t>
            </w:r>
          </w:p>
        </w:tc>
        <w:tc>
          <w:tcPr>
            <w:tcW w:w="567" w:type="dxa"/>
            <w:tcBorders>
              <w:top w:val="single" w:sz="4" w:space="0" w:color="auto"/>
              <w:left w:val="single" w:sz="4" w:space="0" w:color="auto"/>
            </w:tcBorders>
            <w:shd w:val="clear" w:color="auto" w:fill="FFFFFF"/>
            <w:vAlign w:val="center"/>
          </w:tcPr>
          <w:p w:rsidR="00697395" w:rsidRPr="00C75E8B" w:rsidP="00B97B1C">
            <w:pPr>
              <w:pStyle w:val="DoNotTranslateInternal1"/>
              <w:spacing w:before="40" w:after="40"/>
            </w:pPr>
            <w:r w:rsidRPr="00C75E8B">
              <w:t>0</w:t>
            </w:r>
          </w:p>
        </w:tc>
        <w:tc>
          <w:tcPr>
            <w:tcW w:w="567" w:type="dxa"/>
            <w:tcBorders>
              <w:top w:val="single" w:sz="4" w:space="0" w:color="auto"/>
              <w:left w:val="single" w:sz="4" w:space="0" w:color="auto"/>
              <w:right w:val="single" w:sz="4" w:space="0" w:color="auto"/>
            </w:tcBorders>
            <w:shd w:val="clear" w:color="auto" w:fill="FFFFFF"/>
            <w:vAlign w:val="center"/>
          </w:tcPr>
          <w:p w:rsidR="00697395" w:rsidRPr="00C75E8B" w:rsidP="00B97B1C">
            <w:pPr>
              <w:pStyle w:val="DoNotTranslateInternal1"/>
              <w:spacing w:before="40" w:after="40"/>
            </w:pPr>
            <w:r w:rsidRPr="00C75E8B">
              <w:t>0</w:t>
            </w:r>
          </w:p>
        </w:tc>
      </w:tr>
      <w:tr w:rsidTr="00B97B1C">
        <w:tblPrEx>
          <w:tblW w:w="0" w:type="auto"/>
          <w:tblLayout w:type="fixed"/>
          <w:tblCellMar>
            <w:top w:w="28" w:type="dxa"/>
            <w:left w:w="10" w:type="dxa"/>
            <w:bottom w:w="28" w:type="dxa"/>
            <w:right w:w="10" w:type="dxa"/>
          </w:tblCellMar>
          <w:tblLook w:val="0000"/>
        </w:tblPrEx>
        <w:tc>
          <w:tcPr>
            <w:tcW w:w="3979" w:type="dxa"/>
            <w:vMerge/>
            <w:tcBorders>
              <w:left w:val="single" w:sz="4" w:space="0" w:color="auto"/>
              <w:bottom w:val="single" w:sz="4" w:space="0" w:color="auto"/>
            </w:tcBorders>
            <w:shd w:val="clear" w:color="auto" w:fill="99CCFE"/>
          </w:tcPr>
          <w:p w:rsidR="00697395" w:rsidRPr="00C75E8B" w:rsidP="00B97B1C">
            <w:pPr>
              <w:spacing w:before="40" w:after="40"/>
              <w:rPr>
                <w:sz w:val="14"/>
                <w:szCs w:val="14"/>
              </w:rPr>
            </w:pPr>
          </w:p>
        </w:tc>
        <w:tc>
          <w:tcPr>
            <w:tcW w:w="3387" w:type="dxa"/>
            <w:tcBorders>
              <w:top w:val="single" w:sz="4" w:space="0" w:color="auto"/>
              <w:left w:val="single" w:sz="4" w:space="0" w:color="auto"/>
              <w:bottom w:val="single" w:sz="4" w:space="0" w:color="auto"/>
            </w:tcBorders>
            <w:shd w:val="clear" w:color="auto" w:fill="FFFFFF"/>
            <w:vAlign w:val="center"/>
          </w:tcPr>
          <w:p w:rsidR="00697395" w:rsidRPr="00C75E8B" w:rsidP="00B97B1C">
            <w:pPr>
              <w:pStyle w:val="Corpsdutexte170"/>
              <w:shd w:val="clear" w:color="auto" w:fill="auto"/>
              <w:spacing w:before="40" w:after="40" w:line="240" w:lineRule="auto"/>
              <w:ind w:firstLine="0"/>
              <w:rPr>
                <w:sz w:val="14"/>
                <w:szCs w:val="14"/>
              </w:rPr>
            </w:pPr>
            <w:r w:rsidRPr="00C75E8B">
              <w:rPr>
                <w:sz w:val="14"/>
              </w:rPr>
              <w:t>Renewed authorisations</w:t>
            </w:r>
          </w:p>
        </w:tc>
        <w:tc>
          <w:tcPr>
            <w:tcW w:w="567" w:type="dxa"/>
            <w:tcBorders>
              <w:top w:val="single" w:sz="4" w:space="0" w:color="auto"/>
              <w:left w:val="single" w:sz="4" w:space="0" w:color="auto"/>
              <w:bottom w:val="single" w:sz="4" w:space="0" w:color="auto"/>
            </w:tcBorders>
            <w:shd w:val="clear" w:color="auto" w:fill="FFFFFF"/>
            <w:vAlign w:val="center"/>
          </w:tcPr>
          <w:p w:rsidR="00697395" w:rsidRPr="00C75E8B" w:rsidP="00B97B1C">
            <w:pPr>
              <w:pStyle w:val="DoNotTranslateInternal1"/>
              <w:spacing w:before="40" w:after="40"/>
            </w:pPr>
            <w:r w:rsidRPr="00C75E8B">
              <w:t>1</w:t>
            </w:r>
          </w:p>
        </w:tc>
        <w:tc>
          <w:tcPr>
            <w:tcW w:w="567" w:type="dxa"/>
            <w:tcBorders>
              <w:top w:val="single" w:sz="4" w:space="0" w:color="auto"/>
              <w:left w:val="single" w:sz="4" w:space="0" w:color="auto"/>
              <w:bottom w:val="single" w:sz="4" w:space="0" w:color="auto"/>
            </w:tcBorders>
            <w:shd w:val="clear" w:color="auto" w:fill="FFFFFF"/>
            <w:vAlign w:val="center"/>
          </w:tcPr>
          <w:p w:rsidR="00697395" w:rsidRPr="00C75E8B" w:rsidP="00B97B1C">
            <w:pPr>
              <w:pStyle w:val="DoNotTranslateInternal1"/>
              <w:spacing w:before="40" w:after="40"/>
            </w:pPr>
            <w:r w:rsidRPr="00C75E8B">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97395" w:rsidRPr="00C75E8B" w:rsidP="00B97B1C">
            <w:pPr>
              <w:pStyle w:val="DoNotTranslateInternal1"/>
              <w:spacing w:before="40" w:after="40"/>
            </w:pPr>
            <w:r w:rsidRPr="00C75E8B">
              <w:t>0</w:t>
            </w:r>
          </w:p>
        </w:tc>
      </w:tr>
    </w:tbl>
    <w:p w:rsidR="00CB0762" w:rsidRPr="00C75E8B" w:rsidP="00CB0762">
      <w:pPr>
        <w:pStyle w:val="StandardText"/>
        <w:spacing w:before="120" w:after="0" w:line="240" w:lineRule="auto"/>
        <w:jc w:val="left"/>
        <w:rPr>
          <w:sz w:val="20"/>
          <w:szCs w:val="20"/>
        </w:rPr>
      </w:pPr>
      <w:r w:rsidRPr="00C75E8B">
        <w:rPr>
          <w:sz w:val="20"/>
        </w:rPr>
        <w:t>A = accepted application, certificate is already issued</w:t>
      </w:r>
      <w:r w:rsidRPr="00C75E8B">
        <w:rPr>
          <w:sz w:val="20"/>
          <w:szCs w:val="20"/>
        </w:rPr>
        <w:br/>
      </w:r>
      <w:r w:rsidRPr="00C75E8B">
        <w:rPr>
          <w:sz w:val="20"/>
        </w:rPr>
        <w:t>R = rejected applications, no certificate was issued</w:t>
      </w:r>
      <w:r w:rsidRPr="00C75E8B">
        <w:rPr>
          <w:sz w:val="20"/>
          <w:szCs w:val="20"/>
        </w:rPr>
        <w:br/>
      </w:r>
      <w:r w:rsidRPr="00C75E8B">
        <w:rPr>
          <w:sz w:val="20"/>
        </w:rPr>
        <w:t>P = case is still pending, no certificate was issued so far</w:t>
      </w:r>
    </w:p>
    <w:p w:rsidR="00697395" w:rsidRPr="00C75E8B" w:rsidP="009F125D"/>
    <w:tbl>
      <w:tblPr>
        <w:tblStyle w:val="TableGrid"/>
        <w:tblW w:w="0" w:type="auto"/>
        <w:tblInd w:w="108" w:type="dxa"/>
        <w:tblCellMar>
          <w:top w:w="28" w:type="dxa"/>
          <w:bottom w:w="28" w:type="dxa"/>
        </w:tblCellMar>
        <w:tblLook w:val="04A0"/>
      </w:tblPr>
      <w:tblGrid>
        <w:gridCol w:w="6691"/>
        <w:gridCol w:w="2989"/>
      </w:tblGrid>
      <w:tr w:rsidTr="00B97B1C">
        <w:tblPrEx>
          <w:tblW w:w="0" w:type="auto"/>
          <w:tblInd w:w="108" w:type="dxa"/>
          <w:tblCellMar>
            <w:top w:w="28" w:type="dxa"/>
            <w:bottom w:w="28" w:type="dxa"/>
          </w:tblCellMar>
          <w:tblLook w:val="04A0"/>
        </w:tblPrEx>
        <w:trPr>
          <w:trHeight w:val="331"/>
        </w:trPr>
        <w:tc>
          <w:tcPr>
            <w:tcW w:w="6691" w:type="dxa"/>
            <w:shd w:val="clear" w:color="auto" w:fill="99CCFE"/>
            <w:vAlign w:val="center"/>
          </w:tcPr>
          <w:p w:rsidR="00CB0762" w:rsidRPr="00C75E8B" w:rsidP="00B97B1C">
            <w:pPr>
              <w:pStyle w:val="Corpsdutexte170"/>
              <w:shd w:val="clear" w:color="auto" w:fill="auto"/>
              <w:tabs>
                <w:tab w:val="left" w:pos="429"/>
              </w:tabs>
              <w:spacing w:before="120" w:after="120" w:line="240" w:lineRule="auto"/>
              <w:ind w:firstLine="0"/>
              <w:jc w:val="left"/>
              <w:rPr>
                <w:sz w:val="14"/>
                <w:szCs w:val="14"/>
              </w:rPr>
            </w:pPr>
            <w:r w:rsidRPr="00C75E8B">
              <w:rPr>
                <w:sz w:val="14"/>
              </w:rPr>
              <w:t xml:space="preserve">E. 2.3 </w:t>
            </w:r>
            <w:r w:rsidRPr="00C75E8B">
              <w:tab/>
            </w:r>
            <w:r w:rsidRPr="00C75E8B">
              <w:rPr>
                <w:sz w:val="14"/>
              </w:rPr>
              <w:t>Number of safety authorisations revoked in the current reporting year 2015</w:t>
            </w:r>
          </w:p>
        </w:tc>
        <w:tc>
          <w:tcPr>
            <w:tcW w:w="2989" w:type="dxa"/>
            <w:vAlign w:val="center"/>
          </w:tcPr>
          <w:p w:rsidR="00CB0762" w:rsidRPr="00C75E8B" w:rsidP="00B97B1C">
            <w:pPr>
              <w:pStyle w:val="DoNotTranslateInternal1"/>
              <w:spacing w:before="120" w:after="120"/>
            </w:pPr>
            <w:r w:rsidRPr="00C75E8B">
              <w:t>0</w:t>
            </w:r>
          </w:p>
        </w:tc>
      </w:tr>
    </w:tbl>
    <w:p w:rsidR="009F125D" w:rsidRPr="00C75E8B" w:rsidP="009F125D">
      <w:pPr>
        <w:tabs>
          <w:tab w:val="left" w:pos="3120"/>
        </w:tabs>
        <w:ind w:firstLine="360"/>
        <w:jc w:val="center"/>
        <w:rPr>
          <w:rFonts w:ascii="Arial" w:hAnsi="Arial" w:cs="Arial"/>
          <w:sz w:val="20"/>
          <w:szCs w:val="20"/>
          <w:u w:val="single"/>
        </w:rPr>
      </w:pPr>
    </w:p>
    <w:p w:rsidR="009F125D" w:rsidRPr="00C75E8B" w:rsidP="009F125D">
      <w:pPr>
        <w:tabs>
          <w:tab w:val="left" w:pos="3120"/>
        </w:tabs>
        <w:ind w:firstLine="360"/>
        <w:jc w:val="center"/>
        <w:rPr>
          <w:rFonts w:ascii="Arial" w:hAnsi="Arial" w:cs="Arial"/>
          <w:sz w:val="20"/>
          <w:szCs w:val="20"/>
          <w:u w:val="single"/>
        </w:rPr>
      </w:pPr>
    </w:p>
    <w:p w:rsidR="009F125D" w:rsidRPr="00C75E8B" w:rsidP="009F125D">
      <w:pPr>
        <w:tabs>
          <w:tab w:val="left" w:pos="3120"/>
        </w:tabs>
        <w:ind w:firstLine="360"/>
        <w:jc w:val="center"/>
        <w:rPr>
          <w:rFonts w:ascii="Arial" w:hAnsi="Arial" w:cs="Arial"/>
          <w:sz w:val="20"/>
          <w:szCs w:val="20"/>
          <w:u w:val="single"/>
        </w:rPr>
      </w:pPr>
      <w:r w:rsidRPr="00C75E8B">
        <w:rPr>
          <w:rFonts w:ascii="Arial" w:hAnsi="Arial"/>
          <w:sz w:val="20"/>
          <w:u w:val="single"/>
        </w:rPr>
        <w:t>E.3 Procedural aspects – safety certificates part A</w:t>
      </w:r>
    </w:p>
    <w:p w:rsidR="00B97B1C" w:rsidRPr="00C75E8B" w:rsidP="009F125D">
      <w:pPr>
        <w:tabs>
          <w:tab w:val="left" w:pos="3120"/>
        </w:tabs>
        <w:ind w:firstLine="360"/>
        <w:jc w:val="center"/>
        <w:rPr>
          <w:b/>
          <w:sz w:val="20"/>
          <w:szCs w:val="20"/>
          <w:u w:val="single"/>
        </w:rPr>
      </w:pPr>
    </w:p>
    <w:p w:rsidR="00B97B1C" w:rsidRPr="00C75E8B" w:rsidP="009F125D">
      <w:pPr>
        <w:tabs>
          <w:tab w:val="left" w:pos="3120"/>
        </w:tabs>
        <w:ind w:firstLine="360"/>
        <w:jc w:val="center"/>
        <w:rPr>
          <w:b/>
          <w:sz w:val="20"/>
          <w:szCs w:val="20"/>
          <w:u w:val="single"/>
        </w:rPr>
      </w:pPr>
    </w:p>
    <w:tbl>
      <w:tblPr>
        <w:tblOverlap w:val="never"/>
        <w:tblW w:w="0" w:type="auto"/>
        <w:tblLayout w:type="fixed"/>
        <w:tblCellMar>
          <w:top w:w="28" w:type="dxa"/>
          <w:left w:w="10" w:type="dxa"/>
          <w:bottom w:w="28" w:type="dxa"/>
          <w:right w:w="10" w:type="dxa"/>
        </w:tblCellMar>
        <w:tblLook w:val="0000"/>
      </w:tblPr>
      <w:tblGrid>
        <w:gridCol w:w="3984"/>
        <w:gridCol w:w="1133"/>
        <w:gridCol w:w="1699"/>
        <w:gridCol w:w="1152"/>
      </w:tblGrid>
      <w:tr w:rsidTr="00B97B1C">
        <w:tblPrEx>
          <w:tblW w:w="0" w:type="auto"/>
          <w:tblLayout w:type="fixed"/>
          <w:tblCellMar>
            <w:top w:w="28" w:type="dxa"/>
            <w:left w:w="10" w:type="dxa"/>
            <w:bottom w:w="28" w:type="dxa"/>
            <w:right w:w="10" w:type="dxa"/>
          </w:tblCellMar>
          <w:tblLook w:val="0000"/>
        </w:tblPrEx>
        <w:tc>
          <w:tcPr>
            <w:tcW w:w="3984" w:type="dxa"/>
            <w:vMerge w:val="restart"/>
            <w:tcBorders>
              <w:top w:val="single" w:sz="4" w:space="0" w:color="auto"/>
              <w:left w:val="single" w:sz="4" w:space="0" w:color="auto"/>
            </w:tcBorders>
            <w:shd w:val="clear" w:color="auto" w:fill="99CCFE"/>
            <w:vAlign w:val="center"/>
          </w:tcPr>
          <w:p w:rsidR="00B97B1C" w:rsidRPr="00C75E8B" w:rsidP="00B97B1C">
            <w:pPr>
              <w:pStyle w:val="Corpsdutexte170"/>
              <w:shd w:val="clear" w:color="auto" w:fill="auto"/>
              <w:spacing w:before="40" w:after="40" w:line="240" w:lineRule="auto"/>
              <w:ind w:left="113" w:firstLine="0"/>
              <w:jc w:val="left"/>
              <w:rPr>
                <w:sz w:val="14"/>
                <w:szCs w:val="14"/>
              </w:rPr>
            </w:pPr>
            <w:r w:rsidRPr="00C75E8B">
              <w:rPr>
                <w:sz w:val="14"/>
              </w:rPr>
              <w:t xml:space="preserve">The average time after receiving of the application with the required information and the final delivery of a safety certificate </w:t>
            </w:r>
            <w:r w:rsidRPr="00C75E8B">
              <w:rPr>
                <w:b/>
                <w:sz w:val="14"/>
              </w:rPr>
              <w:t>Part A</w:t>
            </w:r>
            <w:r w:rsidRPr="00C75E8B">
              <w:rPr>
                <w:sz w:val="14"/>
              </w:rPr>
              <w:t xml:space="preserve"> in year 2015 for railway undertakings</w:t>
            </w:r>
          </w:p>
        </w:tc>
        <w:tc>
          <w:tcPr>
            <w:tcW w:w="1133" w:type="dxa"/>
            <w:tcBorders>
              <w:top w:val="single" w:sz="4" w:space="0" w:color="auto"/>
              <w:left w:val="single" w:sz="4" w:space="0" w:color="auto"/>
            </w:tcBorders>
            <w:shd w:val="clear" w:color="auto" w:fill="FFFFFF"/>
          </w:tcPr>
          <w:p w:rsidR="00B97B1C" w:rsidRPr="00C75E8B" w:rsidP="00B97B1C">
            <w:pPr>
              <w:pStyle w:val="Corpsdutexte170"/>
              <w:shd w:val="clear" w:color="auto" w:fill="auto"/>
              <w:spacing w:before="40" w:after="40" w:line="240" w:lineRule="auto"/>
              <w:ind w:firstLine="0"/>
              <w:rPr>
                <w:sz w:val="14"/>
                <w:szCs w:val="14"/>
              </w:rPr>
            </w:pPr>
            <w:r w:rsidRPr="00C75E8B">
              <w:rPr>
                <w:sz w:val="14"/>
              </w:rPr>
              <w:t>New</w:t>
            </w:r>
          </w:p>
        </w:tc>
        <w:tc>
          <w:tcPr>
            <w:tcW w:w="1699" w:type="dxa"/>
            <w:tcBorders>
              <w:top w:val="single" w:sz="4" w:space="0" w:color="auto"/>
              <w:left w:val="single" w:sz="4" w:space="0" w:color="auto"/>
            </w:tcBorders>
            <w:shd w:val="clear" w:color="auto" w:fill="FFFFFF"/>
          </w:tcPr>
          <w:p w:rsidR="00B97B1C" w:rsidRPr="00C75E8B" w:rsidP="00B97B1C">
            <w:pPr>
              <w:pStyle w:val="Corpsdutexte170"/>
              <w:shd w:val="clear" w:color="auto" w:fill="auto"/>
              <w:spacing w:before="40" w:after="40" w:line="240" w:lineRule="auto"/>
              <w:ind w:firstLine="0"/>
              <w:rPr>
                <w:sz w:val="14"/>
                <w:szCs w:val="14"/>
              </w:rPr>
            </w:pPr>
            <w:r w:rsidRPr="00C75E8B">
              <w:rPr>
                <w:sz w:val="14"/>
              </w:rPr>
              <w:t>Updated/amended</w:t>
            </w:r>
          </w:p>
        </w:tc>
        <w:tc>
          <w:tcPr>
            <w:tcW w:w="1152" w:type="dxa"/>
            <w:tcBorders>
              <w:top w:val="single" w:sz="4" w:space="0" w:color="auto"/>
              <w:left w:val="single" w:sz="4" w:space="0" w:color="auto"/>
              <w:right w:val="single" w:sz="4" w:space="0" w:color="auto"/>
            </w:tcBorders>
            <w:shd w:val="clear" w:color="auto" w:fill="FFFFFF"/>
          </w:tcPr>
          <w:p w:rsidR="00B97B1C" w:rsidRPr="00C75E8B" w:rsidP="00B97B1C">
            <w:pPr>
              <w:pStyle w:val="Corpsdutexte170"/>
              <w:shd w:val="clear" w:color="auto" w:fill="auto"/>
              <w:spacing w:before="40" w:after="40" w:line="240" w:lineRule="auto"/>
              <w:ind w:firstLine="0"/>
              <w:rPr>
                <w:sz w:val="14"/>
                <w:szCs w:val="14"/>
              </w:rPr>
            </w:pPr>
            <w:r w:rsidRPr="00C75E8B">
              <w:rPr>
                <w:sz w:val="14"/>
              </w:rPr>
              <w:t>Renewed</w:t>
            </w:r>
          </w:p>
        </w:tc>
      </w:tr>
      <w:tr w:rsidTr="00B97B1C">
        <w:tblPrEx>
          <w:tblW w:w="0" w:type="auto"/>
          <w:tblLayout w:type="fixed"/>
          <w:tblCellMar>
            <w:top w:w="28" w:type="dxa"/>
            <w:left w:w="10" w:type="dxa"/>
            <w:bottom w:w="28" w:type="dxa"/>
            <w:right w:w="10" w:type="dxa"/>
          </w:tblCellMar>
          <w:tblLook w:val="0000"/>
        </w:tblPrEx>
        <w:tc>
          <w:tcPr>
            <w:tcW w:w="3984" w:type="dxa"/>
            <w:vMerge/>
            <w:tcBorders>
              <w:left w:val="single" w:sz="4" w:space="0" w:color="auto"/>
              <w:bottom w:val="single" w:sz="4" w:space="0" w:color="auto"/>
            </w:tcBorders>
            <w:shd w:val="clear" w:color="auto" w:fill="99CCFE"/>
            <w:vAlign w:val="center"/>
          </w:tcPr>
          <w:p w:rsidR="00B97B1C" w:rsidRPr="00C75E8B" w:rsidP="00B97B1C">
            <w:pPr>
              <w:spacing w:before="40" w:after="40"/>
              <w:rPr>
                <w:sz w:val="14"/>
                <w:szCs w:val="14"/>
              </w:rPr>
            </w:pPr>
          </w:p>
        </w:tc>
        <w:tc>
          <w:tcPr>
            <w:tcW w:w="1133" w:type="dxa"/>
            <w:tcBorders>
              <w:top w:val="single" w:sz="4" w:space="0" w:color="auto"/>
              <w:left w:val="single" w:sz="4" w:space="0" w:color="auto"/>
              <w:bottom w:val="single" w:sz="4" w:space="0" w:color="auto"/>
            </w:tcBorders>
            <w:shd w:val="clear" w:color="auto" w:fill="FFFFFF"/>
          </w:tcPr>
          <w:p w:rsidR="00B97B1C" w:rsidRPr="00C75E8B" w:rsidP="00B97B1C">
            <w:pPr>
              <w:pStyle w:val="Corpsdutexte170"/>
              <w:shd w:val="clear" w:color="auto" w:fill="auto"/>
              <w:spacing w:before="40" w:after="40" w:line="240" w:lineRule="auto"/>
              <w:ind w:firstLine="0"/>
              <w:rPr>
                <w:sz w:val="14"/>
                <w:szCs w:val="14"/>
              </w:rPr>
            </w:pPr>
            <w:r w:rsidRPr="00C75E8B">
              <w:rPr>
                <w:sz w:val="14"/>
              </w:rPr>
              <w:t>3 months</w:t>
            </w:r>
          </w:p>
        </w:tc>
        <w:tc>
          <w:tcPr>
            <w:tcW w:w="1699" w:type="dxa"/>
            <w:tcBorders>
              <w:top w:val="single" w:sz="4" w:space="0" w:color="auto"/>
              <w:left w:val="single" w:sz="4" w:space="0" w:color="auto"/>
              <w:bottom w:val="single" w:sz="4" w:space="0" w:color="auto"/>
            </w:tcBorders>
            <w:shd w:val="clear" w:color="auto" w:fill="FFFFFF"/>
          </w:tcPr>
          <w:p w:rsidR="00B97B1C" w:rsidRPr="00C75E8B" w:rsidP="00B97B1C">
            <w:pPr>
              <w:pStyle w:val="Corpsdutexte170"/>
              <w:shd w:val="clear" w:color="auto" w:fill="auto"/>
              <w:spacing w:before="40" w:after="40" w:line="240" w:lineRule="auto"/>
              <w:ind w:firstLine="0"/>
              <w:rPr>
                <w:sz w:val="14"/>
                <w:szCs w:val="14"/>
              </w:rPr>
            </w:pPr>
            <w:r w:rsidRPr="00C75E8B">
              <w:rPr>
                <w:sz w:val="14"/>
              </w:rPr>
              <w:t>not applicable</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B97B1C" w:rsidRPr="00C75E8B" w:rsidP="00B97B1C">
            <w:pPr>
              <w:pStyle w:val="Corpsdutexte170"/>
              <w:shd w:val="clear" w:color="auto" w:fill="auto"/>
              <w:spacing w:before="40" w:after="40" w:line="240" w:lineRule="auto"/>
              <w:ind w:firstLine="0"/>
              <w:rPr>
                <w:sz w:val="14"/>
                <w:szCs w:val="14"/>
              </w:rPr>
            </w:pPr>
            <w:r w:rsidRPr="00C75E8B">
              <w:rPr>
                <w:sz w:val="14"/>
              </w:rPr>
              <w:t>3 months</w:t>
            </w:r>
          </w:p>
        </w:tc>
      </w:tr>
    </w:tbl>
    <w:p w:rsidR="00CB0762" w:rsidRPr="00C75E8B" w:rsidP="00B97B1C"/>
    <w:p w:rsidR="009F125D" w:rsidRPr="00C75E8B" w:rsidP="00CB0762">
      <w:pPr>
        <w:tabs>
          <w:tab w:val="left" w:pos="3120"/>
        </w:tabs>
        <w:ind w:firstLine="360"/>
        <w:jc w:val="center"/>
        <w:rPr>
          <w:rFonts w:ascii="Arial" w:hAnsi="Arial" w:cs="Arial"/>
          <w:sz w:val="20"/>
          <w:szCs w:val="20"/>
          <w:u w:val="single"/>
        </w:rPr>
      </w:pPr>
      <w:r w:rsidRPr="00C75E8B">
        <w:rPr>
          <w:rFonts w:ascii="Arial" w:hAnsi="Arial"/>
          <w:sz w:val="20"/>
          <w:u w:val="single"/>
        </w:rPr>
        <w:t>E.4 Procedural aspects – safety certificates part B</w:t>
      </w:r>
    </w:p>
    <w:p w:rsidR="00B97B1C" w:rsidRPr="00C75E8B" w:rsidP="00CB0762">
      <w:pPr>
        <w:tabs>
          <w:tab w:val="left" w:pos="3120"/>
        </w:tabs>
        <w:ind w:firstLine="360"/>
        <w:jc w:val="center"/>
        <w:rPr>
          <w:rFonts w:ascii="Arial" w:hAnsi="Arial" w:cs="Arial"/>
          <w:sz w:val="20"/>
          <w:szCs w:val="20"/>
          <w:u w:val="single"/>
        </w:rPr>
      </w:pPr>
    </w:p>
    <w:p w:rsidR="00B97B1C" w:rsidRPr="00C75E8B" w:rsidP="00CB0762">
      <w:pPr>
        <w:tabs>
          <w:tab w:val="left" w:pos="3120"/>
        </w:tabs>
        <w:ind w:firstLine="360"/>
        <w:jc w:val="center"/>
        <w:rPr>
          <w:rFonts w:ascii="Arial" w:hAnsi="Arial" w:cs="Arial"/>
          <w:sz w:val="20"/>
          <w:szCs w:val="20"/>
          <w:u w:val="single"/>
        </w:rPr>
      </w:pPr>
    </w:p>
    <w:tbl>
      <w:tblPr>
        <w:tblOverlap w:val="never"/>
        <w:tblW w:w="9776" w:type="dxa"/>
        <w:tblLayout w:type="fixed"/>
        <w:tblCellMar>
          <w:top w:w="28" w:type="dxa"/>
          <w:left w:w="10" w:type="dxa"/>
          <w:bottom w:w="28" w:type="dxa"/>
          <w:right w:w="10" w:type="dxa"/>
        </w:tblCellMar>
        <w:tblLook w:val="0000"/>
      </w:tblPr>
      <w:tblGrid>
        <w:gridCol w:w="3984"/>
        <w:gridCol w:w="2266"/>
        <w:gridCol w:w="1116"/>
        <w:gridCol w:w="1560"/>
        <w:gridCol w:w="850"/>
      </w:tblGrid>
      <w:tr w:rsidTr="00B97B1C">
        <w:tblPrEx>
          <w:tblW w:w="9776" w:type="dxa"/>
          <w:tblLayout w:type="fixed"/>
          <w:tblCellMar>
            <w:top w:w="28" w:type="dxa"/>
            <w:left w:w="10" w:type="dxa"/>
            <w:bottom w:w="28" w:type="dxa"/>
            <w:right w:w="10" w:type="dxa"/>
          </w:tblCellMar>
          <w:tblLook w:val="0000"/>
        </w:tblPrEx>
        <w:tc>
          <w:tcPr>
            <w:tcW w:w="3984" w:type="dxa"/>
            <w:vMerge w:val="restart"/>
            <w:tcBorders>
              <w:top w:val="single" w:sz="4" w:space="0" w:color="auto"/>
              <w:left w:val="single" w:sz="4" w:space="0" w:color="auto"/>
            </w:tcBorders>
            <w:shd w:val="clear" w:color="auto" w:fill="99CCFE"/>
          </w:tcPr>
          <w:p w:rsidR="00B97B1C" w:rsidRPr="00C75E8B" w:rsidP="00B97B1C">
            <w:pPr>
              <w:pStyle w:val="Corpsdutexte170"/>
              <w:shd w:val="clear" w:color="auto" w:fill="auto"/>
              <w:spacing w:before="40" w:after="40" w:line="240" w:lineRule="auto"/>
              <w:ind w:left="113" w:firstLine="0"/>
              <w:jc w:val="left"/>
              <w:rPr>
                <w:sz w:val="14"/>
                <w:szCs w:val="14"/>
              </w:rPr>
            </w:pPr>
            <w:r w:rsidRPr="00C75E8B">
              <w:rPr>
                <w:sz w:val="14"/>
              </w:rPr>
              <w:t xml:space="preserve">The average time after receiving the application with the required information and the final delivery of a safety certificate </w:t>
            </w:r>
            <w:r w:rsidRPr="00C75E8B">
              <w:rPr>
                <w:b/>
                <w:sz w:val="14"/>
              </w:rPr>
              <w:t>Part B</w:t>
            </w:r>
            <w:r w:rsidRPr="00C75E8B">
              <w:rPr>
                <w:sz w:val="14"/>
              </w:rPr>
              <w:t xml:space="preserve"> in year 2015 for railway undertakings</w:t>
            </w:r>
          </w:p>
        </w:tc>
        <w:tc>
          <w:tcPr>
            <w:tcW w:w="2266" w:type="dxa"/>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Where</w:t>
            </w:r>
          </w:p>
        </w:tc>
        <w:tc>
          <w:tcPr>
            <w:tcW w:w="1116" w:type="dxa"/>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New</w:t>
            </w:r>
          </w:p>
        </w:tc>
        <w:tc>
          <w:tcPr>
            <w:tcW w:w="1560" w:type="dxa"/>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Updated/amended</w:t>
            </w:r>
          </w:p>
        </w:tc>
        <w:tc>
          <w:tcPr>
            <w:tcW w:w="850" w:type="dxa"/>
            <w:tcBorders>
              <w:top w:val="single" w:sz="4" w:space="0" w:color="auto"/>
              <w:left w:val="single" w:sz="4" w:space="0" w:color="auto"/>
              <w:righ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Renewed</w:t>
            </w:r>
          </w:p>
        </w:tc>
      </w:tr>
      <w:tr w:rsidTr="00B97B1C">
        <w:tblPrEx>
          <w:tblW w:w="9776" w:type="dxa"/>
          <w:tblLayout w:type="fixed"/>
          <w:tblCellMar>
            <w:top w:w="28" w:type="dxa"/>
            <w:left w:w="10" w:type="dxa"/>
            <w:bottom w:w="28" w:type="dxa"/>
            <w:right w:w="10" w:type="dxa"/>
          </w:tblCellMar>
          <w:tblLook w:val="0000"/>
        </w:tblPrEx>
        <w:tc>
          <w:tcPr>
            <w:tcW w:w="3984" w:type="dxa"/>
            <w:vMerge/>
            <w:tcBorders>
              <w:left w:val="single" w:sz="4" w:space="0" w:color="auto"/>
            </w:tcBorders>
            <w:shd w:val="clear" w:color="auto" w:fill="99CCFE"/>
          </w:tcPr>
          <w:p w:rsidR="00B97B1C" w:rsidRPr="00C75E8B" w:rsidP="00B97B1C">
            <w:pPr>
              <w:spacing w:before="40" w:after="40"/>
              <w:rPr>
                <w:sz w:val="14"/>
                <w:szCs w:val="14"/>
              </w:rPr>
            </w:pPr>
          </w:p>
        </w:tc>
        <w:tc>
          <w:tcPr>
            <w:tcW w:w="2266" w:type="dxa"/>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Part A has been issued in the Slovak Republic</w:t>
            </w:r>
          </w:p>
        </w:tc>
        <w:tc>
          <w:tcPr>
            <w:tcW w:w="1116" w:type="dxa"/>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3 months</w:t>
            </w:r>
          </w:p>
        </w:tc>
        <w:tc>
          <w:tcPr>
            <w:tcW w:w="1560" w:type="dxa"/>
            <w:tcBorders>
              <w:top w:val="single" w:sz="4" w:space="0" w:color="auto"/>
              <w:lef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not applicable</w:t>
            </w:r>
          </w:p>
        </w:tc>
        <w:tc>
          <w:tcPr>
            <w:tcW w:w="850" w:type="dxa"/>
            <w:tcBorders>
              <w:top w:val="single" w:sz="4" w:space="0" w:color="auto"/>
              <w:left w:val="single" w:sz="4" w:space="0" w:color="auto"/>
              <w:righ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3 months</w:t>
            </w:r>
          </w:p>
        </w:tc>
      </w:tr>
      <w:tr w:rsidTr="00B97B1C">
        <w:tblPrEx>
          <w:tblW w:w="9776" w:type="dxa"/>
          <w:tblLayout w:type="fixed"/>
          <w:tblCellMar>
            <w:top w:w="28" w:type="dxa"/>
            <w:left w:w="10" w:type="dxa"/>
            <w:bottom w:w="28" w:type="dxa"/>
            <w:right w:w="10" w:type="dxa"/>
          </w:tblCellMar>
          <w:tblLook w:val="0000"/>
        </w:tblPrEx>
        <w:tc>
          <w:tcPr>
            <w:tcW w:w="3984" w:type="dxa"/>
            <w:vMerge/>
            <w:tcBorders>
              <w:left w:val="single" w:sz="4" w:space="0" w:color="auto"/>
              <w:bottom w:val="single" w:sz="4" w:space="0" w:color="auto"/>
            </w:tcBorders>
            <w:shd w:val="clear" w:color="auto" w:fill="99CCFE"/>
          </w:tcPr>
          <w:p w:rsidR="00B97B1C" w:rsidRPr="00C75E8B" w:rsidP="00B97B1C">
            <w:pPr>
              <w:spacing w:before="40" w:after="40"/>
              <w:rPr>
                <w:sz w:val="14"/>
                <w:szCs w:val="14"/>
              </w:rPr>
            </w:pPr>
          </w:p>
        </w:tc>
        <w:tc>
          <w:tcPr>
            <w:tcW w:w="2266" w:type="dxa"/>
            <w:tcBorders>
              <w:top w:val="single" w:sz="4" w:space="0" w:color="auto"/>
              <w:left w:val="single" w:sz="4" w:space="0" w:color="auto"/>
              <w:bottom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Part A has been issued in another Member-State</w:t>
            </w:r>
          </w:p>
        </w:tc>
        <w:tc>
          <w:tcPr>
            <w:tcW w:w="1116" w:type="dxa"/>
            <w:tcBorders>
              <w:top w:val="single" w:sz="4" w:space="0" w:color="auto"/>
              <w:left w:val="single" w:sz="4" w:space="0" w:color="auto"/>
              <w:bottom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3 months</w:t>
            </w:r>
          </w:p>
        </w:tc>
        <w:tc>
          <w:tcPr>
            <w:tcW w:w="1560" w:type="dxa"/>
            <w:tcBorders>
              <w:top w:val="single" w:sz="4" w:space="0" w:color="auto"/>
              <w:left w:val="single" w:sz="4" w:space="0" w:color="auto"/>
              <w:bottom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not applicable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97B1C" w:rsidRPr="00C75E8B" w:rsidP="00B97B1C">
            <w:pPr>
              <w:pStyle w:val="Corpsdutexte170"/>
              <w:shd w:val="clear" w:color="auto" w:fill="auto"/>
              <w:spacing w:before="40" w:after="40" w:line="240" w:lineRule="auto"/>
              <w:ind w:firstLine="0"/>
              <w:rPr>
                <w:sz w:val="14"/>
                <w:szCs w:val="14"/>
              </w:rPr>
            </w:pPr>
            <w:r w:rsidRPr="00C75E8B">
              <w:rPr>
                <w:sz w:val="14"/>
              </w:rPr>
              <w:t>3 months</w:t>
            </w:r>
          </w:p>
        </w:tc>
      </w:tr>
    </w:tbl>
    <w:p w:rsidR="009F125D" w:rsidRPr="00C75E8B" w:rsidP="00E42202"/>
    <w:p w:rsidR="009F125D" w:rsidRPr="00C75E8B" w:rsidP="00B97B1C">
      <w:pPr>
        <w:jc w:val="center"/>
        <w:rPr>
          <w:rFonts w:ascii="Arial" w:hAnsi="Arial" w:cs="Arial"/>
          <w:sz w:val="20"/>
          <w:szCs w:val="20"/>
          <w:u w:val="single"/>
        </w:rPr>
      </w:pPr>
      <w:r w:rsidRPr="00C75E8B">
        <w:rPr>
          <w:rFonts w:ascii="Arial" w:hAnsi="Arial"/>
          <w:sz w:val="20"/>
          <w:u w:val="single"/>
        </w:rPr>
        <w:t>E.5 Procedural aspects – safety authorisations</w:t>
      </w:r>
    </w:p>
    <w:p w:rsidR="00B97B1C" w:rsidRPr="00C75E8B" w:rsidP="00B97B1C">
      <w:pPr>
        <w:jc w:val="center"/>
        <w:rPr>
          <w:rFonts w:ascii="Arial" w:hAnsi="Arial" w:cs="Arial"/>
          <w:sz w:val="20"/>
          <w:szCs w:val="20"/>
          <w:u w:val="single"/>
        </w:rPr>
      </w:pPr>
    </w:p>
    <w:p w:rsidR="00B97B1C" w:rsidRPr="00C75E8B" w:rsidP="00B97B1C">
      <w:pPr>
        <w:jc w:val="center"/>
        <w:rPr>
          <w:rFonts w:ascii="Arial" w:hAnsi="Arial" w:cs="Arial"/>
          <w:sz w:val="20"/>
          <w:szCs w:val="20"/>
          <w:u w:val="single"/>
        </w:rPr>
      </w:pPr>
    </w:p>
    <w:tbl>
      <w:tblPr>
        <w:tblOverlap w:val="never"/>
        <w:tblW w:w="0" w:type="auto"/>
        <w:tblLayout w:type="fixed"/>
        <w:tblCellMar>
          <w:top w:w="28" w:type="dxa"/>
          <w:left w:w="28" w:type="dxa"/>
          <w:bottom w:w="28" w:type="dxa"/>
          <w:right w:w="28" w:type="dxa"/>
        </w:tblCellMar>
        <w:tblLook w:val="0000"/>
      </w:tblPr>
      <w:tblGrid>
        <w:gridCol w:w="3979"/>
        <w:gridCol w:w="1138"/>
        <w:gridCol w:w="1699"/>
        <w:gridCol w:w="1152"/>
      </w:tblGrid>
      <w:tr w:rsidTr="00B97B1C">
        <w:tblPrEx>
          <w:tblW w:w="0" w:type="auto"/>
          <w:tblLayout w:type="fixed"/>
          <w:tblCellMar>
            <w:top w:w="28" w:type="dxa"/>
            <w:left w:w="28" w:type="dxa"/>
            <w:bottom w:w="28" w:type="dxa"/>
            <w:right w:w="28" w:type="dxa"/>
          </w:tblCellMar>
          <w:tblLook w:val="0000"/>
        </w:tblPrEx>
        <w:tc>
          <w:tcPr>
            <w:tcW w:w="3979" w:type="dxa"/>
            <w:vMerge w:val="restart"/>
            <w:tcBorders>
              <w:top w:val="single" w:sz="4" w:space="0" w:color="auto"/>
              <w:left w:val="single" w:sz="4" w:space="0" w:color="auto"/>
            </w:tcBorders>
            <w:shd w:val="clear" w:color="auto" w:fill="99CCFE"/>
            <w:vAlign w:val="center"/>
          </w:tcPr>
          <w:p w:rsidR="00B97B1C" w:rsidRPr="00C75E8B" w:rsidP="00B97B1C">
            <w:pPr>
              <w:spacing w:before="40" w:after="40"/>
              <w:ind w:left="113"/>
              <w:rPr>
                <w:sz w:val="14"/>
                <w:szCs w:val="14"/>
              </w:rPr>
            </w:pPr>
            <w:r w:rsidRPr="00C75E8B">
              <w:rPr>
                <w:sz w:val="14"/>
              </w:rPr>
              <w:t>The average time after receiving the application with the required information and the final delivery of a Safety Authorisation in year 2015 for infrastructure managers</w:t>
            </w:r>
          </w:p>
        </w:tc>
        <w:tc>
          <w:tcPr>
            <w:tcW w:w="1138" w:type="dxa"/>
            <w:tcBorders>
              <w:top w:val="single" w:sz="4" w:space="0" w:color="auto"/>
              <w:left w:val="single" w:sz="4" w:space="0" w:color="auto"/>
            </w:tcBorders>
            <w:shd w:val="clear" w:color="auto" w:fill="FFFFFF"/>
            <w:vAlign w:val="center"/>
          </w:tcPr>
          <w:p w:rsidR="00B97B1C" w:rsidRPr="00C75E8B" w:rsidP="00B97B1C">
            <w:pPr>
              <w:spacing w:before="40" w:after="40"/>
              <w:jc w:val="center"/>
              <w:rPr>
                <w:sz w:val="14"/>
                <w:szCs w:val="14"/>
              </w:rPr>
            </w:pPr>
            <w:r w:rsidRPr="00C75E8B">
              <w:rPr>
                <w:sz w:val="14"/>
              </w:rPr>
              <w:t>New</w:t>
            </w:r>
          </w:p>
        </w:tc>
        <w:tc>
          <w:tcPr>
            <w:tcW w:w="1699" w:type="dxa"/>
            <w:tcBorders>
              <w:top w:val="single" w:sz="4" w:space="0" w:color="auto"/>
              <w:left w:val="single" w:sz="4" w:space="0" w:color="auto"/>
            </w:tcBorders>
            <w:shd w:val="clear" w:color="auto" w:fill="FFFFFF"/>
            <w:vAlign w:val="center"/>
          </w:tcPr>
          <w:p w:rsidR="00B97B1C" w:rsidRPr="00C75E8B" w:rsidP="00B97B1C">
            <w:pPr>
              <w:spacing w:before="40" w:after="40"/>
              <w:jc w:val="center"/>
              <w:rPr>
                <w:sz w:val="14"/>
                <w:szCs w:val="14"/>
              </w:rPr>
            </w:pPr>
            <w:r w:rsidRPr="00C75E8B">
              <w:rPr>
                <w:sz w:val="14"/>
              </w:rPr>
              <w:t>Updated/amended</w:t>
            </w:r>
          </w:p>
        </w:tc>
        <w:tc>
          <w:tcPr>
            <w:tcW w:w="1152" w:type="dxa"/>
            <w:tcBorders>
              <w:top w:val="single" w:sz="4" w:space="0" w:color="auto"/>
              <w:left w:val="single" w:sz="4" w:space="0" w:color="auto"/>
              <w:right w:val="single" w:sz="4" w:space="0" w:color="auto"/>
            </w:tcBorders>
            <w:shd w:val="clear" w:color="auto" w:fill="FFFFFF"/>
            <w:vAlign w:val="center"/>
          </w:tcPr>
          <w:p w:rsidR="00B97B1C" w:rsidRPr="00C75E8B" w:rsidP="00B97B1C">
            <w:pPr>
              <w:spacing w:before="40" w:after="40"/>
              <w:jc w:val="center"/>
              <w:rPr>
                <w:sz w:val="14"/>
                <w:szCs w:val="14"/>
              </w:rPr>
            </w:pPr>
            <w:r w:rsidRPr="00C75E8B">
              <w:rPr>
                <w:sz w:val="14"/>
              </w:rPr>
              <w:t>Renewed</w:t>
            </w:r>
          </w:p>
        </w:tc>
      </w:tr>
      <w:tr w:rsidTr="00B97B1C">
        <w:tblPrEx>
          <w:tblW w:w="0" w:type="auto"/>
          <w:tblLayout w:type="fixed"/>
          <w:tblCellMar>
            <w:top w:w="28" w:type="dxa"/>
            <w:left w:w="28" w:type="dxa"/>
            <w:bottom w:w="28" w:type="dxa"/>
            <w:right w:w="28" w:type="dxa"/>
          </w:tblCellMar>
          <w:tblLook w:val="0000"/>
        </w:tblPrEx>
        <w:tc>
          <w:tcPr>
            <w:tcW w:w="3979" w:type="dxa"/>
            <w:vMerge/>
            <w:tcBorders>
              <w:left w:val="single" w:sz="4" w:space="0" w:color="auto"/>
              <w:bottom w:val="single" w:sz="4" w:space="0" w:color="auto"/>
            </w:tcBorders>
            <w:shd w:val="clear" w:color="auto" w:fill="99CCFE"/>
            <w:vAlign w:val="center"/>
          </w:tcPr>
          <w:p w:rsidR="00B97B1C" w:rsidRPr="00C75E8B" w:rsidP="00B97B1C">
            <w:pPr>
              <w:spacing w:before="40" w:after="40"/>
              <w:rPr>
                <w:sz w:val="14"/>
                <w:szCs w:val="14"/>
              </w:rPr>
            </w:pPr>
          </w:p>
        </w:tc>
        <w:tc>
          <w:tcPr>
            <w:tcW w:w="1138" w:type="dxa"/>
            <w:tcBorders>
              <w:top w:val="single" w:sz="4" w:space="0" w:color="auto"/>
              <w:left w:val="single" w:sz="4" w:space="0" w:color="auto"/>
              <w:bottom w:val="single" w:sz="4" w:space="0" w:color="auto"/>
            </w:tcBorders>
            <w:shd w:val="clear" w:color="auto" w:fill="FFFFFF"/>
            <w:vAlign w:val="center"/>
          </w:tcPr>
          <w:p w:rsidR="00B97B1C" w:rsidRPr="00C75E8B" w:rsidP="00B97B1C">
            <w:pPr>
              <w:spacing w:before="40" w:after="40"/>
              <w:jc w:val="center"/>
              <w:rPr>
                <w:sz w:val="14"/>
                <w:szCs w:val="14"/>
              </w:rPr>
            </w:pPr>
            <w:r w:rsidRPr="00C75E8B">
              <w:rPr>
                <w:sz w:val="14"/>
              </w:rPr>
              <w:t>not applicable</w:t>
            </w:r>
          </w:p>
        </w:tc>
        <w:tc>
          <w:tcPr>
            <w:tcW w:w="1699" w:type="dxa"/>
            <w:tcBorders>
              <w:top w:val="single" w:sz="4" w:space="0" w:color="auto"/>
              <w:left w:val="single" w:sz="4" w:space="0" w:color="auto"/>
              <w:bottom w:val="single" w:sz="4" w:space="0" w:color="auto"/>
            </w:tcBorders>
            <w:shd w:val="clear" w:color="auto" w:fill="FFFFFF"/>
            <w:vAlign w:val="center"/>
          </w:tcPr>
          <w:p w:rsidR="00B97B1C" w:rsidRPr="00C75E8B" w:rsidP="00B97B1C">
            <w:pPr>
              <w:spacing w:before="40" w:after="40"/>
              <w:jc w:val="center"/>
              <w:rPr>
                <w:sz w:val="14"/>
                <w:szCs w:val="14"/>
              </w:rPr>
            </w:pPr>
            <w:r w:rsidRPr="00C75E8B">
              <w:rPr>
                <w:sz w:val="14"/>
              </w:rPr>
              <w:t>not applicable</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97B1C" w:rsidRPr="00C75E8B" w:rsidP="00B97B1C">
            <w:pPr>
              <w:spacing w:before="40" w:after="40"/>
              <w:jc w:val="center"/>
              <w:rPr>
                <w:sz w:val="14"/>
                <w:szCs w:val="14"/>
              </w:rPr>
            </w:pPr>
            <w:r w:rsidRPr="00C75E8B">
              <w:rPr>
                <w:sz w:val="14"/>
              </w:rPr>
              <w:t>1.5 months</w:t>
            </w:r>
          </w:p>
        </w:tc>
      </w:tr>
    </w:tbl>
    <w:p w:rsidR="009F125D" w:rsidRPr="00C75E8B" w:rsidP="00B97B1C"/>
    <w:sectPr w:rsidSect="001C3E75">
      <w:pgSz w:w="11907" w:h="16840" w:code="9"/>
      <w:pgMar w:top="567" w:right="851" w:bottom="1134" w:left="1134" w:header="709" w:footer="454" w:gutter="0"/>
      <w:pgBorders w:offsetFrom="page">
        <w:top w:val="single" w:sz="6" w:space="24" w:color="auto" w:shadow="1"/>
        <w:left w:val="single" w:sz="6" w:space="24" w:color="auto" w:shadow="1"/>
        <w:bottom w:val="single" w:sz="6" w:space="24" w:color="auto" w:shadow="1"/>
        <w:right w:val="single" w:sz="6"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51D" w:rsidP="009F125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86451D" w:rsidP="009F125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51D" w:rsidRPr="00AF6603" w:rsidP="009F125D">
    <w:pPr>
      <w:pStyle w:val="Footer"/>
      <w:framePr w:wrap="around" w:vAnchor="text" w:hAnchor="margin" w:xAlign="outside" w:y="1"/>
      <w:rPr>
        <w:rStyle w:val="PageNumber"/>
        <w:b/>
      </w:rPr>
    </w:pPr>
    <w:r w:rsidRPr="00AF6603">
      <w:rPr>
        <w:rStyle w:val="PageNumber"/>
        <w:b/>
      </w:rPr>
      <w:fldChar w:fldCharType="begin"/>
    </w:r>
    <w:r w:rsidRPr="00AF6603">
      <w:rPr>
        <w:rStyle w:val="PageNumber"/>
        <w:b/>
      </w:rPr>
      <w:instrText xml:space="preserve">PAGE  </w:instrText>
    </w:r>
    <w:r w:rsidRPr="00AF6603">
      <w:rPr>
        <w:rStyle w:val="PageNumber"/>
        <w:b/>
      </w:rPr>
      <w:fldChar w:fldCharType="separate"/>
    </w:r>
    <w:r w:rsidR="00C75E8B">
      <w:rPr>
        <w:rStyle w:val="PageNumber"/>
        <w:b/>
        <w:noProof/>
      </w:rPr>
      <w:t>3</w:t>
    </w:r>
    <w:r w:rsidRPr="00AF6603">
      <w:rPr>
        <w:rStyle w:val="PageNumber"/>
        <w:b/>
      </w:rPr>
      <w:fldChar w:fldCharType="end"/>
    </w:r>
  </w:p>
  <w:p w:rsidR="0086451D" w:rsidRPr="00B61F5A" w:rsidP="009F125D">
    <w:pPr>
      <w:ind w:right="360" w:firstLine="360"/>
      <w:jc w:val="center"/>
      <w:rPr>
        <w:b/>
        <w:i/>
        <w:caps/>
        <w:sz w:val="28"/>
      </w:rPr>
    </w:pPr>
    <w:r>
      <w:rPr>
        <w:b/>
        <w:i/>
        <w:caps/>
      </w:rPr>
      <w:t>TRANSPORT AUTHORITY (SK)</w:t>
    </w:r>
  </w:p>
  <w:p w:rsidR="0086451D" w:rsidP="009F125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51D" w:rsidP="009F125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86451D" w:rsidP="009F125D">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51D" w:rsidRPr="00D525FB" w:rsidP="00BE494B">
    <w:pPr>
      <w:pStyle w:val="Footer"/>
      <w:rPr>
        <w:rStyle w:val="PageNumber"/>
        <w:b/>
      </w:rPr>
    </w:pPr>
    <w:r w:rsidRPr="00D525FB">
      <w:rPr>
        <w:rStyle w:val="PageNumber"/>
        <w:b/>
      </w:rPr>
      <w:fldChar w:fldCharType="begin"/>
    </w:r>
    <w:r w:rsidRPr="00D525FB">
      <w:rPr>
        <w:rStyle w:val="PageNumber"/>
        <w:b/>
      </w:rPr>
      <w:instrText xml:space="preserve">PAGE  </w:instrText>
    </w:r>
    <w:r w:rsidRPr="00D525FB">
      <w:rPr>
        <w:rStyle w:val="PageNumber"/>
        <w:b/>
      </w:rPr>
      <w:fldChar w:fldCharType="separate"/>
    </w:r>
    <w:r w:rsidR="00C75E8B">
      <w:rPr>
        <w:rStyle w:val="PageNumber"/>
        <w:b/>
        <w:noProof/>
      </w:rPr>
      <w:t>52</w:t>
    </w:r>
    <w:r w:rsidRPr="00D525FB">
      <w:rPr>
        <w:rStyle w:val="PageNumber"/>
        <w:b/>
      </w:rPr>
      <w:fldChar w:fldCharType="end"/>
    </w:r>
  </w:p>
  <w:p w:rsidR="0086451D" w:rsidP="009F125D">
    <w:pPr>
      <w:ind w:right="360" w:firstLine="360"/>
      <w:jc w:val="center"/>
      <w:rPr>
        <w:b/>
        <w:i/>
        <w:caps/>
      </w:rPr>
    </w:pPr>
    <w:r>
      <w:rPr>
        <w:b/>
        <w:i/>
        <w:caps/>
      </w:rPr>
      <w:t>TRANSPORT AUTHORITY (SK)</w:t>
    </w:r>
  </w:p>
  <w:p w:rsidR="0086451D" w:rsidRPr="008B5960" w:rsidP="009F125D">
    <w:pPr>
      <w:ind w:right="360" w:firstLine="360"/>
      <w:jc w:val="center"/>
      <w:rPr>
        <w:b/>
        <w:i/>
        <w:caps/>
        <w:sz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847E59"/>
    <w:multiLevelType w:val="hybridMultilevel"/>
    <w:tmpl w:val="6E3A14CA"/>
    <w:lvl w:ilvl="0">
      <w:start w:val="7"/>
      <w:numFmt w:val="decimal"/>
      <w:lvlText w:val="%1."/>
      <w:lvlJc w:val="left"/>
      <w:pPr>
        <w:tabs>
          <w:tab w:val="num" w:pos="2130"/>
        </w:tabs>
        <w:ind w:left="2130" w:hanging="69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
    <w:nsid w:val="04A26807"/>
    <w:multiLevelType w:val="hybridMultilevel"/>
    <w:tmpl w:val="8B023D00"/>
    <w:lvl w:ilvl="0">
      <w:start w:val="1"/>
      <w:numFmt w:val="lowerLetter"/>
      <w:lvlText w:val="%1)"/>
      <w:lvlJc w:val="left"/>
      <w:pPr>
        <w:tabs>
          <w:tab w:val="num" w:pos="1713"/>
        </w:tabs>
        <w:ind w:left="1713" w:hanging="1005"/>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
    <w:nsid w:val="06DF3A8B"/>
    <w:multiLevelType w:val="multilevel"/>
    <w:tmpl w:val="4C7EE28A"/>
    <w:lvl w:ilvl="0">
      <w:start w:val="1"/>
      <w:numFmt w:val="decimal"/>
      <w:lvlText w:val="%1."/>
      <w:lvlJc w:val="left"/>
      <w:pPr>
        <w:ind w:left="2880" w:hanging="360"/>
      </w:pPr>
      <w:rPr>
        <w:rFonts w:hint="default"/>
      </w:rPr>
    </w:lvl>
    <w:lvl w:ilvl="1">
      <w:start w:val="1"/>
      <w:numFmt w:val="decimal"/>
      <w:isLgl/>
      <w:lvlText w:val="%1.%2"/>
      <w:lvlJc w:val="left"/>
      <w:pPr>
        <w:ind w:left="2925" w:hanging="40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
    <w:nsid w:val="07405AC5"/>
    <w:multiLevelType w:val="hybridMultilevel"/>
    <w:tmpl w:val="0FFA46D4"/>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0"/>
      <w:numFmt w:val="bullet"/>
      <w:lvlText w:val="-"/>
      <w:lvlJc w:val="left"/>
      <w:pPr>
        <w:tabs>
          <w:tab w:val="num" w:pos="1440"/>
        </w:tabs>
        <w:ind w:left="1440" w:hanging="360"/>
      </w:pPr>
      <w:rPr>
        <w:rFonts w:ascii="Trebuchet MS" w:eastAsia="Trebuchet MS" w:hAnsi="Trebuchet MS" w:cs="Trebuchet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F556F90"/>
    <w:multiLevelType w:val="multilevel"/>
    <w:tmpl w:val="AB92B234"/>
    <w:lvl w:ilvl="0">
      <w:start w:val="1"/>
      <w:numFmt w:val="decimal"/>
      <w:lvlText w:val="C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17E3050"/>
    <w:multiLevelType w:val="hybridMultilevel"/>
    <w:tmpl w:val="1C6CA0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2835EFE"/>
    <w:multiLevelType w:val="hybridMultilevel"/>
    <w:tmpl w:val="58E83282"/>
    <w:lvl w:ilvl="0">
      <w:start w:val="4"/>
      <w:numFmt w:val="upperRoman"/>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641796C"/>
    <w:multiLevelType w:val="multilevel"/>
    <w:tmpl w:val="A6E8B1D0"/>
    <w:lvl w:ilvl="0">
      <w:start w:val="1"/>
      <w:numFmt w:val="decimal"/>
      <w:pStyle w:val="Ueber1"/>
      <w:lvlText w:val="%1"/>
      <w:lvlJc w:val="left"/>
      <w:pPr>
        <w:tabs>
          <w:tab w:val="num" w:pos="567"/>
        </w:tabs>
        <w:ind w:left="567" w:hanging="567"/>
      </w:pPr>
      <w:rPr>
        <w:rFonts w:ascii="Arial" w:hAnsi="Arial" w:hint="default"/>
        <w:b/>
        <w:i w:val="0"/>
        <w:sz w:val="28"/>
        <w:szCs w:val="28"/>
      </w:rPr>
    </w:lvl>
    <w:lvl w:ilvl="1">
      <w:start w:val="1"/>
      <w:numFmt w:val="decimal"/>
      <w:pStyle w:val="Ueber2"/>
      <w:lvlText w:val="%1.%2"/>
      <w:lvlJc w:val="left"/>
      <w:pPr>
        <w:tabs>
          <w:tab w:val="num" w:pos="907"/>
        </w:tabs>
        <w:ind w:left="907" w:hanging="567"/>
      </w:pPr>
      <w:rPr>
        <w:rFonts w:ascii="Arial" w:hAnsi="Arial" w:hint="default"/>
        <w:b/>
        <w:i/>
        <w:sz w:val="28"/>
        <w:szCs w:val="28"/>
      </w:rPr>
    </w:lvl>
    <w:lvl w:ilvl="2">
      <w:start w:val="1"/>
      <w:numFmt w:val="decimal"/>
      <w:pStyle w:val="Ueber3"/>
      <w:lvlText w:val="%1.%2.%3"/>
      <w:lvlJc w:val="left"/>
      <w:pPr>
        <w:tabs>
          <w:tab w:val="num" w:pos="1418"/>
        </w:tabs>
        <w:ind w:left="1418" w:hanging="738"/>
      </w:pPr>
      <w:rPr>
        <w:rFonts w:ascii="Arial" w:hAnsi="Arial" w:hint="default"/>
        <w:b/>
        <w:i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8">
    <w:nsid w:val="19197DFE"/>
    <w:multiLevelType w:val="multilevel"/>
    <w:tmpl w:val="743696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rPr>
    </w:lvl>
    <w:lvl w:ilvl="1">
      <w:start w:val="0"/>
      <w:numFmt w:val="decimal"/>
      <w:lvlJc w:val="left"/>
      <w:pPr>
        <w:ind w:left="0" w:firstLine="0"/>
      </w:pPr>
    </w:lvl>
    <w:lvl w:ilvl="2">
      <w:start w:val="0"/>
      <w:numFmt w:val="decimal"/>
      <w:lvlJc w:val="left"/>
      <w:pPr>
        <w:ind w:left="0" w:firstLine="0"/>
      </w:pPr>
    </w:lvl>
    <w:lvl w:ilvl="3">
      <w:start w:val="0"/>
      <w:numFmt w:val="decimal"/>
      <w:lvlJc w:val="left"/>
      <w:pPr>
        <w:ind w:left="0" w:firstLine="0"/>
      </w:pPr>
    </w:lvl>
    <w:lvl w:ilvl="4">
      <w:start w:val="0"/>
      <w:numFmt w:val="decimal"/>
      <w:lvlJc w:val="left"/>
      <w:pPr>
        <w:ind w:left="0" w:firstLine="0"/>
      </w:pPr>
    </w:lvl>
    <w:lvl w:ilvl="5">
      <w:start w:val="0"/>
      <w:numFmt w:val="decimal"/>
      <w:lvlJc w:val="left"/>
      <w:pPr>
        <w:ind w:left="0" w:firstLine="0"/>
      </w:pPr>
    </w:lvl>
    <w:lvl w:ilvl="6">
      <w:start w:val="0"/>
      <w:numFmt w:val="decimal"/>
      <w:lvlJc w:val="left"/>
      <w:pPr>
        <w:ind w:left="0" w:firstLine="0"/>
      </w:pPr>
    </w:lvl>
    <w:lvl w:ilvl="7">
      <w:start w:val="0"/>
      <w:numFmt w:val="decimal"/>
      <w:lvlJc w:val="left"/>
      <w:pPr>
        <w:ind w:left="0" w:firstLine="0"/>
      </w:pPr>
    </w:lvl>
    <w:lvl w:ilvl="8">
      <w:start w:val="0"/>
      <w:numFmt w:val="decimal"/>
      <w:lvlJc w:val="left"/>
      <w:pPr>
        <w:ind w:left="0" w:firstLine="0"/>
      </w:pPr>
    </w:lvl>
  </w:abstractNum>
  <w:abstractNum w:abstractNumId="9">
    <w:nsid w:val="207C7B01"/>
    <w:multiLevelType w:val="multilevel"/>
    <w:tmpl w:val="BC3827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0"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2816BB9"/>
    <w:multiLevelType w:val="multilevel"/>
    <w:tmpl w:val="9CAE617C"/>
    <w:lvl w:ilvl="0">
      <w:start w:val="1"/>
      <w:numFmt w:val="upperLetter"/>
      <w:lvlText w:val="%1."/>
      <w:lvlJc w:val="left"/>
      <w:pPr>
        <w:ind w:left="0" w:firstLine="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2EA35D3"/>
    <w:multiLevelType w:val="hybridMultilevel"/>
    <w:tmpl w:val="3C4CA0FA"/>
    <w:lvl w:ilvl="0">
      <w:start w:val="2"/>
      <w:numFmt w:val="bullet"/>
      <w:lvlText w:val="-"/>
      <w:lvlJc w:val="left"/>
      <w:pPr>
        <w:ind w:left="1428" w:hanging="360"/>
      </w:pPr>
      <w:rPr>
        <w:rFonts w:ascii="Calibri" w:hAnsi="Calibri" w:cs="Arial" w:hint="default"/>
        <w:color w:val="auto"/>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12">
    <w:nsid w:val="241F5F96"/>
    <w:multiLevelType w:val="hybridMultilevel"/>
    <w:tmpl w:val="968AB73C"/>
    <w:lvl w:ilvl="0">
      <w:start w:val="18"/>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DA71D61"/>
    <w:multiLevelType w:val="multilevel"/>
    <w:tmpl w:val="A37C42B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ECD2C9A"/>
    <w:multiLevelType w:val="hybridMultilevel"/>
    <w:tmpl w:val="A4946CC6"/>
    <w:lvl w:ilvl="0">
      <w:start w:val="1"/>
      <w:numFmt w:val="decimal"/>
      <w:lvlText w:val="%1."/>
      <w:lvlJc w:val="left"/>
      <w:pPr>
        <w:ind w:left="28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FE47F87"/>
    <w:multiLevelType w:val="hybridMultilevel"/>
    <w:tmpl w:val="3224D53A"/>
    <w:lvl w:ilvl="0">
      <w:start w:val="6"/>
      <w:numFmt w:val="bullet"/>
      <w:lvlText w:val="-"/>
      <w:lvlJc w:val="left"/>
      <w:pPr>
        <w:tabs>
          <w:tab w:val="num" w:pos="1593"/>
        </w:tabs>
        <w:ind w:left="1593" w:hanging="885"/>
      </w:pPr>
      <w:rPr>
        <w:rFonts w:ascii="Times New Roman" w:eastAsia="Times New Roman" w:hAnsi="Times New Roman" w:cs="Times New Roman" w:hint="default"/>
      </w:rPr>
    </w:lvl>
    <w:lvl w:ilvl="1">
      <w:start w:val="0"/>
      <w:numFmt w:val="bullet"/>
      <w:lvlText w:val="-"/>
      <w:lvlJc w:val="left"/>
      <w:pPr>
        <w:tabs>
          <w:tab w:val="num" w:pos="1788"/>
        </w:tabs>
        <w:ind w:left="1788" w:hanging="360"/>
      </w:pPr>
      <w:rPr>
        <w:rFonts w:ascii="Times New Roman" w:eastAsia="Times New Roman" w:hAnsi="Times New Roman" w:cs="Times New Roman"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16">
    <w:nsid w:val="39DA279C"/>
    <w:multiLevelType w:val="hybridMultilevel"/>
    <w:tmpl w:val="A4946CC6"/>
    <w:lvl w:ilvl="0">
      <w:start w:val="1"/>
      <w:numFmt w:val="decimal"/>
      <w:lvlText w:val="%1."/>
      <w:lvlJc w:val="left"/>
      <w:pPr>
        <w:ind w:left="28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B7078AB"/>
    <w:multiLevelType w:val="hybridMultilevel"/>
    <w:tmpl w:val="162E56C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07A558D"/>
    <w:multiLevelType w:val="multilevel"/>
    <w:tmpl w:val="4C7EE28A"/>
    <w:lvl w:ilvl="0">
      <w:start w:val="1"/>
      <w:numFmt w:val="decimal"/>
      <w:lvlText w:val="%1."/>
      <w:lvlJc w:val="left"/>
      <w:pPr>
        <w:ind w:left="2880" w:hanging="360"/>
      </w:pPr>
      <w:rPr>
        <w:rFonts w:hint="default"/>
      </w:rPr>
    </w:lvl>
    <w:lvl w:ilvl="1">
      <w:start w:val="1"/>
      <w:numFmt w:val="decimal"/>
      <w:isLgl/>
      <w:lvlText w:val="%1.%2"/>
      <w:lvlJc w:val="left"/>
      <w:pPr>
        <w:ind w:left="2925" w:hanging="40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9">
    <w:nsid w:val="40A005C4"/>
    <w:multiLevelType w:val="multilevel"/>
    <w:tmpl w:val="BC3827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0"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6642347"/>
    <w:multiLevelType w:val="hybridMultilevel"/>
    <w:tmpl w:val="2D7C619A"/>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6CB2151"/>
    <w:multiLevelType w:val="multilevel"/>
    <w:tmpl w:val="8A5418F4"/>
    <w:lvl w:ilvl="0">
      <w:start w:val="1"/>
      <w:numFmt w:val="decimal"/>
      <w:pStyle w:val="numbering"/>
      <w:suff w:val="nothing"/>
      <w:lvlText w:val="%1."/>
      <w:lvlJc w:val="left"/>
      <w:pPr>
        <w:ind w:left="0" w:firstLine="0"/>
      </w:pPr>
      <w:rPr>
        <w:b w:val="0"/>
        <w:bCs/>
        <w:i/>
        <w:iCs w:val="0"/>
        <w:smallCaps w:val="0"/>
        <w:strike w:val="0"/>
        <w:dstrike w:val="0"/>
        <w:color w:val="000000"/>
        <w:spacing w:val="0"/>
        <w:w w:val="100"/>
        <w:position w:val="0"/>
        <w:sz w:val="16"/>
        <w:szCs w:val="16"/>
        <w:u w:val="none"/>
        <w:effect w:val="none"/>
      </w:rPr>
    </w:lvl>
    <w:lvl w:ilvl="1">
      <w:start w:val="1"/>
      <w:numFmt w:val="decimal"/>
      <w:lvlText w:val="%2."/>
      <w:lvlJc w:val="left"/>
      <w:pPr>
        <w:ind w:left="0" w:firstLine="0"/>
      </w:pPr>
      <w:rPr>
        <w:rFonts w:ascii="Arial" w:eastAsia="Arial" w:hAnsi="Arial" w:cs="Arial" w:hint="default"/>
        <w:b/>
        <w:bCs/>
        <w:i w:val="0"/>
        <w:iCs w:val="0"/>
        <w:smallCaps w:val="0"/>
        <w:strike w:val="0"/>
        <w:dstrike w:val="0"/>
        <w:color w:val="000000"/>
        <w:spacing w:val="0"/>
        <w:w w:val="100"/>
        <w:position w:val="0"/>
        <w:sz w:val="25"/>
        <w:szCs w:val="25"/>
        <w:u w:val="none"/>
        <w:effect w:val="none"/>
      </w:rPr>
    </w:lvl>
    <w:lvl w:ilvl="2">
      <w:start w:val="0"/>
      <w:numFmt w:val="decimal"/>
      <w:lvlText w:val="%2.%3."/>
      <w:lvlJc w:val="left"/>
      <w:pPr>
        <w:ind w:left="0" w:firstLine="0"/>
      </w:pPr>
      <w:rPr>
        <w:rFonts w:ascii="Times New Roman" w:hAnsi="Times New Roman" w:cs="Times New Roman" w:hint="default"/>
      </w:rPr>
    </w:lvl>
    <w:lvl w:ilvl="3">
      <w:start w:val="0"/>
      <w:numFmt w:val="decimal"/>
      <w:lvlJc w:val="left"/>
      <w:pPr>
        <w:ind w:left="0" w:firstLine="0"/>
      </w:pPr>
    </w:lvl>
    <w:lvl w:ilvl="4">
      <w:start w:val="0"/>
      <w:numFmt w:val="decimal"/>
      <w:lvlJc w:val="left"/>
      <w:pPr>
        <w:ind w:left="0" w:firstLine="0"/>
      </w:pPr>
    </w:lvl>
    <w:lvl w:ilvl="5">
      <w:start w:val="0"/>
      <w:numFmt w:val="decimal"/>
      <w:lvlJc w:val="left"/>
      <w:pPr>
        <w:ind w:left="0" w:firstLine="0"/>
      </w:pPr>
    </w:lvl>
    <w:lvl w:ilvl="6">
      <w:start w:val="0"/>
      <w:numFmt w:val="decimal"/>
      <w:lvlJc w:val="left"/>
      <w:pPr>
        <w:ind w:left="0" w:firstLine="0"/>
      </w:pPr>
    </w:lvl>
    <w:lvl w:ilvl="7">
      <w:start w:val="0"/>
      <w:numFmt w:val="decimal"/>
      <w:lvlJc w:val="left"/>
      <w:pPr>
        <w:ind w:left="0" w:firstLine="0"/>
      </w:pPr>
    </w:lvl>
    <w:lvl w:ilvl="8">
      <w:start w:val="0"/>
      <w:numFmt w:val="decimal"/>
      <w:lvlJc w:val="left"/>
      <w:pPr>
        <w:ind w:left="0" w:firstLine="0"/>
      </w:pPr>
    </w:lvl>
  </w:abstractNum>
  <w:abstractNum w:abstractNumId="22">
    <w:nsid w:val="488C5518"/>
    <w:multiLevelType w:val="multilevel"/>
    <w:tmpl w:val="DBC0FD08"/>
    <w:styleLink w:val="Styl1"/>
    <w:lvl w:ilvl="0">
      <w:start w:val="0"/>
      <w:numFmt w:val="bullet"/>
      <w:lvlText w:val="-"/>
      <w:lvlJc w:val="left"/>
      <w:pPr>
        <w:tabs>
          <w:tab w:val="num" w:pos="759"/>
        </w:tabs>
        <w:ind w:left="759" w:hanging="360"/>
      </w:pPr>
      <w:rPr>
        <w:rFonts w:ascii="Times New Roman" w:eastAsia="Times New Roman" w:hAnsi="Times New Roman" w:cs="Times New Roman" w:hint="default"/>
        <w:b/>
      </w:rPr>
    </w:lvl>
    <w:lvl w:ilvl="1">
      <w:start w:val="1"/>
      <w:numFmt w:val="bullet"/>
      <w:lvlText w:val="o"/>
      <w:lvlJc w:val="left"/>
      <w:pPr>
        <w:tabs>
          <w:tab w:val="num" w:pos="1479"/>
        </w:tabs>
        <w:ind w:left="1479" w:hanging="360"/>
      </w:pPr>
      <w:rPr>
        <w:rFonts w:ascii="Courier New" w:hAnsi="Courier New" w:cs="Courier New" w:hint="default"/>
      </w:rPr>
    </w:lvl>
    <w:lvl w:ilvl="2">
      <w:start w:val="1"/>
      <w:numFmt w:val="bullet"/>
      <w:lvlText w:val=""/>
      <w:lvlJc w:val="left"/>
      <w:pPr>
        <w:tabs>
          <w:tab w:val="num" w:pos="2199"/>
        </w:tabs>
        <w:ind w:left="2199" w:hanging="360"/>
      </w:pPr>
      <w:rPr>
        <w:rFonts w:ascii="Wingdings" w:hAnsi="Wingdings" w:hint="default"/>
      </w:rPr>
    </w:lvl>
    <w:lvl w:ilvl="3">
      <w:start w:val="1"/>
      <w:numFmt w:val="bullet"/>
      <w:lvlText w:val=""/>
      <w:lvlJc w:val="left"/>
      <w:pPr>
        <w:tabs>
          <w:tab w:val="num" w:pos="2919"/>
        </w:tabs>
        <w:ind w:left="2919" w:hanging="360"/>
      </w:pPr>
      <w:rPr>
        <w:rFonts w:ascii="Symbol" w:hAnsi="Symbol" w:hint="default"/>
      </w:rPr>
    </w:lvl>
    <w:lvl w:ilvl="4">
      <w:start w:val="1"/>
      <w:numFmt w:val="bullet"/>
      <w:lvlText w:val="o"/>
      <w:lvlJc w:val="left"/>
      <w:pPr>
        <w:tabs>
          <w:tab w:val="num" w:pos="3639"/>
        </w:tabs>
        <w:ind w:left="3639" w:hanging="360"/>
      </w:pPr>
      <w:rPr>
        <w:rFonts w:ascii="Courier New" w:hAnsi="Courier New" w:cs="Courier New" w:hint="default"/>
      </w:rPr>
    </w:lvl>
    <w:lvl w:ilvl="5">
      <w:start w:val="1"/>
      <w:numFmt w:val="bullet"/>
      <w:lvlText w:val=""/>
      <w:lvlJc w:val="left"/>
      <w:pPr>
        <w:tabs>
          <w:tab w:val="num" w:pos="4359"/>
        </w:tabs>
        <w:ind w:left="4359" w:hanging="360"/>
      </w:pPr>
      <w:rPr>
        <w:rFonts w:ascii="Wingdings" w:hAnsi="Wingdings" w:hint="default"/>
      </w:rPr>
    </w:lvl>
    <w:lvl w:ilvl="6">
      <w:start w:val="1"/>
      <w:numFmt w:val="bullet"/>
      <w:lvlText w:val=""/>
      <w:lvlJc w:val="left"/>
      <w:pPr>
        <w:tabs>
          <w:tab w:val="num" w:pos="5079"/>
        </w:tabs>
        <w:ind w:left="5079" w:hanging="360"/>
      </w:pPr>
      <w:rPr>
        <w:rFonts w:ascii="Symbol" w:hAnsi="Symbol" w:hint="default"/>
      </w:rPr>
    </w:lvl>
    <w:lvl w:ilvl="7">
      <w:start w:val="1"/>
      <w:numFmt w:val="bullet"/>
      <w:lvlText w:val="o"/>
      <w:lvlJc w:val="left"/>
      <w:pPr>
        <w:tabs>
          <w:tab w:val="num" w:pos="5799"/>
        </w:tabs>
        <w:ind w:left="5799" w:hanging="360"/>
      </w:pPr>
      <w:rPr>
        <w:rFonts w:ascii="Courier New" w:hAnsi="Courier New" w:cs="Courier New" w:hint="default"/>
      </w:rPr>
    </w:lvl>
    <w:lvl w:ilvl="8">
      <w:start w:val="1"/>
      <w:numFmt w:val="bullet"/>
      <w:lvlText w:val=""/>
      <w:lvlJc w:val="left"/>
      <w:pPr>
        <w:tabs>
          <w:tab w:val="num" w:pos="6519"/>
        </w:tabs>
        <w:ind w:left="6519" w:hanging="360"/>
      </w:pPr>
      <w:rPr>
        <w:rFonts w:ascii="Wingdings" w:hAnsi="Wingdings" w:hint="default"/>
      </w:rPr>
    </w:lvl>
  </w:abstractNum>
  <w:abstractNum w:abstractNumId="23">
    <w:nsid w:val="48D14FC9"/>
    <w:multiLevelType w:val="hybridMultilevel"/>
    <w:tmpl w:val="5114CEB0"/>
    <w:lvl w:ilvl="0">
      <w:start w:val="2"/>
      <w:numFmt w:val="bullet"/>
      <w:lvlText w:val="-"/>
      <w:lvlJc w:val="left"/>
      <w:pPr>
        <w:tabs>
          <w:tab w:val="num" w:pos="540"/>
        </w:tabs>
        <w:ind w:left="540" w:hanging="360"/>
      </w:pPr>
      <w:rPr>
        <w:rFonts w:ascii="Calibri" w:hAnsi="Calibri" w:cs="Aria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DFB5176"/>
    <w:multiLevelType w:val="hybridMultilevel"/>
    <w:tmpl w:val="D06C786C"/>
    <w:lvl w:ilvl="0">
      <w:start w:val="18"/>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F1C36B2"/>
    <w:multiLevelType w:val="hybridMultilevel"/>
    <w:tmpl w:val="009A6010"/>
    <w:lvl w:ilvl="0">
      <w:start w:val="0"/>
      <w:numFmt w:val="bullet"/>
      <w:lvlText w:val="-"/>
      <w:lvlJc w:val="left"/>
      <w:pPr>
        <w:tabs>
          <w:tab w:val="num" w:pos="1485"/>
        </w:tabs>
        <w:ind w:left="1485" w:hanging="360"/>
      </w:pPr>
      <w:rPr>
        <w:rFonts w:ascii="Trebuchet MS" w:eastAsia="Trebuchet MS" w:hAnsi="Trebuchet MS" w:cs="Trebuchet MS" w:hint="default"/>
      </w:rPr>
    </w:lvl>
    <w:lvl w:ilvl="1" w:tentative="1">
      <w:start w:val="1"/>
      <w:numFmt w:val="bullet"/>
      <w:lvlText w:val="o"/>
      <w:lvlJc w:val="left"/>
      <w:pPr>
        <w:tabs>
          <w:tab w:val="num" w:pos="2205"/>
        </w:tabs>
        <w:ind w:left="2205" w:hanging="360"/>
      </w:pPr>
      <w:rPr>
        <w:rFonts w:ascii="Courier New" w:hAnsi="Courier New" w:cs="Courier New" w:hint="default"/>
      </w:rPr>
    </w:lvl>
    <w:lvl w:ilvl="2" w:tentative="1">
      <w:start w:val="1"/>
      <w:numFmt w:val="bullet"/>
      <w:lvlText w:val=""/>
      <w:lvlJc w:val="left"/>
      <w:pPr>
        <w:tabs>
          <w:tab w:val="num" w:pos="2925"/>
        </w:tabs>
        <w:ind w:left="2925" w:hanging="360"/>
      </w:pPr>
      <w:rPr>
        <w:rFonts w:ascii="Wingdings" w:hAnsi="Wingdings" w:hint="default"/>
      </w:rPr>
    </w:lvl>
    <w:lvl w:ilvl="3" w:tentative="1">
      <w:start w:val="1"/>
      <w:numFmt w:val="bullet"/>
      <w:lvlText w:val=""/>
      <w:lvlJc w:val="left"/>
      <w:pPr>
        <w:tabs>
          <w:tab w:val="num" w:pos="3645"/>
        </w:tabs>
        <w:ind w:left="3645" w:hanging="360"/>
      </w:pPr>
      <w:rPr>
        <w:rFonts w:ascii="Symbol" w:hAnsi="Symbol" w:hint="default"/>
      </w:rPr>
    </w:lvl>
    <w:lvl w:ilvl="4" w:tentative="1">
      <w:start w:val="1"/>
      <w:numFmt w:val="bullet"/>
      <w:lvlText w:val="o"/>
      <w:lvlJc w:val="left"/>
      <w:pPr>
        <w:tabs>
          <w:tab w:val="num" w:pos="4365"/>
        </w:tabs>
        <w:ind w:left="4365" w:hanging="360"/>
      </w:pPr>
      <w:rPr>
        <w:rFonts w:ascii="Courier New" w:hAnsi="Courier New" w:cs="Courier New" w:hint="default"/>
      </w:rPr>
    </w:lvl>
    <w:lvl w:ilvl="5" w:tentative="1">
      <w:start w:val="1"/>
      <w:numFmt w:val="bullet"/>
      <w:lvlText w:val=""/>
      <w:lvlJc w:val="left"/>
      <w:pPr>
        <w:tabs>
          <w:tab w:val="num" w:pos="5085"/>
        </w:tabs>
        <w:ind w:left="5085" w:hanging="360"/>
      </w:pPr>
      <w:rPr>
        <w:rFonts w:ascii="Wingdings" w:hAnsi="Wingdings" w:hint="default"/>
      </w:rPr>
    </w:lvl>
    <w:lvl w:ilvl="6" w:tentative="1">
      <w:start w:val="1"/>
      <w:numFmt w:val="bullet"/>
      <w:lvlText w:val=""/>
      <w:lvlJc w:val="left"/>
      <w:pPr>
        <w:tabs>
          <w:tab w:val="num" w:pos="5805"/>
        </w:tabs>
        <w:ind w:left="5805" w:hanging="360"/>
      </w:pPr>
      <w:rPr>
        <w:rFonts w:ascii="Symbol" w:hAnsi="Symbol" w:hint="default"/>
      </w:rPr>
    </w:lvl>
    <w:lvl w:ilvl="7" w:tentative="1">
      <w:start w:val="1"/>
      <w:numFmt w:val="bullet"/>
      <w:lvlText w:val="o"/>
      <w:lvlJc w:val="left"/>
      <w:pPr>
        <w:tabs>
          <w:tab w:val="num" w:pos="6525"/>
        </w:tabs>
        <w:ind w:left="6525" w:hanging="360"/>
      </w:pPr>
      <w:rPr>
        <w:rFonts w:ascii="Courier New" w:hAnsi="Courier New" w:cs="Courier New" w:hint="default"/>
      </w:rPr>
    </w:lvl>
    <w:lvl w:ilvl="8" w:tentative="1">
      <w:start w:val="1"/>
      <w:numFmt w:val="bullet"/>
      <w:lvlText w:val=""/>
      <w:lvlJc w:val="left"/>
      <w:pPr>
        <w:tabs>
          <w:tab w:val="num" w:pos="7245"/>
        </w:tabs>
        <w:ind w:left="7245" w:hanging="360"/>
      </w:pPr>
      <w:rPr>
        <w:rFonts w:ascii="Wingdings" w:hAnsi="Wingdings" w:hint="default"/>
      </w:rPr>
    </w:lvl>
  </w:abstractNum>
  <w:abstractNum w:abstractNumId="26">
    <w:nsid w:val="55281753"/>
    <w:multiLevelType w:val="multilevel"/>
    <w:tmpl w:val="0D1652E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0"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D33B63"/>
    <w:multiLevelType w:val="hybridMultilevel"/>
    <w:tmpl w:val="22EAB298"/>
    <w:lvl w:ilvl="0">
      <w:start w:val="0"/>
      <w:numFmt w:val="bullet"/>
      <w:lvlText w:val="-"/>
      <w:lvlJc w:val="left"/>
      <w:pPr>
        <w:tabs>
          <w:tab w:val="num" w:pos="1428"/>
        </w:tabs>
        <w:ind w:left="1428" w:hanging="360"/>
      </w:pPr>
      <w:rPr>
        <w:rFonts w:ascii="Trebuchet MS" w:eastAsia="Trebuchet MS" w:hAnsi="Trebuchet MS" w:cs="Trebuchet MS"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8">
    <w:nsid w:val="5FFE4FFF"/>
    <w:multiLevelType w:val="multilevel"/>
    <w:tmpl w:val="C772EB72"/>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3976283"/>
    <w:multiLevelType w:val="hybridMultilevel"/>
    <w:tmpl w:val="F1249226"/>
    <w:lvl w:ilvl="0">
      <w:start w:val="2"/>
      <w:numFmt w:val="bullet"/>
      <w:lvlText w:val="-"/>
      <w:lvlJc w:val="left"/>
      <w:pPr>
        <w:tabs>
          <w:tab w:val="num" w:pos="1068"/>
        </w:tabs>
        <w:ind w:left="1068" w:hanging="360"/>
      </w:pPr>
      <w:rPr>
        <w:rFonts w:ascii="Calibri" w:hAnsi="Calibri" w:cs="Arial" w:hint="default"/>
        <w:color w:val="auto"/>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30">
    <w:nsid w:val="6BA90B44"/>
    <w:multiLevelType w:val="hybridMultilevel"/>
    <w:tmpl w:val="ACCCB64E"/>
    <w:lvl w:ilvl="0">
      <w:start w:val="9"/>
      <w:numFmt w:val="upperRoman"/>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DE7160C"/>
    <w:multiLevelType w:val="hybridMultilevel"/>
    <w:tmpl w:val="FC46D762"/>
    <w:lvl w:ilvl="0">
      <w:start w:val="2"/>
      <w:numFmt w:val="bullet"/>
      <w:lvlText w:val="-"/>
      <w:lvlJc w:val="left"/>
      <w:pPr>
        <w:tabs>
          <w:tab w:val="num" w:pos="540"/>
        </w:tabs>
        <w:ind w:left="540" w:hanging="360"/>
      </w:pPr>
      <w:rPr>
        <w:rFonts w:ascii="Calibri" w:hAnsi="Calibri" w:cs="Aria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70776819"/>
    <w:multiLevelType w:val="hybridMultilevel"/>
    <w:tmpl w:val="9802F89C"/>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3">
    <w:nsid w:val="75EF1377"/>
    <w:multiLevelType w:val="hybridMultilevel"/>
    <w:tmpl w:val="DE0CF9F6"/>
    <w:lvl w:ilvl="0">
      <w:start w:val="18"/>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EDC075D"/>
    <w:multiLevelType w:val="multilevel"/>
    <w:tmpl w:val="78FA9E78"/>
    <w:lvl w:ilvl="0">
      <w:start w:val="5"/>
      <w:numFmt w:val="decimal"/>
      <w:lvlText w:val="%1."/>
      <w:lvlJc w:val="left"/>
      <w:pPr>
        <w:ind w:left="2880" w:hanging="360"/>
      </w:pPr>
      <w:rPr>
        <w:rFonts w:hint="default"/>
      </w:rPr>
    </w:lvl>
    <w:lvl w:ilvl="1">
      <w:start w:val="1"/>
      <w:numFmt w:val="decimal"/>
      <w:isLgl/>
      <w:lvlText w:val="%1.%2"/>
      <w:lvlJc w:val="left"/>
      <w:pPr>
        <w:ind w:left="2925" w:hanging="40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num w:numId="1">
    <w:abstractNumId w:val="22"/>
  </w:num>
  <w:num w:numId="2">
    <w:abstractNumId w:val="7"/>
  </w:num>
  <w:num w:numId="3">
    <w:abstractNumId w:val="20"/>
  </w:num>
  <w:num w:numId="4">
    <w:abstractNumId w:val="3"/>
  </w:num>
  <w:num w:numId="5">
    <w:abstractNumId w:val="28"/>
  </w:num>
  <w:num w:numId="6">
    <w:abstractNumId w:val="0"/>
  </w:num>
  <w:num w:numId="7">
    <w:abstractNumId w:val="15"/>
  </w:num>
  <w:num w:numId="8">
    <w:abstractNumId w:val="1"/>
  </w:num>
  <w:num w:numId="9">
    <w:abstractNumId w:val="13"/>
  </w:num>
  <w:num w:numId="10">
    <w:abstractNumId w:val="27"/>
  </w:num>
  <w:num w:numId="11">
    <w:abstractNumId w:val="25"/>
  </w:num>
  <w:num w:numId="12">
    <w:abstractNumId w:val="11"/>
  </w:num>
  <w:num w:numId="13">
    <w:abstractNumId w:val="23"/>
  </w:num>
  <w:num w:numId="14">
    <w:abstractNumId w:val="29"/>
  </w:num>
  <w:num w:numId="15">
    <w:abstractNumId w:val="31"/>
  </w:num>
  <w:num w:numId="16">
    <w:abstractNumId w:val="10"/>
  </w:num>
  <w:num w:numId="17">
    <w:abstractNumId w:val="24"/>
  </w:num>
  <w:num w:numId="18">
    <w:abstractNumId w:val="6"/>
  </w:num>
  <w:num w:numId="19">
    <w:abstractNumId w:val="30"/>
  </w:num>
  <w:num w:numId="20">
    <w:abstractNumId w:val="12"/>
  </w:num>
  <w:num w:numId="21">
    <w:abstractNumId w:val="33"/>
  </w:num>
  <w:num w:numId="22">
    <w:abstractNumId w:val="5"/>
  </w:num>
  <w:num w:numId="23">
    <w:abstractNumId w:val="16"/>
  </w:num>
  <w:num w:numId="24">
    <w:abstractNumId w:val="14"/>
  </w:num>
  <w:num w:numId="25">
    <w:abstractNumId w:val="17"/>
  </w:num>
  <w:num w:numId="26">
    <w:abstractNumId w:val="2"/>
  </w:num>
  <w:num w:numId="27">
    <w:abstractNumId w:val="9"/>
  </w:num>
  <w:num w:numId="28">
    <w:abstractNumId w:val="32"/>
  </w:num>
  <w:num w:numId="29">
    <w:abstractNumId w:val="26"/>
  </w:num>
  <w:num w:numId="30">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8"/>
  </w:num>
  <w:num w:numId="32">
    <w:abstractNumId w:val="18"/>
  </w:num>
  <w:num w:numId="33">
    <w:abstractNumId w:val="34"/>
  </w:num>
  <w:num w:numId="34">
    <w:abstractNumId w:val="21"/>
  </w:num>
  <w:num w:numId="35">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fr-LU"/>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639"/>
    <w:rPr>
      <w:sz w:val="24"/>
      <w:szCs w:val="24"/>
    </w:rPr>
  </w:style>
  <w:style w:type="paragraph" w:styleId="Heading1">
    <w:name w:val="heading 1"/>
    <w:basedOn w:val="Normal"/>
    <w:next w:val="Normal"/>
    <w:link w:val="Heading1Char"/>
    <w:uiPriority w:val="9"/>
    <w:qFormat/>
    <w:rsid w:val="0049142F"/>
    <w:pPr>
      <w:keepNext/>
      <w:spacing w:before="240" w:after="60"/>
      <w:outlineLvl w:val="0"/>
    </w:pPr>
    <w:rPr>
      <w:rFonts w:cs="Arial"/>
      <w:b/>
      <w:bCs/>
      <w:kern w:val="32"/>
      <w:sz w:val="28"/>
      <w:szCs w:val="32"/>
    </w:rPr>
  </w:style>
  <w:style w:type="paragraph" w:styleId="Heading2">
    <w:name w:val="heading 2"/>
    <w:basedOn w:val="Normal"/>
    <w:next w:val="Normal"/>
    <w:link w:val="Heading2Char"/>
    <w:uiPriority w:val="9"/>
    <w:qFormat/>
    <w:rsid w:val="00E42202"/>
    <w:pPr>
      <w:keepNext/>
      <w:spacing w:before="240" w:after="120"/>
      <w:outlineLvl w:val="1"/>
    </w:pPr>
    <w:rPr>
      <w:rFonts w:cs="Arial"/>
      <w:b/>
      <w:bCs/>
      <w:iCs/>
      <w:sz w:val="26"/>
      <w:szCs w:val="28"/>
    </w:rPr>
  </w:style>
  <w:style w:type="paragraph" w:styleId="Heading3">
    <w:name w:val="heading 3"/>
    <w:basedOn w:val="Normal"/>
    <w:next w:val="Normal"/>
    <w:link w:val="Heading3Char"/>
    <w:uiPriority w:val="9"/>
    <w:qFormat/>
    <w:rsid w:val="00E42202"/>
    <w:pPr>
      <w:keepNext/>
      <w:spacing w:before="240" w:after="120"/>
      <w:outlineLvl w:val="2"/>
    </w:pPr>
    <w:rPr>
      <w:rFonts w:cs="Arial"/>
      <w:b/>
      <w:bCs/>
      <w:szCs w:val="26"/>
    </w:rPr>
  </w:style>
  <w:style w:type="paragraph" w:styleId="Heading6">
    <w:name w:val="heading 6"/>
    <w:basedOn w:val="Normal"/>
    <w:next w:val="Normal"/>
    <w:qFormat/>
    <w:rsid w:val="00272BA7"/>
    <w:pPr>
      <w:spacing w:before="240" w:after="60"/>
      <w:outlineLvl w:val="5"/>
    </w:pPr>
    <w:rPr>
      <w:b/>
      <w:bCs/>
      <w:sz w:val="22"/>
      <w:szCs w:val="22"/>
    </w:rPr>
  </w:style>
  <w:style w:type="paragraph" w:styleId="Heading7">
    <w:name w:val="heading 7"/>
    <w:basedOn w:val="Normal"/>
    <w:next w:val="Normal"/>
    <w:qFormat/>
    <w:rsid w:val="00272BA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E42202"/>
    <w:rPr>
      <w:rFonts w:cs="Arial"/>
      <w:b/>
      <w:bCs/>
      <w:sz w:val="24"/>
      <w:szCs w:val="26"/>
      <w:lang w:val="en-GB" w:eastAsia="en-GB"/>
    </w:rPr>
  </w:style>
  <w:style w:type="paragraph" w:styleId="Footer">
    <w:name w:val="footer"/>
    <w:basedOn w:val="Normal"/>
    <w:link w:val="FooterChar"/>
    <w:uiPriority w:val="99"/>
    <w:rsid w:val="000A0639"/>
    <w:pPr>
      <w:tabs>
        <w:tab w:val="center" w:pos="4536"/>
        <w:tab w:val="right" w:pos="9072"/>
      </w:tabs>
    </w:pPr>
  </w:style>
  <w:style w:type="character" w:styleId="PageNumber">
    <w:name w:val="page number"/>
    <w:basedOn w:val="DefaultParagraphFont"/>
    <w:rsid w:val="000A0639"/>
  </w:style>
  <w:style w:type="paragraph" w:styleId="Header">
    <w:name w:val="header"/>
    <w:basedOn w:val="Normal"/>
    <w:link w:val="HeaderChar"/>
    <w:uiPriority w:val="99"/>
    <w:rsid w:val="000A0639"/>
    <w:pPr>
      <w:tabs>
        <w:tab w:val="center" w:pos="4536"/>
        <w:tab w:val="right" w:pos="9072"/>
      </w:tabs>
    </w:pPr>
  </w:style>
  <w:style w:type="table" w:styleId="TableGrid">
    <w:name w:val="Table Grid"/>
    <w:basedOn w:val="TableNormal"/>
    <w:uiPriority w:val="59"/>
    <w:rsid w:val="000A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A0639"/>
    <w:rPr>
      <w:color w:val="0000FF"/>
      <w:u w:val="single"/>
    </w:rPr>
  </w:style>
  <w:style w:type="numbering" w:customStyle="1" w:styleId="Styl1">
    <w:name w:val="Styl1"/>
    <w:rsid w:val="000A0639"/>
    <w:pPr>
      <w:numPr>
        <w:numId w:val="1"/>
      </w:numPr>
    </w:pPr>
  </w:style>
  <w:style w:type="character" w:styleId="FollowedHyperlink">
    <w:name w:val="FollowedHyperlink"/>
    <w:uiPriority w:val="99"/>
    <w:rsid w:val="000A0639"/>
    <w:rPr>
      <w:color w:val="800080"/>
      <w:u w:val="single"/>
    </w:rPr>
  </w:style>
  <w:style w:type="paragraph" w:customStyle="1" w:styleId="Text1">
    <w:name w:val="Text 1"/>
    <w:basedOn w:val="Normal"/>
    <w:rsid w:val="000A0639"/>
    <w:pPr>
      <w:spacing w:after="240"/>
      <w:ind w:left="482"/>
      <w:jc w:val="both"/>
    </w:pPr>
    <w:rPr>
      <w:szCs w:val="20"/>
    </w:rPr>
  </w:style>
  <w:style w:type="paragraph" w:customStyle="1" w:styleId="StandardText">
    <w:name w:val="Standard Text"/>
    <w:basedOn w:val="Normal"/>
    <w:rsid w:val="000A0639"/>
    <w:pPr>
      <w:spacing w:after="240" w:line="240" w:lineRule="exact"/>
      <w:jc w:val="both"/>
    </w:pPr>
  </w:style>
  <w:style w:type="paragraph" w:styleId="BalloonText">
    <w:name w:val="Balloon Text"/>
    <w:basedOn w:val="Normal"/>
    <w:semiHidden/>
    <w:rsid w:val="000A0639"/>
    <w:rPr>
      <w:rFonts w:ascii="Tahoma" w:hAnsi="Tahoma" w:cs="Tahoma"/>
      <w:sz w:val="16"/>
      <w:szCs w:val="16"/>
    </w:rPr>
  </w:style>
  <w:style w:type="paragraph" w:customStyle="1" w:styleId="Ueber1">
    <w:name w:val="Ueber 1"/>
    <w:basedOn w:val="Heading1"/>
    <w:next w:val="StandardText"/>
    <w:rsid w:val="000A0639"/>
    <w:pPr>
      <w:numPr>
        <w:numId w:val="2"/>
      </w:numPr>
      <w:spacing w:before="480" w:after="240" w:line="320" w:lineRule="exact"/>
      <w:jc w:val="both"/>
    </w:pPr>
  </w:style>
  <w:style w:type="paragraph" w:customStyle="1" w:styleId="Ueber2">
    <w:name w:val="Ueber 2"/>
    <w:basedOn w:val="Heading2"/>
    <w:next w:val="StandardText"/>
    <w:rsid w:val="000A0639"/>
    <w:pPr>
      <w:numPr>
        <w:ilvl w:val="1"/>
        <w:numId w:val="2"/>
      </w:numPr>
      <w:spacing w:before="360" w:after="240" w:line="320" w:lineRule="exact"/>
      <w:jc w:val="both"/>
    </w:pPr>
  </w:style>
  <w:style w:type="paragraph" w:customStyle="1" w:styleId="Ueber3">
    <w:name w:val="Ueber 3"/>
    <w:basedOn w:val="Heading3"/>
    <w:next w:val="StandardText"/>
    <w:rsid w:val="000A0639"/>
    <w:pPr>
      <w:numPr>
        <w:ilvl w:val="2"/>
        <w:numId w:val="2"/>
      </w:numPr>
      <w:spacing w:before="360" w:after="240" w:line="240" w:lineRule="exact"/>
      <w:jc w:val="both"/>
    </w:pPr>
  </w:style>
  <w:style w:type="table" w:styleId="TableColorful2">
    <w:name w:val="Table Colorful 2"/>
    <w:basedOn w:val="TableNormal"/>
    <w:rsid w:val="00927B7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DocumentMap">
    <w:name w:val="Document Map"/>
    <w:basedOn w:val="Normal"/>
    <w:semiHidden/>
    <w:rsid w:val="002B371D"/>
    <w:pPr>
      <w:shd w:val="clear" w:color="auto" w:fill="000080"/>
    </w:pPr>
    <w:rPr>
      <w:rFonts w:ascii="Tahoma" w:hAnsi="Tahoma" w:cs="Tahoma"/>
      <w:sz w:val="20"/>
      <w:szCs w:val="20"/>
    </w:rPr>
  </w:style>
  <w:style w:type="character" w:customStyle="1" w:styleId="Heading1Char">
    <w:name w:val="Heading 1 Char"/>
    <w:link w:val="Heading1"/>
    <w:uiPriority w:val="9"/>
    <w:rsid w:val="0049142F"/>
    <w:rPr>
      <w:rFonts w:cs="Arial"/>
      <w:b/>
      <w:bCs/>
      <w:kern w:val="32"/>
      <w:sz w:val="28"/>
      <w:szCs w:val="32"/>
      <w:lang w:val="en-GB" w:eastAsia="en-GB"/>
    </w:rPr>
  </w:style>
  <w:style w:type="paragraph" w:styleId="ListParagraph">
    <w:name w:val="List Paragraph"/>
    <w:basedOn w:val="Normal"/>
    <w:uiPriority w:val="34"/>
    <w:qFormat/>
    <w:rsid w:val="00375483"/>
    <w:pPr>
      <w:ind w:left="708"/>
    </w:pPr>
  </w:style>
  <w:style w:type="paragraph" w:customStyle="1" w:styleId="Default">
    <w:name w:val="Default"/>
    <w:rsid w:val="00750300"/>
    <w:pPr>
      <w:autoSpaceDE w:val="0"/>
      <w:autoSpaceDN w:val="0"/>
      <w:adjustRightInd w:val="0"/>
    </w:pPr>
    <w:rPr>
      <w:color w:val="000000"/>
      <w:sz w:val="24"/>
      <w:szCs w:val="24"/>
    </w:rPr>
  </w:style>
  <w:style w:type="character" w:customStyle="1" w:styleId="Zkladntext">
    <w:name w:val="Základný text_"/>
    <w:link w:val="Zkladntext3"/>
    <w:locked/>
    <w:rsid w:val="009C573B"/>
    <w:rPr>
      <w:sz w:val="23"/>
      <w:szCs w:val="23"/>
      <w:lang w:bidi="en-GB"/>
    </w:rPr>
  </w:style>
  <w:style w:type="paragraph" w:customStyle="1" w:styleId="Zkladntext3">
    <w:name w:val="Základný text3"/>
    <w:basedOn w:val="Normal"/>
    <w:link w:val="Zkladntext"/>
    <w:rsid w:val="009C573B"/>
    <w:pPr>
      <w:shd w:val="clear" w:color="auto" w:fill="FFFFFF"/>
      <w:spacing w:before="240" w:after="240" w:line="317" w:lineRule="exact"/>
      <w:ind w:hanging="440"/>
      <w:jc w:val="both"/>
    </w:pPr>
    <w:rPr>
      <w:sz w:val="23"/>
      <w:szCs w:val="23"/>
    </w:rPr>
  </w:style>
  <w:style w:type="paragraph" w:styleId="NormalWeb">
    <w:name w:val="Normal (Web)"/>
    <w:basedOn w:val="Normal"/>
    <w:uiPriority w:val="99"/>
    <w:unhideWhenUsed/>
    <w:rsid w:val="00A60B0D"/>
    <w:pPr>
      <w:spacing w:before="100" w:beforeAutospacing="1" w:after="100" w:afterAutospacing="1"/>
    </w:pPr>
  </w:style>
  <w:style w:type="paragraph" w:customStyle="1" w:styleId="CM1">
    <w:name w:val="CM1"/>
    <w:basedOn w:val="Default"/>
    <w:next w:val="Default"/>
    <w:uiPriority w:val="99"/>
    <w:rsid w:val="00EA1E4E"/>
    <w:rPr>
      <w:rFonts w:ascii="EUAlbertina" w:hAnsi="EUAlbertina"/>
      <w:color w:val="auto"/>
    </w:rPr>
  </w:style>
  <w:style w:type="paragraph" w:customStyle="1" w:styleId="CM3">
    <w:name w:val="CM3"/>
    <w:basedOn w:val="Default"/>
    <w:next w:val="Default"/>
    <w:uiPriority w:val="99"/>
    <w:rsid w:val="00EA1E4E"/>
    <w:rPr>
      <w:rFonts w:ascii="EUAlbertina" w:hAnsi="EUAlbertina"/>
      <w:color w:val="auto"/>
    </w:rPr>
  </w:style>
  <w:style w:type="paragraph" w:customStyle="1" w:styleId="CM4">
    <w:name w:val="CM4"/>
    <w:basedOn w:val="Default"/>
    <w:next w:val="Default"/>
    <w:uiPriority w:val="99"/>
    <w:rsid w:val="00EA1E4E"/>
    <w:rPr>
      <w:rFonts w:ascii="EUAlbertina" w:hAnsi="EUAlbertina"/>
      <w:color w:val="auto"/>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rsid w:val="00B27DF2"/>
    <w:rPr>
      <w:lang w:eastAsia="en-GB"/>
    </w:rPr>
  </w:style>
  <w:style w:type="paragraph" w:customStyle="1" w:styleId="DoNotTranslateExternal1">
    <w:name w:val="DoNotTranslateExternal1"/>
    <w:basedOn w:val="Normal"/>
    <w:rsid w:val="0088289D"/>
    <w:pPr>
      <w:widowControl w:val="0"/>
    </w:pPr>
    <w:rPr>
      <w:color w:val="000000"/>
      <w:sz w:val="18"/>
    </w:rPr>
  </w:style>
  <w:style w:type="character" w:customStyle="1" w:styleId="Lgendedutableau">
    <w:name w:val="Légende du tableau_"/>
    <w:basedOn w:val="DefaultParagraphFont"/>
    <w:link w:val="Lgendedutableau0"/>
    <w:rsid w:val="00082CF5"/>
    <w:rPr>
      <w:sz w:val="19"/>
      <w:szCs w:val="19"/>
      <w:shd w:val="clear" w:color="auto" w:fill="FFFFFF"/>
    </w:rPr>
  </w:style>
  <w:style w:type="paragraph" w:customStyle="1" w:styleId="Lgendedutableau0">
    <w:name w:val="Légende du tableau"/>
    <w:basedOn w:val="Normal"/>
    <w:link w:val="Lgendedutableau"/>
    <w:rsid w:val="00082CF5"/>
    <w:pPr>
      <w:widowControl w:val="0"/>
      <w:shd w:val="clear" w:color="auto" w:fill="FFFFFF"/>
      <w:spacing w:line="0" w:lineRule="atLeast"/>
    </w:pPr>
    <w:rPr>
      <w:sz w:val="19"/>
      <w:szCs w:val="19"/>
    </w:rPr>
  </w:style>
  <w:style w:type="character" w:customStyle="1" w:styleId="Corpsdutexte">
    <w:name w:val="Corps du texte_"/>
    <w:basedOn w:val="DefaultParagraphFont"/>
    <w:link w:val="Corpsdutexte0"/>
    <w:rsid w:val="00082CF5"/>
    <w:rPr>
      <w:sz w:val="23"/>
      <w:szCs w:val="23"/>
      <w:shd w:val="clear" w:color="auto" w:fill="FFFFFF"/>
    </w:rPr>
  </w:style>
  <w:style w:type="paragraph" w:customStyle="1" w:styleId="Corpsdutexte0">
    <w:name w:val="Corps du texte"/>
    <w:basedOn w:val="Normal"/>
    <w:link w:val="Corpsdutexte"/>
    <w:rsid w:val="00082CF5"/>
    <w:pPr>
      <w:widowControl w:val="0"/>
      <w:shd w:val="clear" w:color="auto" w:fill="FFFFFF"/>
      <w:spacing w:line="418" w:lineRule="exact"/>
      <w:ind w:hanging="720"/>
      <w:jc w:val="center"/>
    </w:pPr>
    <w:rPr>
      <w:sz w:val="23"/>
      <w:szCs w:val="23"/>
    </w:rPr>
  </w:style>
  <w:style w:type="paragraph" w:customStyle="1" w:styleId="DoNotTranslateExternal2">
    <w:name w:val="DoNotTranslateExternal2"/>
    <w:rsid w:val="00082CF5"/>
    <w:pPr>
      <w:widowControl w:val="0"/>
    </w:pPr>
    <w:rPr>
      <w:color w:val="000000"/>
      <w:sz w:val="23"/>
      <w:szCs w:val="23"/>
    </w:rPr>
  </w:style>
  <w:style w:type="paragraph" w:customStyle="1" w:styleId="StyleHeading3">
    <w:name w:val="Style Heading 3"/>
    <w:basedOn w:val="Heading3"/>
    <w:autoRedefine/>
    <w:rsid w:val="00600CA9"/>
    <w:pPr>
      <w:tabs>
        <w:tab w:val="left" w:pos="1418"/>
      </w:tabs>
    </w:pPr>
    <w:rPr>
      <w:rFonts w:cs="Times New Roman"/>
      <w:sz w:val="26"/>
    </w:rPr>
  </w:style>
  <w:style w:type="paragraph" w:styleId="TOC1">
    <w:name w:val="toc 1"/>
    <w:basedOn w:val="Normal"/>
    <w:next w:val="Normal"/>
    <w:autoRedefine/>
    <w:uiPriority w:val="39"/>
    <w:rsid w:val="002B4AF0"/>
    <w:pPr>
      <w:tabs>
        <w:tab w:val="left" w:pos="1134"/>
        <w:tab w:val="right" w:leader="dot" w:pos="9912"/>
      </w:tabs>
      <w:spacing w:after="100"/>
      <w:ind w:left="1134" w:hanging="567"/>
    </w:pPr>
    <w:rPr>
      <w:b/>
    </w:rPr>
  </w:style>
  <w:style w:type="paragraph" w:styleId="TOC3">
    <w:name w:val="toc 3"/>
    <w:basedOn w:val="Normal"/>
    <w:next w:val="Normal"/>
    <w:autoRedefine/>
    <w:uiPriority w:val="39"/>
    <w:rsid w:val="002B4AF0"/>
    <w:pPr>
      <w:tabs>
        <w:tab w:val="left" w:pos="2552"/>
        <w:tab w:val="right" w:leader="dot" w:pos="9912"/>
      </w:tabs>
      <w:spacing w:after="100"/>
      <w:ind w:left="1701" w:hanging="567"/>
    </w:pPr>
    <w:rPr>
      <w:sz w:val="22"/>
    </w:rPr>
  </w:style>
  <w:style w:type="paragraph" w:styleId="TOC2">
    <w:name w:val="toc 2"/>
    <w:basedOn w:val="Normal"/>
    <w:next w:val="Normal"/>
    <w:uiPriority w:val="39"/>
    <w:rsid w:val="002B4AF0"/>
    <w:pPr>
      <w:tabs>
        <w:tab w:val="left" w:pos="1701"/>
        <w:tab w:val="right" w:leader="dot" w:pos="9912"/>
      </w:tabs>
      <w:spacing w:after="100"/>
      <w:ind w:left="1701" w:hanging="567"/>
    </w:pPr>
    <w:rPr>
      <w:noProof/>
      <w:sz w:val="22"/>
    </w:rPr>
  </w:style>
  <w:style w:type="character" w:customStyle="1" w:styleId="Corpsdutexte3">
    <w:name w:val="Corps du texte (3)_"/>
    <w:basedOn w:val="DefaultParagraphFont"/>
    <w:link w:val="Corpsdutexte30"/>
    <w:locked/>
    <w:rsid w:val="00E42202"/>
    <w:rPr>
      <w:sz w:val="23"/>
      <w:szCs w:val="23"/>
      <w:shd w:val="clear" w:color="auto" w:fill="FFFFFF"/>
    </w:rPr>
  </w:style>
  <w:style w:type="paragraph" w:customStyle="1" w:styleId="Corpsdutexte30">
    <w:name w:val="Corps du texte (3)"/>
    <w:basedOn w:val="Normal"/>
    <w:link w:val="Corpsdutexte3"/>
    <w:rsid w:val="00E42202"/>
    <w:pPr>
      <w:widowControl w:val="0"/>
      <w:shd w:val="clear" w:color="auto" w:fill="FFFFFF"/>
      <w:spacing w:before="120" w:after="60" w:line="0" w:lineRule="atLeast"/>
      <w:jc w:val="center"/>
    </w:pPr>
    <w:rPr>
      <w:sz w:val="23"/>
      <w:szCs w:val="23"/>
    </w:rPr>
  </w:style>
  <w:style w:type="paragraph" w:customStyle="1" w:styleId="DoNotTranslateExternal3">
    <w:name w:val="DoNotTranslateExternal3"/>
    <w:basedOn w:val="Normal"/>
    <w:rsid w:val="00A537A5"/>
    <w:pPr>
      <w:widowControl w:val="0"/>
      <w:jc w:val="center"/>
    </w:pPr>
    <w:rPr>
      <w:color w:val="000000"/>
      <w:sz w:val="23"/>
    </w:rPr>
  </w:style>
  <w:style w:type="paragraph" w:styleId="TOC5">
    <w:name w:val="toc 5"/>
    <w:basedOn w:val="Normal"/>
    <w:next w:val="Normal"/>
    <w:link w:val="TOC5Char"/>
    <w:autoRedefine/>
    <w:uiPriority w:val="39"/>
    <w:rsid w:val="00902869"/>
    <w:pPr>
      <w:spacing w:before="60" w:after="60"/>
      <w:ind w:left="113"/>
    </w:pPr>
    <w:rPr>
      <w:sz w:val="22"/>
      <w:szCs w:val="22"/>
    </w:rPr>
  </w:style>
  <w:style w:type="character" w:customStyle="1" w:styleId="TOC5Char">
    <w:name w:val="TOC 5 Char"/>
    <w:basedOn w:val="DefaultParagraphFont"/>
    <w:link w:val="TOC5"/>
    <w:uiPriority w:val="39"/>
    <w:locked/>
    <w:rsid w:val="00902869"/>
    <w:rPr>
      <w:sz w:val="22"/>
      <w:szCs w:val="22"/>
      <w:lang w:val="en-GB" w:eastAsia="en-GB"/>
    </w:rPr>
  </w:style>
  <w:style w:type="character" w:customStyle="1" w:styleId="Corpsdutexte11">
    <w:name w:val="Corps du texte (11)_"/>
    <w:basedOn w:val="DefaultParagraphFont"/>
    <w:link w:val="Corpsdutexte110"/>
    <w:locked/>
    <w:rsid w:val="00A537A5"/>
    <w:rPr>
      <w:sz w:val="19"/>
      <w:szCs w:val="19"/>
      <w:shd w:val="clear" w:color="auto" w:fill="FFFFFF"/>
    </w:rPr>
  </w:style>
  <w:style w:type="paragraph" w:customStyle="1" w:styleId="Corpsdutexte110">
    <w:name w:val="Corps du texte (11)"/>
    <w:basedOn w:val="Normal"/>
    <w:link w:val="Corpsdutexte11"/>
    <w:rsid w:val="00A537A5"/>
    <w:pPr>
      <w:widowControl w:val="0"/>
      <w:shd w:val="clear" w:color="auto" w:fill="FFFFFF"/>
      <w:spacing w:before="120" w:after="2580" w:line="0" w:lineRule="atLeast"/>
      <w:jc w:val="both"/>
    </w:pPr>
    <w:rPr>
      <w:sz w:val="19"/>
      <w:szCs w:val="19"/>
    </w:rPr>
  </w:style>
  <w:style w:type="character" w:customStyle="1" w:styleId="Corpsdutexte17">
    <w:name w:val="Corps du texte (17)_"/>
    <w:basedOn w:val="DefaultParagraphFont"/>
    <w:link w:val="Corpsdutexte170"/>
    <w:locked/>
    <w:rsid w:val="00F129B0"/>
    <w:rPr>
      <w:sz w:val="13"/>
      <w:szCs w:val="13"/>
      <w:shd w:val="clear" w:color="auto" w:fill="FFFFFF"/>
    </w:rPr>
  </w:style>
  <w:style w:type="paragraph" w:customStyle="1" w:styleId="Corpsdutexte170">
    <w:name w:val="Corps du texte (17)"/>
    <w:basedOn w:val="Normal"/>
    <w:link w:val="Corpsdutexte17"/>
    <w:rsid w:val="00F129B0"/>
    <w:pPr>
      <w:widowControl w:val="0"/>
      <w:shd w:val="clear" w:color="auto" w:fill="FFFFFF"/>
      <w:spacing w:line="0" w:lineRule="atLeast"/>
      <w:ind w:hanging="420"/>
      <w:jc w:val="center"/>
    </w:pPr>
    <w:rPr>
      <w:sz w:val="13"/>
      <w:szCs w:val="13"/>
    </w:rPr>
  </w:style>
  <w:style w:type="character" w:customStyle="1" w:styleId="Corpsdutexte16">
    <w:name w:val="Corps du texte (16)_"/>
    <w:basedOn w:val="DefaultParagraphFont"/>
    <w:link w:val="Corpsdutexte160"/>
    <w:locked/>
    <w:rsid w:val="00F129B0"/>
    <w:rPr>
      <w:sz w:val="13"/>
      <w:szCs w:val="13"/>
      <w:shd w:val="clear" w:color="auto" w:fill="FFFFFF"/>
    </w:rPr>
  </w:style>
  <w:style w:type="paragraph" w:customStyle="1" w:styleId="Corpsdutexte160">
    <w:name w:val="Corps du texte (16)"/>
    <w:basedOn w:val="Normal"/>
    <w:link w:val="Corpsdutexte16"/>
    <w:rsid w:val="00F129B0"/>
    <w:pPr>
      <w:widowControl w:val="0"/>
      <w:shd w:val="clear" w:color="auto" w:fill="FFFFFF"/>
      <w:spacing w:line="168" w:lineRule="exact"/>
      <w:jc w:val="center"/>
    </w:pPr>
    <w:rPr>
      <w:sz w:val="13"/>
      <w:szCs w:val="13"/>
    </w:rPr>
  </w:style>
  <w:style w:type="paragraph" w:customStyle="1" w:styleId="DoNotTranslateInternal1">
    <w:name w:val="DoNotTranslateInternal1"/>
    <w:basedOn w:val="Corpsdutexte170"/>
    <w:rsid w:val="00F129B0"/>
    <w:pPr>
      <w:shd w:val="clear" w:color="auto" w:fill="auto"/>
      <w:spacing w:after="80" w:line="240" w:lineRule="auto"/>
      <w:ind w:firstLine="0"/>
    </w:pPr>
    <w:rPr>
      <w:sz w:val="14"/>
      <w:szCs w:val="14"/>
    </w:rPr>
  </w:style>
  <w:style w:type="paragraph" w:customStyle="1" w:styleId="numbering">
    <w:name w:val="numbering"/>
    <w:rsid w:val="00F129B0"/>
    <w:pPr>
      <w:widowControl w:val="0"/>
      <w:numPr>
        <w:numId w:val="30"/>
      </w:numPr>
      <w:jc w:val="center"/>
    </w:pPr>
    <w:rPr>
      <w:rFonts w:eastAsia="Arial"/>
      <w:b/>
      <w:bCs/>
      <w:i/>
      <w:color w:val="000000"/>
      <w:sz w:val="14"/>
      <w:szCs w:val="14"/>
    </w:rPr>
  </w:style>
  <w:style w:type="character" w:customStyle="1" w:styleId="Corpsdutexte43">
    <w:name w:val="Corps du texte (43)_"/>
    <w:basedOn w:val="DefaultParagraphFont"/>
    <w:link w:val="Corpsdutexte430"/>
    <w:locked/>
    <w:rsid w:val="00DE0181"/>
    <w:rPr>
      <w:sz w:val="13"/>
      <w:szCs w:val="13"/>
      <w:shd w:val="clear" w:color="auto" w:fill="FFFFFF"/>
    </w:rPr>
  </w:style>
  <w:style w:type="paragraph" w:customStyle="1" w:styleId="Corpsdutexte430">
    <w:name w:val="Corps du texte (43)"/>
    <w:basedOn w:val="Normal"/>
    <w:link w:val="Corpsdutexte43"/>
    <w:rsid w:val="00DE0181"/>
    <w:pPr>
      <w:widowControl w:val="0"/>
      <w:shd w:val="clear" w:color="auto" w:fill="FFFFFF"/>
      <w:spacing w:line="0" w:lineRule="atLeast"/>
      <w:jc w:val="center"/>
    </w:pPr>
    <w:rPr>
      <w:sz w:val="13"/>
      <w:szCs w:val="13"/>
    </w:rPr>
  </w:style>
  <w:style w:type="character" w:customStyle="1" w:styleId="Corpsdutexte44">
    <w:name w:val="Corps du texte (44)_"/>
    <w:basedOn w:val="DefaultParagraphFont"/>
    <w:link w:val="Corpsdutexte440"/>
    <w:locked/>
    <w:rsid w:val="00BC0467"/>
    <w:rPr>
      <w:sz w:val="12"/>
      <w:szCs w:val="12"/>
      <w:shd w:val="clear" w:color="auto" w:fill="FFFFFF"/>
    </w:rPr>
  </w:style>
  <w:style w:type="paragraph" w:customStyle="1" w:styleId="Corpsdutexte440">
    <w:name w:val="Corps du texte (44)"/>
    <w:basedOn w:val="Normal"/>
    <w:link w:val="Corpsdutexte44"/>
    <w:rsid w:val="00BC0467"/>
    <w:pPr>
      <w:widowControl w:val="0"/>
      <w:shd w:val="clear" w:color="auto" w:fill="FFFFFF"/>
      <w:spacing w:line="0" w:lineRule="atLeast"/>
      <w:jc w:val="center"/>
    </w:pPr>
    <w:rPr>
      <w:sz w:val="12"/>
      <w:szCs w:val="12"/>
    </w:rPr>
  </w:style>
  <w:style w:type="character" w:customStyle="1" w:styleId="Corpsdutexte4">
    <w:name w:val="Corps du texte (4)_"/>
    <w:basedOn w:val="DefaultParagraphFont"/>
    <w:link w:val="Corpsdutexte40"/>
    <w:rsid w:val="00F426A3"/>
    <w:rPr>
      <w:sz w:val="19"/>
      <w:szCs w:val="19"/>
      <w:shd w:val="clear" w:color="auto" w:fill="FFFFFF"/>
    </w:rPr>
  </w:style>
  <w:style w:type="paragraph" w:customStyle="1" w:styleId="Corpsdutexte40">
    <w:name w:val="Corps du texte (4)"/>
    <w:basedOn w:val="Normal"/>
    <w:link w:val="Corpsdutexte4"/>
    <w:rsid w:val="00F426A3"/>
    <w:pPr>
      <w:widowControl w:val="0"/>
      <w:shd w:val="clear" w:color="auto" w:fill="FFFFFF"/>
      <w:spacing w:before="60" w:after="1560" w:line="0" w:lineRule="atLeast"/>
      <w:jc w:val="center"/>
    </w:pPr>
    <w:rPr>
      <w:sz w:val="19"/>
      <w:szCs w:val="19"/>
    </w:rPr>
  </w:style>
  <w:style w:type="character" w:customStyle="1" w:styleId="Corpsdutexte5Exact">
    <w:name w:val="Corps du texte (5) Exact"/>
    <w:basedOn w:val="DefaultParagraphFont"/>
    <w:link w:val="Corpsdutexte5"/>
    <w:rsid w:val="00B96360"/>
    <w:rPr>
      <w:spacing w:val="-122"/>
      <w:sz w:val="152"/>
      <w:szCs w:val="152"/>
      <w:shd w:val="clear" w:color="auto" w:fill="FFFFFF"/>
    </w:rPr>
  </w:style>
  <w:style w:type="character" w:customStyle="1" w:styleId="En-tte42">
    <w:name w:val="En-tête #4 (2)_"/>
    <w:basedOn w:val="DefaultParagraphFont"/>
    <w:link w:val="En-tte420"/>
    <w:rsid w:val="00B96360"/>
    <w:rPr>
      <w:spacing w:val="60"/>
      <w:sz w:val="32"/>
      <w:szCs w:val="32"/>
      <w:shd w:val="clear" w:color="auto" w:fill="FFFFFF"/>
    </w:rPr>
  </w:style>
  <w:style w:type="character" w:customStyle="1" w:styleId="Corpsdutexte2">
    <w:name w:val="Corps du texte (2)_"/>
    <w:basedOn w:val="DefaultParagraphFont"/>
    <w:link w:val="Corpsdutexte20"/>
    <w:rsid w:val="00B96360"/>
    <w:rPr>
      <w:sz w:val="21"/>
      <w:szCs w:val="21"/>
      <w:shd w:val="clear" w:color="auto" w:fill="FFFFFF"/>
    </w:rPr>
  </w:style>
  <w:style w:type="character" w:customStyle="1" w:styleId="Corpsdutexte3Espacement3pt">
    <w:name w:val="Corps du texte (3) + Espacement 3 pt"/>
    <w:basedOn w:val="Corpsdutexte3"/>
    <w:rsid w:val="00B96360"/>
    <w:rPr>
      <w:rFonts w:ascii="Times New Roman" w:eastAsia="Times New Roman" w:hAnsi="Times New Roman" w:cs="Times New Roman"/>
      <w:b w:val="0"/>
      <w:bCs w:val="0"/>
      <w:i w:val="0"/>
      <w:iCs w:val="0"/>
      <w:smallCaps w:val="0"/>
      <w:strike w:val="0"/>
      <w:color w:val="000000"/>
      <w:spacing w:val="60"/>
      <w:w w:val="100"/>
      <w:position w:val="0"/>
      <w:sz w:val="23"/>
      <w:szCs w:val="23"/>
      <w:u w:val="none"/>
      <w:shd w:val="clear" w:color="auto" w:fill="FFFFFF"/>
      <w:lang w:val="en-GB"/>
    </w:rPr>
  </w:style>
  <w:style w:type="character" w:customStyle="1" w:styleId="En-tte1">
    <w:name w:val="En-tête #1_"/>
    <w:basedOn w:val="DefaultParagraphFont"/>
    <w:link w:val="En-tte10"/>
    <w:rsid w:val="00B96360"/>
    <w:rPr>
      <w:sz w:val="59"/>
      <w:szCs w:val="59"/>
      <w:shd w:val="clear" w:color="auto" w:fill="FFFFFF"/>
    </w:rPr>
  </w:style>
  <w:style w:type="character" w:customStyle="1" w:styleId="En-tte2">
    <w:name w:val="En-tête #2_"/>
    <w:basedOn w:val="DefaultParagraphFont"/>
    <w:link w:val="En-tte20"/>
    <w:rsid w:val="00B96360"/>
    <w:rPr>
      <w:spacing w:val="-10"/>
      <w:sz w:val="48"/>
      <w:szCs w:val="48"/>
      <w:shd w:val="clear" w:color="auto" w:fill="FFFFFF"/>
    </w:rPr>
  </w:style>
  <w:style w:type="character" w:customStyle="1" w:styleId="Corpsdutexte3NonGras">
    <w:name w:val="Corps du texte (3) + Non Gras"/>
    <w:basedOn w:val="Corpsdutexte3"/>
    <w:rsid w:val="00B9636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GB"/>
    </w:rPr>
  </w:style>
  <w:style w:type="character" w:customStyle="1" w:styleId="Corpsdutexte6">
    <w:name w:val="Corps du texte (6)_"/>
    <w:basedOn w:val="DefaultParagraphFont"/>
    <w:rsid w:val="00B96360"/>
    <w:rPr>
      <w:rFonts w:ascii="Arial" w:eastAsia="Arial" w:hAnsi="Arial" w:cs="Arial"/>
      <w:b w:val="0"/>
      <w:bCs w:val="0"/>
      <w:i w:val="0"/>
      <w:iCs w:val="0"/>
      <w:smallCaps w:val="0"/>
      <w:strike w:val="0"/>
      <w:sz w:val="25"/>
      <w:szCs w:val="25"/>
      <w:u w:val="none"/>
    </w:rPr>
  </w:style>
  <w:style w:type="character" w:customStyle="1" w:styleId="Corpsdutexte10">
    <w:name w:val="Corps du texte (10)_"/>
    <w:basedOn w:val="DefaultParagraphFont"/>
    <w:link w:val="Corpsdutexte100"/>
    <w:rsid w:val="00B96360"/>
    <w:rPr>
      <w:spacing w:val="40"/>
      <w:sz w:val="21"/>
      <w:szCs w:val="21"/>
      <w:shd w:val="clear" w:color="auto" w:fill="FFFFFF"/>
    </w:rPr>
  </w:style>
  <w:style w:type="character" w:customStyle="1" w:styleId="Corpsdutexte8">
    <w:name w:val="Corps du texte (8)_"/>
    <w:basedOn w:val="DefaultParagraphFont"/>
    <w:link w:val="Corpsdutexte80"/>
    <w:rsid w:val="00B96360"/>
    <w:rPr>
      <w:sz w:val="23"/>
      <w:szCs w:val="23"/>
      <w:shd w:val="clear" w:color="auto" w:fill="FFFFFF"/>
    </w:rPr>
  </w:style>
  <w:style w:type="character" w:customStyle="1" w:styleId="CorpsdutexteItalique">
    <w:name w:val="Corps du texte + Italique"/>
    <w:basedOn w:val="Corpsdutexte"/>
    <w:rsid w:val="00B9636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GB"/>
    </w:rPr>
  </w:style>
  <w:style w:type="character" w:customStyle="1" w:styleId="Corpsdutexte9">
    <w:name w:val="Corps du texte (9)_"/>
    <w:basedOn w:val="DefaultParagraphFont"/>
    <w:link w:val="Corpsdutexte90"/>
    <w:rsid w:val="00B96360"/>
    <w:rPr>
      <w:sz w:val="23"/>
      <w:szCs w:val="23"/>
      <w:shd w:val="clear" w:color="auto" w:fill="FFFFFF"/>
    </w:rPr>
  </w:style>
  <w:style w:type="character" w:customStyle="1" w:styleId="En-tteoupieddepage">
    <w:name w:val="En-tête ou pied de page_"/>
    <w:basedOn w:val="DefaultParagraphFont"/>
    <w:link w:val="En-tteoupieddepage0"/>
    <w:rsid w:val="00B96360"/>
    <w:rPr>
      <w:shd w:val="clear" w:color="auto" w:fill="FFFFFF"/>
    </w:rPr>
  </w:style>
  <w:style w:type="character" w:customStyle="1" w:styleId="En-tteoupieddepage115pt">
    <w:name w:val="En-tête ou pied de page + 11.5 pt"/>
    <w:aliases w:val="Corps du texte (17) + 8.5 pt,Corps du texte (17) + Gras,Corps du texte (20) + 6 pt,Corps du texte (20) + 9 pt,Echelle 120% Exact,En-tête ou pied de page + 9.5 pt,Espacement 0 pt,Espacement 0 pt Exact,Gras,Italique"/>
    <w:basedOn w:val="En-tteoupieddepage"/>
    <w:rsid w:val="00B96360"/>
    <w:rPr>
      <w:rFonts w:ascii="Times New Roman" w:eastAsia="Times New Roman" w:hAnsi="Times New Roman" w:cs="Times New Roman"/>
      <w:b/>
      <w:bCs/>
      <w:i/>
      <w:iCs/>
      <w:color w:val="000000"/>
      <w:spacing w:val="0"/>
      <w:w w:val="100"/>
      <w:position w:val="0"/>
      <w:sz w:val="23"/>
      <w:szCs w:val="23"/>
      <w:shd w:val="clear" w:color="auto" w:fill="FFFFFF"/>
      <w:lang w:val="en-GB"/>
    </w:rPr>
  </w:style>
  <w:style w:type="character" w:customStyle="1" w:styleId="TOC4Char">
    <w:name w:val="TOC 4 Char"/>
    <w:basedOn w:val="DefaultParagraphFont"/>
    <w:link w:val="TOC4"/>
    <w:rsid w:val="00B96360"/>
    <w:rPr>
      <w:rFonts w:ascii="Arial" w:eastAsia="Arial" w:hAnsi="Arial" w:cs="Arial"/>
      <w:sz w:val="25"/>
      <w:szCs w:val="25"/>
      <w:shd w:val="clear" w:color="auto" w:fill="FFFFFF"/>
    </w:rPr>
  </w:style>
  <w:style w:type="character" w:customStyle="1" w:styleId="Tabledesmatires2115pt">
    <w:name w:val="Table des matières (2) + 11.5 pt"/>
    <w:basedOn w:val="TOC4Char"/>
    <w:rsid w:val="00B96360"/>
    <w:rPr>
      <w:rFonts w:ascii="Arial" w:eastAsia="Arial" w:hAnsi="Arial" w:cs="Arial"/>
      <w:color w:val="000000"/>
      <w:spacing w:val="0"/>
      <w:w w:val="100"/>
      <w:position w:val="0"/>
      <w:sz w:val="23"/>
      <w:szCs w:val="23"/>
      <w:shd w:val="clear" w:color="auto" w:fill="FFFFFF"/>
      <w:lang w:val="en-GB"/>
    </w:rPr>
  </w:style>
  <w:style w:type="character" w:customStyle="1" w:styleId="Lgendedelimage">
    <w:name w:val="Légende de l'image_"/>
    <w:basedOn w:val="DefaultParagraphFont"/>
    <w:link w:val="Lgendedelimage0"/>
    <w:rsid w:val="00B96360"/>
    <w:rPr>
      <w:sz w:val="19"/>
      <w:szCs w:val="19"/>
      <w:shd w:val="clear" w:color="auto" w:fill="FFFFFF"/>
    </w:rPr>
  </w:style>
  <w:style w:type="character" w:customStyle="1" w:styleId="En-tte5">
    <w:name w:val="En-tête #5_"/>
    <w:basedOn w:val="DefaultParagraphFont"/>
    <w:link w:val="En-tte50"/>
    <w:rsid w:val="00B96360"/>
    <w:rPr>
      <w:rFonts w:ascii="Arial" w:eastAsia="Arial" w:hAnsi="Arial" w:cs="Arial"/>
      <w:sz w:val="25"/>
      <w:szCs w:val="25"/>
      <w:shd w:val="clear" w:color="auto" w:fill="FFFFFF"/>
    </w:rPr>
  </w:style>
  <w:style w:type="character" w:customStyle="1" w:styleId="Lgendedelimage2Exact">
    <w:name w:val="Légende de l'image (2) Exact"/>
    <w:basedOn w:val="DefaultParagraphFont"/>
    <w:link w:val="Lgendedelimage2"/>
    <w:rsid w:val="00B96360"/>
    <w:rPr>
      <w:rFonts w:ascii="Arial" w:eastAsia="Arial" w:hAnsi="Arial" w:cs="Arial"/>
      <w:spacing w:val="7"/>
      <w:sz w:val="18"/>
      <w:szCs w:val="18"/>
      <w:shd w:val="clear" w:color="auto" w:fill="FFFFFF"/>
    </w:rPr>
  </w:style>
  <w:style w:type="character" w:customStyle="1" w:styleId="Lgendedelimage3Exact">
    <w:name w:val="Légende de l'image (3) Exact"/>
    <w:basedOn w:val="DefaultParagraphFont"/>
    <w:link w:val="Lgendedelimage3"/>
    <w:rsid w:val="00B96360"/>
    <w:rPr>
      <w:rFonts w:ascii="Arial" w:eastAsia="Arial" w:hAnsi="Arial" w:cs="Arial"/>
      <w:spacing w:val="6"/>
      <w:sz w:val="14"/>
      <w:szCs w:val="14"/>
      <w:shd w:val="clear" w:color="auto" w:fill="FFFFFF"/>
    </w:rPr>
  </w:style>
  <w:style w:type="character" w:customStyle="1" w:styleId="Lgendedelimage4Exact">
    <w:name w:val="Légende de l'image (4) Exact"/>
    <w:basedOn w:val="DefaultParagraphFont"/>
    <w:link w:val="Lgendedelimage4"/>
    <w:rsid w:val="00B96360"/>
    <w:rPr>
      <w:spacing w:val="-1"/>
      <w:sz w:val="23"/>
      <w:szCs w:val="23"/>
      <w:shd w:val="clear" w:color="auto" w:fill="FFFFFF"/>
    </w:rPr>
  </w:style>
  <w:style w:type="character" w:customStyle="1" w:styleId="Corpsdutexte6Exact">
    <w:name w:val="Corps du texte (6) Exact"/>
    <w:basedOn w:val="DefaultParagraphFont"/>
    <w:rsid w:val="00B96360"/>
    <w:rPr>
      <w:rFonts w:ascii="Arial" w:eastAsia="Arial" w:hAnsi="Arial" w:cs="Arial"/>
      <w:b w:val="0"/>
      <w:bCs w:val="0"/>
      <w:i w:val="0"/>
      <w:iCs w:val="0"/>
      <w:smallCaps w:val="0"/>
      <w:strike w:val="0"/>
      <w:spacing w:val="4"/>
      <w:sz w:val="23"/>
      <w:szCs w:val="23"/>
      <w:u w:val="none"/>
    </w:rPr>
  </w:style>
  <w:style w:type="character" w:customStyle="1" w:styleId="En-tte3">
    <w:name w:val="En-tête #3_"/>
    <w:basedOn w:val="DefaultParagraphFont"/>
    <w:link w:val="En-tte30"/>
    <w:rsid w:val="00B96360"/>
    <w:rPr>
      <w:rFonts w:ascii="Arial" w:eastAsia="Arial" w:hAnsi="Arial" w:cs="Arial"/>
      <w:sz w:val="25"/>
      <w:szCs w:val="25"/>
      <w:shd w:val="clear" w:color="auto" w:fill="FFFFFF"/>
    </w:rPr>
  </w:style>
  <w:style w:type="character" w:customStyle="1" w:styleId="Tabledesmatires3">
    <w:name w:val="Table des matières (3)_"/>
    <w:basedOn w:val="DefaultParagraphFont"/>
    <w:rsid w:val="00B96360"/>
    <w:rPr>
      <w:b w:val="0"/>
      <w:bCs w:val="0"/>
      <w:i w:val="0"/>
      <w:iCs w:val="0"/>
      <w:smallCaps w:val="0"/>
      <w:strike w:val="0"/>
      <w:sz w:val="19"/>
      <w:szCs w:val="19"/>
      <w:u w:val="none"/>
    </w:rPr>
  </w:style>
  <w:style w:type="character" w:customStyle="1" w:styleId="Tabledesmatires30">
    <w:name w:val="Table des matières (3)"/>
    <w:basedOn w:val="Tabledesmatires3"/>
    <w:rsid w:val="00B96360"/>
    <w:rPr>
      <w:rFonts w:ascii="Times New Roman" w:eastAsia="Times New Roman" w:hAnsi="Times New Roman" w:cs="Times New Roman"/>
      <w:b w:val="0"/>
      <w:bCs w:val="0"/>
      <w:i w:val="0"/>
      <w:iCs w:val="0"/>
      <w:smallCaps w:val="0"/>
      <w:strike w:val="0"/>
      <w:color w:val="370137"/>
      <w:spacing w:val="0"/>
      <w:w w:val="100"/>
      <w:position w:val="0"/>
      <w:sz w:val="19"/>
      <w:szCs w:val="19"/>
      <w:u w:val="none"/>
      <w:lang w:val="en-GB"/>
    </w:rPr>
  </w:style>
  <w:style w:type="character" w:customStyle="1" w:styleId="Corpsdutexte12">
    <w:name w:val="Corps du texte (12)_"/>
    <w:basedOn w:val="DefaultParagraphFont"/>
    <w:link w:val="Corpsdutexte120"/>
    <w:rsid w:val="00B96360"/>
    <w:rPr>
      <w:rFonts w:ascii="Arial" w:eastAsia="Arial" w:hAnsi="Arial" w:cs="Arial"/>
      <w:sz w:val="19"/>
      <w:szCs w:val="19"/>
      <w:shd w:val="clear" w:color="auto" w:fill="FFFFFF"/>
    </w:rPr>
  </w:style>
  <w:style w:type="character" w:customStyle="1" w:styleId="Corpsdutexte13">
    <w:name w:val="Corps du texte (13)_"/>
    <w:basedOn w:val="DefaultParagraphFont"/>
    <w:rsid w:val="00B96360"/>
    <w:rPr>
      <w:rFonts w:ascii="Arial" w:eastAsia="Arial" w:hAnsi="Arial" w:cs="Arial"/>
      <w:b w:val="0"/>
      <w:bCs w:val="0"/>
      <w:i w:val="0"/>
      <w:iCs w:val="0"/>
      <w:smallCaps w:val="0"/>
      <w:strike w:val="0"/>
      <w:sz w:val="18"/>
      <w:szCs w:val="18"/>
      <w:u w:val="none"/>
    </w:rPr>
  </w:style>
  <w:style w:type="character" w:customStyle="1" w:styleId="Corpsdutexte130">
    <w:name w:val="Corps du texte (13)"/>
    <w:basedOn w:val="Corpsdutexte13"/>
    <w:rsid w:val="00B96360"/>
    <w:rPr>
      <w:rFonts w:ascii="Arial" w:eastAsia="Arial" w:hAnsi="Arial" w:cs="Arial"/>
      <w:b w:val="0"/>
      <w:bCs w:val="0"/>
      <w:i w:val="0"/>
      <w:iCs w:val="0"/>
      <w:smallCaps w:val="0"/>
      <w:strike w:val="0"/>
      <w:color w:val="370137"/>
      <w:spacing w:val="0"/>
      <w:w w:val="100"/>
      <w:position w:val="0"/>
      <w:sz w:val="18"/>
      <w:szCs w:val="18"/>
      <w:u w:val="none"/>
      <w:lang w:val="en-GB"/>
    </w:rPr>
  </w:style>
  <w:style w:type="character" w:customStyle="1" w:styleId="Corpsdutexte14">
    <w:name w:val="Corps du texte (14)_"/>
    <w:basedOn w:val="DefaultParagraphFont"/>
    <w:rsid w:val="00B96360"/>
    <w:rPr>
      <w:rFonts w:ascii="Arial" w:eastAsia="Arial" w:hAnsi="Arial" w:cs="Arial"/>
      <w:b w:val="0"/>
      <w:bCs w:val="0"/>
      <w:i w:val="0"/>
      <w:iCs w:val="0"/>
      <w:smallCaps w:val="0"/>
      <w:strike w:val="0"/>
      <w:sz w:val="15"/>
      <w:szCs w:val="15"/>
      <w:u w:val="none"/>
    </w:rPr>
  </w:style>
  <w:style w:type="character" w:customStyle="1" w:styleId="Corpsdutexte140">
    <w:name w:val="Corps du texte (14)"/>
    <w:basedOn w:val="Corpsdutexte14"/>
    <w:rsid w:val="00B96360"/>
    <w:rPr>
      <w:rFonts w:ascii="Arial" w:eastAsia="Arial" w:hAnsi="Arial" w:cs="Arial"/>
      <w:b w:val="0"/>
      <w:bCs w:val="0"/>
      <w:i w:val="0"/>
      <w:iCs w:val="0"/>
      <w:smallCaps w:val="0"/>
      <w:strike w:val="0"/>
      <w:color w:val="370137"/>
      <w:spacing w:val="0"/>
      <w:w w:val="100"/>
      <w:position w:val="0"/>
      <w:sz w:val="15"/>
      <w:szCs w:val="15"/>
      <w:u w:val="none"/>
      <w:lang w:val="en-GB"/>
    </w:rPr>
  </w:style>
  <w:style w:type="character" w:customStyle="1" w:styleId="Lgendedelimage5">
    <w:name w:val="Légende de l'image (5)_"/>
    <w:basedOn w:val="DefaultParagraphFont"/>
    <w:link w:val="Lgendedelimage50"/>
    <w:rsid w:val="00B96360"/>
    <w:rPr>
      <w:sz w:val="19"/>
      <w:szCs w:val="19"/>
      <w:shd w:val="clear" w:color="auto" w:fill="FFFFFF"/>
    </w:rPr>
  </w:style>
  <w:style w:type="character" w:customStyle="1" w:styleId="En-tte4">
    <w:name w:val="En-tête #4_"/>
    <w:basedOn w:val="DefaultParagraphFont"/>
    <w:link w:val="En-tte40"/>
    <w:rsid w:val="00B96360"/>
    <w:rPr>
      <w:rFonts w:ascii="Arial" w:eastAsia="Arial" w:hAnsi="Arial" w:cs="Arial"/>
      <w:sz w:val="25"/>
      <w:szCs w:val="25"/>
      <w:shd w:val="clear" w:color="auto" w:fill="FFFFFF"/>
    </w:rPr>
  </w:style>
  <w:style w:type="character" w:customStyle="1" w:styleId="CorpsdutexteGras">
    <w:name w:val="Corps du texte + Gras"/>
    <w:basedOn w:val="Corpsdutexte"/>
    <w:rsid w:val="00B9636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GB"/>
    </w:rPr>
  </w:style>
  <w:style w:type="character" w:customStyle="1" w:styleId="Corpsdutexte15">
    <w:name w:val="Corps du texte (15)_"/>
    <w:basedOn w:val="DefaultParagraphFont"/>
    <w:link w:val="Corpsdutexte150"/>
    <w:rsid w:val="00B96360"/>
    <w:rPr>
      <w:rFonts w:ascii="Arial" w:eastAsia="Arial" w:hAnsi="Arial" w:cs="Arial"/>
      <w:sz w:val="23"/>
      <w:szCs w:val="23"/>
      <w:shd w:val="clear" w:color="auto" w:fill="FFFFFF"/>
    </w:rPr>
  </w:style>
  <w:style w:type="character" w:customStyle="1" w:styleId="Corpsdutexte8NonItalique">
    <w:name w:val="Corps du texte (8) + Non Italique"/>
    <w:basedOn w:val="Corpsdutexte8"/>
    <w:rsid w:val="00B96360"/>
    <w:rPr>
      <w:rFonts w:ascii="Times New Roman" w:eastAsia="Times New Roman" w:hAnsi="Times New Roman" w:cs="Times New Roman"/>
      <w:i/>
      <w:iCs/>
      <w:color w:val="000000"/>
      <w:spacing w:val="0"/>
      <w:w w:val="100"/>
      <w:position w:val="0"/>
      <w:sz w:val="23"/>
      <w:szCs w:val="23"/>
      <w:shd w:val="clear" w:color="auto" w:fill="FFFFFF"/>
      <w:lang w:val="en-GB"/>
    </w:rPr>
  </w:style>
  <w:style w:type="character" w:customStyle="1" w:styleId="Lgendedelimage6">
    <w:name w:val="Légende de l'image (6)_"/>
    <w:basedOn w:val="DefaultParagraphFont"/>
    <w:link w:val="Lgendedelimage60"/>
    <w:rsid w:val="00B96360"/>
    <w:rPr>
      <w:sz w:val="14"/>
      <w:szCs w:val="14"/>
      <w:shd w:val="clear" w:color="auto" w:fill="FFFFFF"/>
    </w:rPr>
  </w:style>
  <w:style w:type="character" w:customStyle="1" w:styleId="Lgendedelimage665pt">
    <w:name w:val="Légende de l'image (6) + 6.5 pt"/>
    <w:basedOn w:val="Lgendedelimage6"/>
    <w:rsid w:val="00B96360"/>
    <w:rPr>
      <w:rFonts w:ascii="Times New Roman" w:eastAsia="Times New Roman" w:hAnsi="Times New Roman" w:cs="Times New Roman"/>
      <w:color w:val="000000"/>
      <w:spacing w:val="0"/>
      <w:w w:val="100"/>
      <w:position w:val="0"/>
      <w:sz w:val="13"/>
      <w:szCs w:val="13"/>
      <w:u w:val="single"/>
      <w:shd w:val="clear" w:color="auto" w:fill="FFFFFF"/>
      <w:lang w:val="en-GB"/>
    </w:rPr>
  </w:style>
  <w:style w:type="character" w:customStyle="1" w:styleId="Lgendedelimage7">
    <w:name w:val="Légende de l'image (7)_"/>
    <w:basedOn w:val="DefaultParagraphFont"/>
    <w:link w:val="Lgendedelimage70"/>
    <w:rsid w:val="00B96360"/>
    <w:rPr>
      <w:spacing w:val="-10"/>
      <w:sz w:val="48"/>
      <w:szCs w:val="48"/>
      <w:shd w:val="clear" w:color="auto" w:fill="FFFFFF"/>
    </w:rPr>
  </w:style>
  <w:style w:type="character" w:customStyle="1" w:styleId="Lgendedelimage8">
    <w:name w:val="Légende de l'image (8)_"/>
    <w:basedOn w:val="DefaultParagraphFont"/>
    <w:link w:val="Lgendedelimage80"/>
    <w:rsid w:val="00B96360"/>
    <w:rPr>
      <w:sz w:val="23"/>
      <w:szCs w:val="23"/>
      <w:shd w:val="clear" w:color="auto" w:fill="FFFFFF"/>
    </w:rPr>
  </w:style>
  <w:style w:type="character" w:customStyle="1" w:styleId="Lgendedelimage8Espacement-1pt">
    <w:name w:val="Légende de l'image (8) + Espacement -1 pt"/>
    <w:basedOn w:val="Lgendedelimage8"/>
    <w:rsid w:val="00B96360"/>
    <w:rPr>
      <w:rFonts w:ascii="Times New Roman" w:eastAsia="Times New Roman" w:hAnsi="Times New Roman" w:cs="Times New Roman"/>
      <w:color w:val="000000"/>
      <w:spacing w:val="-20"/>
      <w:w w:val="100"/>
      <w:position w:val="0"/>
      <w:sz w:val="23"/>
      <w:szCs w:val="23"/>
      <w:shd w:val="clear" w:color="auto" w:fill="FFFFFF"/>
      <w:lang w:val="en-GB"/>
    </w:rPr>
  </w:style>
  <w:style w:type="character" w:customStyle="1" w:styleId="Lgendedelimage9">
    <w:name w:val="Légende de l'image (9)_"/>
    <w:basedOn w:val="DefaultParagraphFont"/>
    <w:rsid w:val="00B96360"/>
    <w:rPr>
      <w:b w:val="0"/>
      <w:bCs w:val="0"/>
      <w:i w:val="0"/>
      <w:iCs w:val="0"/>
      <w:smallCaps w:val="0"/>
      <w:strike w:val="0"/>
      <w:sz w:val="13"/>
      <w:szCs w:val="13"/>
      <w:u w:val="none"/>
    </w:rPr>
  </w:style>
  <w:style w:type="character" w:customStyle="1" w:styleId="Lgendedelimage10">
    <w:name w:val="Légende de l'image (10)_"/>
    <w:basedOn w:val="DefaultParagraphFont"/>
    <w:link w:val="Lgendedelimage100"/>
    <w:rsid w:val="00B96360"/>
    <w:rPr>
      <w:rFonts w:ascii="Arial" w:eastAsia="Arial" w:hAnsi="Arial" w:cs="Arial"/>
      <w:sz w:val="25"/>
      <w:szCs w:val="25"/>
      <w:shd w:val="clear" w:color="auto" w:fill="FFFFFF"/>
    </w:rPr>
  </w:style>
  <w:style w:type="character" w:customStyle="1" w:styleId="Lgendedelimage90">
    <w:name w:val="Légende de l'image (9)"/>
    <w:basedOn w:val="Lgendedelimage9"/>
    <w:rsid w:val="00B96360"/>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GB"/>
    </w:rPr>
  </w:style>
  <w:style w:type="character" w:customStyle="1" w:styleId="Lgendedelimage11">
    <w:name w:val="Légende de l'image (11)_"/>
    <w:basedOn w:val="DefaultParagraphFont"/>
    <w:link w:val="Lgendedelimage110"/>
    <w:rsid w:val="00B96360"/>
    <w:rPr>
      <w:sz w:val="43"/>
      <w:szCs w:val="43"/>
      <w:shd w:val="clear" w:color="auto" w:fill="FFFFFF"/>
    </w:rPr>
  </w:style>
  <w:style w:type="character" w:customStyle="1" w:styleId="Lgendedelimage12">
    <w:name w:val="Légende de l'image (12)_"/>
    <w:basedOn w:val="DefaultParagraphFont"/>
    <w:link w:val="Lgendedelimage120"/>
    <w:rsid w:val="00B96360"/>
    <w:rPr>
      <w:sz w:val="23"/>
      <w:szCs w:val="23"/>
      <w:shd w:val="clear" w:color="auto" w:fill="FFFFFF"/>
    </w:rPr>
  </w:style>
  <w:style w:type="character" w:customStyle="1" w:styleId="Corpsdutexte18Exact">
    <w:name w:val="Corps du texte (18) Exact"/>
    <w:basedOn w:val="DefaultParagraphFont"/>
    <w:link w:val="Corpsdutexte18"/>
    <w:rsid w:val="00B96360"/>
    <w:rPr>
      <w:spacing w:val="2"/>
      <w:w w:val="120"/>
      <w:sz w:val="17"/>
      <w:szCs w:val="17"/>
      <w:shd w:val="clear" w:color="auto" w:fill="FFFFFF"/>
    </w:rPr>
  </w:style>
  <w:style w:type="character" w:customStyle="1" w:styleId="Corpsdutexte17Exact">
    <w:name w:val="Corps du texte (17) Exact"/>
    <w:basedOn w:val="DefaultParagraphFont"/>
    <w:rsid w:val="00B96360"/>
    <w:rPr>
      <w:b w:val="0"/>
      <w:bCs w:val="0"/>
      <w:i w:val="0"/>
      <w:iCs w:val="0"/>
      <w:smallCaps w:val="0"/>
      <w:strike w:val="0"/>
      <w:spacing w:val="1"/>
      <w:sz w:val="12"/>
      <w:szCs w:val="12"/>
      <w:u w:val="none"/>
    </w:rPr>
  </w:style>
  <w:style w:type="character" w:customStyle="1" w:styleId="Corpsdutexte19Exact">
    <w:name w:val="Corps du texte (19) Exact"/>
    <w:basedOn w:val="DefaultParagraphFont"/>
    <w:link w:val="Corpsdutexte19"/>
    <w:rsid w:val="00B96360"/>
    <w:rPr>
      <w:spacing w:val="-6"/>
      <w:sz w:val="8"/>
      <w:szCs w:val="8"/>
      <w:shd w:val="clear" w:color="auto" w:fill="FFFFFF"/>
    </w:rPr>
  </w:style>
  <w:style w:type="character" w:customStyle="1" w:styleId="Corpsdutexte20Exact">
    <w:name w:val="Corps du texte (20) Exact"/>
    <w:basedOn w:val="DefaultParagraphFont"/>
    <w:link w:val="Corpsdutexte200"/>
    <w:rsid w:val="00B96360"/>
    <w:rPr>
      <w:spacing w:val="-2"/>
      <w:sz w:val="16"/>
      <w:szCs w:val="16"/>
      <w:shd w:val="clear" w:color="auto" w:fill="FFFFFF"/>
    </w:rPr>
  </w:style>
  <w:style w:type="character" w:customStyle="1" w:styleId="CorpsdutexteExact">
    <w:name w:val="Corps du texte Exact"/>
    <w:basedOn w:val="DefaultParagraphFont"/>
    <w:rsid w:val="00B96360"/>
    <w:rPr>
      <w:b w:val="0"/>
      <w:bCs w:val="0"/>
      <w:i w:val="0"/>
      <w:iCs w:val="0"/>
      <w:smallCaps w:val="0"/>
      <w:strike w:val="0"/>
      <w:spacing w:val="4"/>
      <w:sz w:val="21"/>
      <w:szCs w:val="21"/>
      <w:u w:val="none"/>
    </w:rPr>
  </w:style>
  <w:style w:type="character" w:customStyle="1" w:styleId="Corpsdutexte21Exact">
    <w:name w:val="Corps du texte (21) Exact"/>
    <w:basedOn w:val="DefaultParagraphFont"/>
    <w:rsid w:val="00B96360"/>
    <w:rPr>
      <w:b w:val="0"/>
      <w:bCs w:val="0"/>
      <w:i w:val="0"/>
      <w:iCs w:val="0"/>
      <w:smallCaps w:val="0"/>
      <w:strike w:val="0"/>
      <w:spacing w:val="10"/>
      <w:sz w:val="10"/>
      <w:szCs w:val="10"/>
      <w:u w:val="none"/>
    </w:rPr>
  </w:style>
  <w:style w:type="character" w:customStyle="1" w:styleId="Corpsdutexte22Exact">
    <w:name w:val="Corps du texte (22) Exact"/>
    <w:basedOn w:val="DefaultParagraphFont"/>
    <w:link w:val="Corpsdutexte22"/>
    <w:rsid w:val="00B96360"/>
    <w:rPr>
      <w:sz w:val="12"/>
      <w:szCs w:val="12"/>
      <w:shd w:val="clear" w:color="auto" w:fill="FFFFFF"/>
    </w:rPr>
  </w:style>
  <w:style w:type="character" w:customStyle="1" w:styleId="Corpsdutexte23Exact">
    <w:name w:val="Corps du texte (23) Exact"/>
    <w:basedOn w:val="DefaultParagraphFont"/>
    <w:rsid w:val="00B96360"/>
    <w:rPr>
      <w:rFonts w:ascii="Arial" w:eastAsia="Arial" w:hAnsi="Arial" w:cs="Arial"/>
      <w:b w:val="0"/>
      <w:bCs w:val="0"/>
      <w:i w:val="0"/>
      <w:iCs w:val="0"/>
      <w:smallCaps w:val="0"/>
      <w:strike w:val="0"/>
      <w:spacing w:val="1"/>
      <w:sz w:val="11"/>
      <w:szCs w:val="11"/>
      <w:u w:val="none"/>
    </w:rPr>
  </w:style>
  <w:style w:type="character" w:customStyle="1" w:styleId="Corpsdutexte24Exact">
    <w:name w:val="Corps du texte (24) Exact"/>
    <w:basedOn w:val="DefaultParagraphFont"/>
    <w:link w:val="Corpsdutexte24"/>
    <w:rsid w:val="00B96360"/>
    <w:rPr>
      <w:spacing w:val="-2"/>
      <w:sz w:val="8"/>
      <w:szCs w:val="8"/>
      <w:shd w:val="clear" w:color="auto" w:fill="FFFFFF"/>
    </w:rPr>
  </w:style>
  <w:style w:type="character" w:customStyle="1" w:styleId="Corpsdutexte8Exact">
    <w:name w:val="Corps du texte (8) Exact"/>
    <w:basedOn w:val="DefaultParagraphFont"/>
    <w:rsid w:val="00B96360"/>
    <w:rPr>
      <w:b w:val="0"/>
      <w:bCs w:val="0"/>
      <w:i w:val="0"/>
      <w:iCs w:val="0"/>
      <w:smallCaps w:val="0"/>
      <w:strike w:val="0"/>
      <w:spacing w:val="-3"/>
      <w:sz w:val="21"/>
      <w:szCs w:val="21"/>
      <w:u w:val="none"/>
    </w:rPr>
  </w:style>
  <w:style w:type="character" w:customStyle="1" w:styleId="Corpsdutexte25Exact">
    <w:name w:val="Corps du texte (25) Exact"/>
    <w:basedOn w:val="DefaultParagraphFont"/>
    <w:link w:val="Corpsdutexte25"/>
    <w:rsid w:val="00B96360"/>
    <w:rPr>
      <w:spacing w:val="-7"/>
      <w:sz w:val="45"/>
      <w:szCs w:val="45"/>
      <w:shd w:val="clear" w:color="auto" w:fill="FFFFFF"/>
    </w:rPr>
  </w:style>
  <w:style w:type="character" w:customStyle="1" w:styleId="Corpsdutexte26Exact">
    <w:name w:val="Corps du texte (26) Exact"/>
    <w:basedOn w:val="DefaultParagraphFont"/>
    <w:link w:val="Corpsdutexte26"/>
    <w:rsid w:val="00B96360"/>
    <w:rPr>
      <w:sz w:val="17"/>
      <w:szCs w:val="17"/>
      <w:shd w:val="clear" w:color="auto" w:fill="FFFFFF"/>
    </w:rPr>
  </w:style>
  <w:style w:type="character" w:customStyle="1" w:styleId="Corpsdutexte27Exact">
    <w:name w:val="Corps du texte (27) Exact"/>
    <w:basedOn w:val="DefaultParagraphFont"/>
    <w:link w:val="Corpsdutexte27"/>
    <w:rsid w:val="00B96360"/>
    <w:rPr>
      <w:rFonts w:ascii="Arial" w:eastAsia="Arial" w:hAnsi="Arial" w:cs="Arial"/>
      <w:sz w:val="21"/>
      <w:szCs w:val="21"/>
      <w:shd w:val="clear" w:color="auto" w:fill="FFFFFF"/>
    </w:rPr>
  </w:style>
  <w:style w:type="character" w:customStyle="1" w:styleId="Corpsdutexte28">
    <w:name w:val="Corps du texte (28)_"/>
    <w:basedOn w:val="DefaultParagraphFont"/>
    <w:link w:val="Corpsdutexte280"/>
    <w:rsid w:val="00B96360"/>
    <w:rPr>
      <w:w w:val="200"/>
      <w:sz w:val="18"/>
      <w:szCs w:val="18"/>
      <w:shd w:val="clear" w:color="auto" w:fill="FFFFFF"/>
    </w:rPr>
  </w:style>
  <w:style w:type="character" w:customStyle="1" w:styleId="En-tte43">
    <w:name w:val="En-tête #4 (3)_"/>
    <w:basedOn w:val="DefaultParagraphFont"/>
    <w:link w:val="En-tte430"/>
    <w:rsid w:val="00B96360"/>
    <w:rPr>
      <w:sz w:val="31"/>
      <w:szCs w:val="31"/>
      <w:shd w:val="clear" w:color="auto" w:fill="FFFFFF"/>
    </w:rPr>
  </w:style>
  <w:style w:type="character" w:customStyle="1" w:styleId="Corpsdutexte29">
    <w:name w:val="Corps du texte (29)_"/>
    <w:basedOn w:val="DefaultParagraphFont"/>
    <w:link w:val="Corpsdutexte290"/>
    <w:rsid w:val="00B96360"/>
    <w:rPr>
      <w:spacing w:val="-10"/>
      <w:sz w:val="17"/>
      <w:szCs w:val="17"/>
      <w:shd w:val="clear" w:color="auto" w:fill="FFFFFF"/>
    </w:rPr>
  </w:style>
  <w:style w:type="character" w:customStyle="1" w:styleId="Corpsdutexte30Exact">
    <w:name w:val="Corps du texte (30) Exact"/>
    <w:basedOn w:val="DefaultParagraphFont"/>
    <w:link w:val="Corpsdutexte300"/>
    <w:rsid w:val="00B96360"/>
    <w:rPr>
      <w:spacing w:val="5"/>
      <w:sz w:val="8"/>
      <w:szCs w:val="8"/>
      <w:shd w:val="clear" w:color="auto" w:fill="FFFFFF"/>
    </w:rPr>
  </w:style>
  <w:style w:type="character" w:customStyle="1" w:styleId="Corpsdutexte31Exact">
    <w:name w:val="Corps du texte (31) Exact"/>
    <w:basedOn w:val="DefaultParagraphFont"/>
    <w:link w:val="Corpsdutexte31"/>
    <w:rsid w:val="00B96360"/>
    <w:rPr>
      <w:spacing w:val="-9"/>
      <w:sz w:val="18"/>
      <w:szCs w:val="18"/>
      <w:shd w:val="clear" w:color="auto" w:fill="FFFFFF"/>
    </w:rPr>
  </w:style>
  <w:style w:type="character" w:customStyle="1" w:styleId="Corpsdutexte32Exact">
    <w:name w:val="Corps du texte (32) Exact"/>
    <w:basedOn w:val="DefaultParagraphFont"/>
    <w:link w:val="Corpsdutexte32"/>
    <w:rsid w:val="00B96360"/>
    <w:rPr>
      <w:sz w:val="31"/>
      <w:szCs w:val="31"/>
      <w:shd w:val="clear" w:color="auto" w:fill="FFFFFF"/>
    </w:rPr>
  </w:style>
  <w:style w:type="character" w:customStyle="1" w:styleId="Corpsdutexte29Exact">
    <w:name w:val="Corps du texte (29) Exact"/>
    <w:basedOn w:val="DefaultParagraphFont"/>
    <w:rsid w:val="00B96360"/>
    <w:rPr>
      <w:b w:val="0"/>
      <w:bCs w:val="0"/>
      <w:i w:val="0"/>
      <w:iCs w:val="0"/>
      <w:smallCaps w:val="0"/>
      <w:strike w:val="0"/>
      <w:spacing w:val="-12"/>
      <w:sz w:val="16"/>
      <w:szCs w:val="16"/>
      <w:u w:val="none"/>
    </w:rPr>
  </w:style>
  <w:style w:type="character" w:customStyle="1" w:styleId="Corpsdutexte33Exact">
    <w:name w:val="Corps du texte (33) Exact"/>
    <w:basedOn w:val="DefaultParagraphFont"/>
    <w:link w:val="Corpsdutexte33"/>
    <w:rsid w:val="00B96360"/>
    <w:rPr>
      <w:sz w:val="18"/>
      <w:szCs w:val="18"/>
      <w:shd w:val="clear" w:color="auto" w:fill="FFFFFF"/>
    </w:rPr>
  </w:style>
  <w:style w:type="character" w:customStyle="1" w:styleId="Corpsdutexte34Exact">
    <w:name w:val="Corps du texte (34) Exact"/>
    <w:basedOn w:val="DefaultParagraphFont"/>
    <w:link w:val="Corpsdutexte34"/>
    <w:rsid w:val="00B96360"/>
    <w:rPr>
      <w:spacing w:val="-12"/>
      <w:w w:val="150"/>
      <w:sz w:val="16"/>
      <w:szCs w:val="16"/>
      <w:shd w:val="clear" w:color="auto" w:fill="FFFFFF"/>
    </w:rPr>
  </w:style>
  <w:style w:type="character" w:customStyle="1" w:styleId="Corpsdutexte29Gras">
    <w:name w:val="Corps du texte (29) + Gras"/>
    <w:aliases w:val="Echelle 150% Exact"/>
    <w:basedOn w:val="Corpsdutexte29"/>
    <w:rsid w:val="00B96360"/>
    <w:rPr>
      <w:rFonts w:ascii="Times New Roman" w:eastAsia="Times New Roman" w:hAnsi="Times New Roman" w:cs="Times New Roman"/>
      <w:b/>
      <w:bCs/>
      <w:color w:val="000000"/>
      <w:spacing w:val="-12"/>
      <w:w w:val="150"/>
      <w:position w:val="0"/>
      <w:sz w:val="16"/>
      <w:szCs w:val="16"/>
      <w:shd w:val="clear" w:color="auto" w:fill="FFFFFF"/>
      <w:lang w:val="en-GB"/>
    </w:rPr>
  </w:style>
  <w:style w:type="character" w:customStyle="1" w:styleId="Corpsdutexte35Exact">
    <w:name w:val="Corps du texte (35) Exact"/>
    <w:basedOn w:val="DefaultParagraphFont"/>
    <w:link w:val="Corpsdutexte35"/>
    <w:rsid w:val="00B96360"/>
    <w:rPr>
      <w:spacing w:val="-4"/>
      <w:sz w:val="12"/>
      <w:szCs w:val="12"/>
      <w:shd w:val="clear" w:color="auto" w:fill="FFFFFF"/>
    </w:rPr>
  </w:style>
  <w:style w:type="character" w:customStyle="1" w:styleId="Corpsdutexte16Exact">
    <w:name w:val="Corps du texte (16) Exact"/>
    <w:basedOn w:val="DefaultParagraphFont"/>
    <w:rsid w:val="00B96360"/>
    <w:rPr>
      <w:b w:val="0"/>
      <w:bCs w:val="0"/>
      <w:i w:val="0"/>
      <w:iCs w:val="0"/>
      <w:smallCaps w:val="0"/>
      <w:strike w:val="0"/>
      <w:spacing w:val="-1"/>
      <w:sz w:val="12"/>
      <w:szCs w:val="12"/>
      <w:u w:val="none"/>
    </w:rPr>
  </w:style>
  <w:style w:type="character" w:customStyle="1" w:styleId="Corpsdutexte38Exact">
    <w:name w:val="Corps du texte (38) Exact"/>
    <w:basedOn w:val="DefaultParagraphFont"/>
    <w:link w:val="Corpsdutexte38"/>
    <w:rsid w:val="00B96360"/>
    <w:rPr>
      <w:spacing w:val="-3"/>
      <w:sz w:val="14"/>
      <w:szCs w:val="14"/>
      <w:shd w:val="clear" w:color="auto" w:fill="FFFFFF"/>
    </w:rPr>
  </w:style>
  <w:style w:type="character" w:customStyle="1" w:styleId="Corpsdutexte17Espacement1pt">
    <w:name w:val="Corps du texte (17) + Espacement 1 pt"/>
    <w:basedOn w:val="Corpsdutexte17"/>
    <w:rsid w:val="00B96360"/>
    <w:rPr>
      <w:rFonts w:ascii="Times New Roman" w:eastAsia="Times New Roman" w:hAnsi="Times New Roman" w:cs="Times New Roman"/>
      <w:b w:val="0"/>
      <w:bCs w:val="0"/>
      <w:i w:val="0"/>
      <w:iCs w:val="0"/>
      <w:smallCaps w:val="0"/>
      <w:strike w:val="0"/>
      <w:color w:val="000000"/>
      <w:spacing w:val="30"/>
      <w:w w:val="100"/>
      <w:position w:val="0"/>
      <w:sz w:val="13"/>
      <w:szCs w:val="13"/>
      <w:u w:val="none"/>
      <w:shd w:val="clear" w:color="auto" w:fill="FFFFFF"/>
      <w:lang w:val="en-GB"/>
    </w:rPr>
  </w:style>
  <w:style w:type="character" w:customStyle="1" w:styleId="Corpsdutexte36">
    <w:name w:val="Corps du texte (36)_"/>
    <w:basedOn w:val="DefaultParagraphFont"/>
    <w:rsid w:val="00B96360"/>
    <w:rPr>
      <w:b w:val="0"/>
      <w:bCs w:val="0"/>
      <w:i w:val="0"/>
      <w:iCs w:val="0"/>
      <w:smallCaps w:val="0"/>
      <w:strike w:val="0"/>
      <w:sz w:val="13"/>
      <w:szCs w:val="13"/>
      <w:u w:val="none"/>
    </w:rPr>
  </w:style>
  <w:style w:type="character" w:customStyle="1" w:styleId="Corpsdutexte360">
    <w:name w:val="Corps du texte (36)"/>
    <w:basedOn w:val="Corpsdutexte36"/>
    <w:rsid w:val="00B96360"/>
    <w:rPr>
      <w:rFonts w:ascii="Times New Roman" w:eastAsia="Times New Roman" w:hAnsi="Times New Roman" w:cs="Times New Roman"/>
      <w:b w:val="0"/>
      <w:bCs w:val="0"/>
      <w:i w:val="0"/>
      <w:iCs w:val="0"/>
      <w:smallCaps w:val="0"/>
      <w:strike w:val="0"/>
      <w:color w:val="0000FB"/>
      <w:spacing w:val="0"/>
      <w:w w:val="100"/>
      <w:position w:val="0"/>
      <w:sz w:val="13"/>
      <w:szCs w:val="13"/>
      <w:u w:val="none"/>
      <w:lang w:val="en-GB"/>
    </w:rPr>
  </w:style>
  <w:style w:type="character" w:customStyle="1" w:styleId="Corpsdutexte37">
    <w:name w:val="Corps du texte (37)_"/>
    <w:basedOn w:val="DefaultParagraphFont"/>
    <w:link w:val="Corpsdutexte370"/>
    <w:rsid w:val="00B96360"/>
    <w:rPr>
      <w:sz w:val="8"/>
      <w:szCs w:val="8"/>
      <w:shd w:val="clear" w:color="auto" w:fill="FFFFFF"/>
    </w:rPr>
  </w:style>
  <w:style w:type="character" w:customStyle="1" w:styleId="Corpsdutexte60">
    <w:name w:val="Corps du texte (6)"/>
    <w:basedOn w:val="Corpsdutexte6"/>
    <w:rsid w:val="00B96360"/>
    <w:rPr>
      <w:rFonts w:ascii="Arial" w:eastAsia="Arial" w:hAnsi="Arial" w:cs="Arial"/>
      <w:b w:val="0"/>
      <w:bCs w:val="0"/>
      <w:i w:val="0"/>
      <w:iCs w:val="0"/>
      <w:smallCaps w:val="0"/>
      <w:strike w:val="0"/>
      <w:color w:val="000000"/>
      <w:spacing w:val="0"/>
      <w:w w:val="100"/>
      <w:position w:val="0"/>
      <w:sz w:val="25"/>
      <w:szCs w:val="25"/>
      <w:u w:val="none"/>
      <w:lang w:val="en-GB"/>
    </w:rPr>
  </w:style>
  <w:style w:type="character" w:customStyle="1" w:styleId="Corpsdutexte6105pt">
    <w:name w:val="Corps du texte (6) + 10.5 pt"/>
    <w:aliases w:val="Non Gras"/>
    <w:basedOn w:val="Corpsdutexte6"/>
    <w:rsid w:val="00B96360"/>
    <w:rPr>
      <w:rFonts w:ascii="Arial" w:eastAsia="Arial" w:hAnsi="Arial" w:cs="Arial"/>
      <w:b/>
      <w:bCs/>
      <w:i w:val="0"/>
      <w:iCs w:val="0"/>
      <w:smallCaps w:val="0"/>
      <w:strike w:val="0"/>
      <w:color w:val="000000"/>
      <w:spacing w:val="0"/>
      <w:w w:val="100"/>
      <w:position w:val="0"/>
      <w:sz w:val="21"/>
      <w:szCs w:val="21"/>
      <w:u w:val="none"/>
      <w:lang w:val="en-GB"/>
    </w:rPr>
  </w:style>
  <w:style w:type="character" w:customStyle="1" w:styleId="En-tte22">
    <w:name w:val="En-tête #2 (2)_"/>
    <w:basedOn w:val="DefaultParagraphFont"/>
    <w:rsid w:val="00B96360"/>
    <w:rPr>
      <w:rFonts w:ascii="Arial" w:eastAsia="Arial" w:hAnsi="Arial" w:cs="Arial"/>
      <w:b w:val="0"/>
      <w:bCs w:val="0"/>
      <w:i w:val="0"/>
      <w:iCs w:val="0"/>
      <w:smallCaps w:val="0"/>
      <w:strike w:val="0"/>
      <w:sz w:val="25"/>
      <w:szCs w:val="25"/>
      <w:u w:val="none"/>
    </w:rPr>
  </w:style>
  <w:style w:type="character" w:customStyle="1" w:styleId="En-tte220">
    <w:name w:val="En-tête #2 (2)"/>
    <w:basedOn w:val="En-tte22"/>
    <w:rsid w:val="00B96360"/>
    <w:rPr>
      <w:rFonts w:ascii="Arial" w:eastAsia="Arial" w:hAnsi="Arial" w:cs="Arial"/>
      <w:b w:val="0"/>
      <w:bCs w:val="0"/>
      <w:i w:val="0"/>
      <w:iCs w:val="0"/>
      <w:smallCaps w:val="0"/>
      <w:strike w:val="0"/>
      <w:color w:val="2F4274"/>
      <w:spacing w:val="0"/>
      <w:w w:val="100"/>
      <w:position w:val="0"/>
      <w:sz w:val="25"/>
      <w:szCs w:val="25"/>
      <w:u w:val="none"/>
      <w:lang w:val="en-GB"/>
    </w:rPr>
  </w:style>
  <w:style w:type="character" w:customStyle="1" w:styleId="Corpsdutexte39">
    <w:name w:val="Corps du texte (39)_"/>
    <w:basedOn w:val="DefaultParagraphFont"/>
    <w:rsid w:val="00B96360"/>
    <w:rPr>
      <w:b w:val="0"/>
      <w:bCs w:val="0"/>
      <w:i w:val="0"/>
      <w:iCs w:val="0"/>
      <w:smallCaps w:val="0"/>
      <w:strike w:val="0"/>
      <w:sz w:val="21"/>
      <w:szCs w:val="21"/>
      <w:u w:val="none"/>
    </w:rPr>
  </w:style>
  <w:style w:type="character" w:customStyle="1" w:styleId="Corpsdutexte390">
    <w:name w:val="Corps du texte (39)"/>
    <w:basedOn w:val="Corpsdutexte39"/>
    <w:rsid w:val="00B96360"/>
    <w:rPr>
      <w:rFonts w:ascii="Times New Roman" w:eastAsia="Times New Roman" w:hAnsi="Times New Roman" w:cs="Times New Roman"/>
      <w:b w:val="0"/>
      <w:bCs w:val="0"/>
      <w:i w:val="0"/>
      <w:iCs w:val="0"/>
      <w:smallCaps w:val="0"/>
      <w:strike w:val="0"/>
      <w:color w:val="828281"/>
      <w:spacing w:val="0"/>
      <w:w w:val="100"/>
      <w:position w:val="0"/>
      <w:sz w:val="21"/>
      <w:szCs w:val="21"/>
      <w:u w:val="none"/>
      <w:lang w:val="en-GB"/>
    </w:rPr>
  </w:style>
  <w:style w:type="character" w:customStyle="1" w:styleId="Corpsdutexte400">
    <w:name w:val="Corps du texte (40)_"/>
    <w:basedOn w:val="DefaultParagraphFont"/>
    <w:link w:val="Corpsdutexte401"/>
    <w:rsid w:val="00B96360"/>
    <w:rPr>
      <w:sz w:val="26"/>
      <w:szCs w:val="26"/>
      <w:shd w:val="clear" w:color="auto" w:fill="FFFFFF"/>
    </w:rPr>
  </w:style>
  <w:style w:type="character" w:customStyle="1" w:styleId="Corpsdutexte40NonGras">
    <w:name w:val="Corps du texte (40) + Non Gras"/>
    <w:basedOn w:val="Corpsdutexte400"/>
    <w:rsid w:val="00B96360"/>
    <w:rPr>
      <w:rFonts w:ascii="Times New Roman" w:eastAsia="Times New Roman" w:hAnsi="Times New Roman" w:cs="Times New Roman"/>
      <w:b/>
      <w:bCs/>
      <w:color w:val="000000"/>
      <w:spacing w:val="0"/>
      <w:w w:val="100"/>
      <w:position w:val="0"/>
      <w:sz w:val="26"/>
      <w:szCs w:val="26"/>
      <w:shd w:val="clear" w:color="auto" w:fill="FFFFFF"/>
      <w:lang w:val="en-GB"/>
    </w:rPr>
  </w:style>
  <w:style w:type="character" w:customStyle="1" w:styleId="Lgendedelimage13Exact">
    <w:name w:val="Légende de l'image (13) Exact"/>
    <w:basedOn w:val="DefaultParagraphFont"/>
    <w:link w:val="Lgendedelimage13"/>
    <w:rsid w:val="00B96360"/>
    <w:rPr>
      <w:spacing w:val="-1"/>
      <w:sz w:val="25"/>
      <w:szCs w:val="25"/>
      <w:shd w:val="clear" w:color="auto" w:fill="FFFFFF"/>
    </w:rPr>
  </w:style>
  <w:style w:type="character" w:customStyle="1" w:styleId="LgendedelimageExact">
    <w:name w:val="Légende de l'image Exact"/>
    <w:basedOn w:val="DefaultParagraphFont"/>
    <w:rsid w:val="00B96360"/>
    <w:rPr>
      <w:b w:val="0"/>
      <w:bCs w:val="0"/>
      <w:i w:val="0"/>
      <w:iCs w:val="0"/>
      <w:smallCaps w:val="0"/>
      <w:strike w:val="0"/>
      <w:spacing w:val="-1"/>
      <w:sz w:val="18"/>
      <w:szCs w:val="18"/>
      <w:u w:val="none"/>
    </w:rPr>
  </w:style>
  <w:style w:type="character" w:customStyle="1" w:styleId="Corpsdutexte41Exact">
    <w:name w:val="Corps du texte (41) Exact"/>
    <w:basedOn w:val="DefaultParagraphFont"/>
    <w:rsid w:val="00B96360"/>
    <w:rPr>
      <w:b w:val="0"/>
      <w:bCs w:val="0"/>
      <w:i w:val="0"/>
      <w:iCs w:val="0"/>
      <w:smallCaps w:val="0"/>
      <w:strike w:val="0"/>
      <w:spacing w:val="-1"/>
      <w:sz w:val="25"/>
      <w:szCs w:val="25"/>
      <w:u w:val="none"/>
    </w:rPr>
  </w:style>
  <w:style w:type="character" w:customStyle="1" w:styleId="Corpsdutexte4Exact">
    <w:name w:val="Corps du texte (4) Exact"/>
    <w:basedOn w:val="DefaultParagraphFont"/>
    <w:rsid w:val="00B96360"/>
    <w:rPr>
      <w:b w:val="0"/>
      <w:bCs w:val="0"/>
      <w:i w:val="0"/>
      <w:iCs w:val="0"/>
      <w:smallCaps w:val="0"/>
      <w:strike w:val="0"/>
      <w:spacing w:val="-1"/>
      <w:sz w:val="18"/>
      <w:szCs w:val="18"/>
      <w:u w:val="none"/>
    </w:rPr>
  </w:style>
  <w:style w:type="character" w:customStyle="1" w:styleId="Corpsdutexte41">
    <w:name w:val="Corps du texte (41)_"/>
    <w:basedOn w:val="DefaultParagraphFont"/>
    <w:link w:val="Corpsdutexte410"/>
    <w:rsid w:val="00B96360"/>
    <w:rPr>
      <w:sz w:val="26"/>
      <w:szCs w:val="26"/>
      <w:shd w:val="clear" w:color="auto" w:fill="FFFFFF"/>
    </w:rPr>
  </w:style>
  <w:style w:type="character" w:customStyle="1" w:styleId="Corpsdutexte42">
    <w:name w:val="Corps du texte (42)_"/>
    <w:basedOn w:val="DefaultParagraphFont"/>
    <w:link w:val="Corpsdutexte420"/>
    <w:rsid w:val="00B96360"/>
    <w:rPr>
      <w:sz w:val="15"/>
      <w:szCs w:val="15"/>
      <w:shd w:val="clear" w:color="auto" w:fill="FFFFFF"/>
    </w:rPr>
  </w:style>
  <w:style w:type="character" w:customStyle="1" w:styleId="Corpsdutexte16NonItalique">
    <w:name w:val="Corps du texte (16) + Non Italique"/>
    <w:basedOn w:val="Corpsdutexte16"/>
    <w:rsid w:val="00B96360"/>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GB"/>
    </w:rPr>
  </w:style>
  <w:style w:type="character" w:customStyle="1" w:styleId="Corpsdutexte9NonItalique">
    <w:name w:val="Corps du texte (9) + Non Italique"/>
    <w:basedOn w:val="Corpsdutexte9"/>
    <w:rsid w:val="00B96360"/>
    <w:rPr>
      <w:rFonts w:ascii="Times New Roman" w:eastAsia="Times New Roman" w:hAnsi="Times New Roman" w:cs="Times New Roman"/>
      <w:i/>
      <w:iCs/>
      <w:color w:val="000000"/>
      <w:spacing w:val="0"/>
      <w:w w:val="100"/>
      <w:position w:val="0"/>
      <w:sz w:val="23"/>
      <w:szCs w:val="23"/>
      <w:shd w:val="clear" w:color="auto" w:fill="FFFFFF"/>
      <w:lang w:val="en-GB"/>
    </w:rPr>
  </w:style>
  <w:style w:type="character" w:customStyle="1" w:styleId="Corpsdutexte45Exact">
    <w:name w:val="Corps du texte (45) Exact"/>
    <w:basedOn w:val="DefaultParagraphFont"/>
    <w:rsid w:val="00B96360"/>
    <w:rPr>
      <w:rFonts w:ascii="Arial" w:eastAsia="Arial" w:hAnsi="Arial" w:cs="Arial"/>
      <w:b w:val="0"/>
      <w:bCs w:val="0"/>
      <w:i w:val="0"/>
      <w:iCs w:val="0"/>
      <w:smallCaps w:val="0"/>
      <w:strike w:val="0"/>
      <w:spacing w:val="4"/>
      <w:sz w:val="11"/>
      <w:szCs w:val="11"/>
      <w:u w:val="none"/>
    </w:rPr>
  </w:style>
  <w:style w:type="character" w:customStyle="1" w:styleId="Corpsdutexte23">
    <w:name w:val="Corps du texte (23)_"/>
    <w:basedOn w:val="DefaultParagraphFont"/>
    <w:link w:val="Corpsdutexte230"/>
    <w:rsid w:val="00B96360"/>
    <w:rPr>
      <w:rFonts w:ascii="Arial" w:eastAsia="Arial" w:hAnsi="Arial" w:cs="Arial"/>
      <w:sz w:val="12"/>
      <w:szCs w:val="12"/>
      <w:shd w:val="clear" w:color="auto" w:fill="FFFFFF"/>
    </w:rPr>
  </w:style>
  <w:style w:type="character" w:customStyle="1" w:styleId="Corpsdutexte45">
    <w:name w:val="Corps du texte (45)_"/>
    <w:basedOn w:val="DefaultParagraphFont"/>
    <w:rsid w:val="00B96360"/>
    <w:rPr>
      <w:rFonts w:ascii="Arial" w:eastAsia="Arial" w:hAnsi="Arial" w:cs="Arial"/>
      <w:b w:val="0"/>
      <w:bCs w:val="0"/>
      <w:i w:val="0"/>
      <w:iCs w:val="0"/>
      <w:smallCaps w:val="0"/>
      <w:strike w:val="0"/>
      <w:sz w:val="12"/>
      <w:szCs w:val="12"/>
      <w:u w:val="none"/>
    </w:rPr>
  </w:style>
  <w:style w:type="character" w:customStyle="1" w:styleId="Corpsdutexte9Exact">
    <w:name w:val="Corps du texte (9) Exact"/>
    <w:basedOn w:val="DefaultParagraphFont"/>
    <w:rsid w:val="00B96360"/>
    <w:rPr>
      <w:b w:val="0"/>
      <w:bCs w:val="0"/>
      <w:i w:val="0"/>
      <w:iCs w:val="0"/>
      <w:smallCaps w:val="0"/>
      <w:strike w:val="0"/>
      <w:spacing w:val="1"/>
      <w:sz w:val="21"/>
      <w:szCs w:val="21"/>
      <w:u w:val="none"/>
    </w:rPr>
  </w:style>
  <w:style w:type="character" w:customStyle="1" w:styleId="Corpsdutexte46Exact">
    <w:name w:val="Corps du texte (46) Exact"/>
    <w:basedOn w:val="DefaultParagraphFont"/>
    <w:link w:val="Corpsdutexte46"/>
    <w:rsid w:val="00B96360"/>
    <w:rPr>
      <w:spacing w:val="65"/>
      <w:sz w:val="39"/>
      <w:szCs w:val="39"/>
      <w:shd w:val="clear" w:color="auto" w:fill="FFFFFF"/>
    </w:rPr>
  </w:style>
  <w:style w:type="character" w:customStyle="1" w:styleId="Corpsdutexte47Exact">
    <w:name w:val="Corps du texte (47) Exact"/>
    <w:basedOn w:val="DefaultParagraphFont"/>
    <w:link w:val="Corpsdutexte47"/>
    <w:rsid w:val="00B96360"/>
    <w:rPr>
      <w:spacing w:val="-55"/>
      <w:sz w:val="55"/>
      <w:szCs w:val="55"/>
      <w:shd w:val="clear" w:color="auto" w:fill="FFFFFF"/>
    </w:rPr>
  </w:style>
  <w:style w:type="character" w:customStyle="1" w:styleId="Corpsdutexte45Espacement0ptExact">
    <w:name w:val="Corps du texte (45) + Espacement 0 pt Exact"/>
    <w:basedOn w:val="Corpsdutexte45"/>
    <w:rsid w:val="00B96360"/>
    <w:rPr>
      <w:rFonts w:ascii="Arial" w:eastAsia="Arial" w:hAnsi="Arial" w:cs="Arial"/>
      <w:b w:val="0"/>
      <w:bCs w:val="0"/>
      <w:i w:val="0"/>
      <w:iCs w:val="0"/>
      <w:smallCaps w:val="0"/>
      <w:strike w:val="0"/>
      <w:color w:val="000000"/>
      <w:spacing w:val="1"/>
      <w:w w:val="100"/>
      <w:position w:val="0"/>
      <w:sz w:val="11"/>
      <w:szCs w:val="11"/>
      <w:u w:val="none"/>
      <w:lang w:val="en-GB"/>
    </w:rPr>
  </w:style>
  <w:style w:type="character" w:customStyle="1" w:styleId="Corpsdutexte23GrasExact">
    <w:name w:val="Corps du texte (23) + Gras Exact"/>
    <w:basedOn w:val="Corpsdutexte23"/>
    <w:rsid w:val="00B96360"/>
    <w:rPr>
      <w:rFonts w:ascii="Arial" w:eastAsia="Arial" w:hAnsi="Arial" w:cs="Arial"/>
      <w:b/>
      <w:bCs/>
      <w:color w:val="000000"/>
      <w:spacing w:val="1"/>
      <w:w w:val="100"/>
      <w:position w:val="0"/>
      <w:sz w:val="11"/>
      <w:szCs w:val="11"/>
      <w:shd w:val="clear" w:color="auto" w:fill="FFFFFF"/>
      <w:lang w:val="en-GB"/>
    </w:rPr>
  </w:style>
  <w:style w:type="character" w:customStyle="1" w:styleId="Corpsdutexte23Gras">
    <w:name w:val="Corps du texte (23) + Gras"/>
    <w:basedOn w:val="Corpsdutexte23"/>
    <w:rsid w:val="00B96360"/>
    <w:rPr>
      <w:rFonts w:ascii="Arial" w:eastAsia="Arial" w:hAnsi="Arial" w:cs="Arial"/>
      <w:b/>
      <w:bCs/>
      <w:color w:val="000000"/>
      <w:spacing w:val="0"/>
      <w:w w:val="100"/>
      <w:position w:val="0"/>
      <w:sz w:val="12"/>
      <w:szCs w:val="12"/>
      <w:shd w:val="clear" w:color="auto" w:fill="FFFFFF"/>
      <w:lang w:val="en-GB"/>
    </w:rPr>
  </w:style>
  <w:style w:type="character" w:customStyle="1" w:styleId="Corpsdutexte450">
    <w:name w:val="Corps du texte (45)"/>
    <w:basedOn w:val="Corpsdutexte45"/>
    <w:rsid w:val="00B96360"/>
    <w:rPr>
      <w:rFonts w:ascii="Arial" w:eastAsia="Arial" w:hAnsi="Arial" w:cs="Arial"/>
      <w:b w:val="0"/>
      <w:bCs w:val="0"/>
      <w:i w:val="0"/>
      <w:iCs w:val="0"/>
      <w:smallCaps w:val="0"/>
      <w:strike w:val="0"/>
      <w:color w:val="000000"/>
      <w:spacing w:val="0"/>
      <w:w w:val="100"/>
      <w:position w:val="0"/>
      <w:sz w:val="12"/>
      <w:szCs w:val="12"/>
      <w:u w:val="none"/>
      <w:lang w:val="en-GB"/>
    </w:rPr>
  </w:style>
  <w:style w:type="character" w:customStyle="1" w:styleId="Corpsdutexte45NonGras">
    <w:name w:val="Corps du texte (45) + Non Gras"/>
    <w:basedOn w:val="Corpsdutexte45"/>
    <w:rsid w:val="00B96360"/>
    <w:rPr>
      <w:rFonts w:ascii="Arial" w:eastAsia="Arial" w:hAnsi="Arial" w:cs="Arial"/>
      <w:b/>
      <w:bCs/>
      <w:i w:val="0"/>
      <w:iCs w:val="0"/>
      <w:smallCaps w:val="0"/>
      <w:strike w:val="0"/>
      <w:color w:val="000000"/>
      <w:spacing w:val="0"/>
      <w:w w:val="100"/>
      <w:position w:val="0"/>
      <w:sz w:val="12"/>
      <w:szCs w:val="12"/>
      <w:u w:val="none"/>
      <w:lang w:val="en-GB"/>
    </w:rPr>
  </w:style>
  <w:style w:type="character" w:customStyle="1" w:styleId="Corpsdutexte865pt">
    <w:name w:val="Corps du texte (8) + 6.5 pt"/>
    <w:aliases w:val="Non Italique"/>
    <w:basedOn w:val="Corpsdutexte8"/>
    <w:rsid w:val="00B96360"/>
    <w:rPr>
      <w:rFonts w:ascii="Times New Roman" w:eastAsia="Times New Roman" w:hAnsi="Times New Roman" w:cs="Times New Roman"/>
      <w:i/>
      <w:iCs/>
      <w:color w:val="000000"/>
      <w:spacing w:val="0"/>
      <w:w w:val="100"/>
      <w:position w:val="0"/>
      <w:sz w:val="13"/>
      <w:szCs w:val="13"/>
      <w:shd w:val="clear" w:color="auto" w:fill="FFFFFF"/>
      <w:lang w:val="en-GB"/>
    </w:rPr>
  </w:style>
  <w:style w:type="character" w:customStyle="1" w:styleId="Corpsdutexte48Exact">
    <w:name w:val="Corps du texte (48) Exact"/>
    <w:basedOn w:val="DefaultParagraphFont"/>
    <w:link w:val="Corpsdutexte48"/>
    <w:rsid w:val="00B96360"/>
    <w:rPr>
      <w:spacing w:val="1"/>
      <w:sz w:val="55"/>
      <w:szCs w:val="55"/>
      <w:shd w:val="clear" w:color="auto" w:fill="FFFFFF"/>
    </w:rPr>
  </w:style>
  <w:style w:type="character" w:customStyle="1" w:styleId="Corpsdutexte49">
    <w:name w:val="Corps du texte (49)_"/>
    <w:basedOn w:val="DefaultParagraphFont"/>
    <w:link w:val="Corpsdutexte490"/>
    <w:rsid w:val="00B96360"/>
    <w:rPr>
      <w:rFonts w:ascii="Arial" w:eastAsia="Arial" w:hAnsi="Arial" w:cs="Arial"/>
      <w:sz w:val="15"/>
      <w:szCs w:val="15"/>
      <w:shd w:val="clear" w:color="auto" w:fill="FFFFFF"/>
    </w:rPr>
  </w:style>
  <w:style w:type="character" w:customStyle="1" w:styleId="Corpsdutexte21">
    <w:name w:val="Corps du texte (21)_"/>
    <w:basedOn w:val="DefaultParagraphFont"/>
    <w:link w:val="Corpsdutexte210"/>
    <w:rsid w:val="00B96360"/>
    <w:rPr>
      <w:sz w:val="11"/>
      <w:szCs w:val="11"/>
      <w:shd w:val="clear" w:color="auto" w:fill="FFFFFF"/>
    </w:rPr>
  </w:style>
  <w:style w:type="character" w:customStyle="1" w:styleId="Corpsdutexte50">
    <w:name w:val="Corps du texte (50)_"/>
    <w:basedOn w:val="DefaultParagraphFont"/>
    <w:rsid w:val="00B96360"/>
    <w:rPr>
      <w:rFonts w:ascii="Arial" w:eastAsia="Arial" w:hAnsi="Arial" w:cs="Arial"/>
      <w:b w:val="0"/>
      <w:bCs w:val="0"/>
      <w:i w:val="0"/>
      <w:iCs w:val="0"/>
      <w:smallCaps w:val="0"/>
      <w:strike w:val="0"/>
      <w:sz w:val="19"/>
      <w:szCs w:val="19"/>
      <w:u w:val="none"/>
    </w:rPr>
  </w:style>
  <w:style w:type="character" w:customStyle="1" w:styleId="Corpsdutexte500">
    <w:name w:val="Corps du texte (50)"/>
    <w:basedOn w:val="Corpsdutexte50"/>
    <w:rsid w:val="00B96360"/>
    <w:rPr>
      <w:rFonts w:ascii="Arial" w:eastAsia="Arial" w:hAnsi="Arial" w:cs="Arial"/>
      <w:b w:val="0"/>
      <w:bCs w:val="0"/>
      <w:i w:val="0"/>
      <w:iCs w:val="0"/>
      <w:smallCaps w:val="0"/>
      <w:strike w:val="0"/>
      <w:color w:val="000000"/>
      <w:spacing w:val="0"/>
      <w:w w:val="100"/>
      <w:position w:val="0"/>
      <w:sz w:val="19"/>
      <w:szCs w:val="19"/>
      <w:u w:val="single"/>
      <w:lang w:val="en-GB"/>
    </w:rPr>
  </w:style>
  <w:style w:type="paragraph" w:customStyle="1" w:styleId="Corpsdutexte5">
    <w:name w:val="Corps du texte (5)"/>
    <w:basedOn w:val="Normal"/>
    <w:link w:val="Corpsdutexte5Exact"/>
    <w:rsid w:val="00B96360"/>
    <w:pPr>
      <w:widowControl w:val="0"/>
      <w:shd w:val="clear" w:color="auto" w:fill="FFFFFF"/>
      <w:spacing w:line="0" w:lineRule="atLeast"/>
    </w:pPr>
    <w:rPr>
      <w:spacing w:val="-122"/>
      <w:sz w:val="152"/>
      <w:szCs w:val="152"/>
    </w:rPr>
  </w:style>
  <w:style w:type="paragraph" w:customStyle="1" w:styleId="En-tte420">
    <w:name w:val="En-tête #4 (2)"/>
    <w:basedOn w:val="Normal"/>
    <w:link w:val="En-tte42"/>
    <w:rsid w:val="00B96360"/>
    <w:pPr>
      <w:widowControl w:val="0"/>
      <w:shd w:val="clear" w:color="auto" w:fill="FFFFFF"/>
      <w:spacing w:after="60" w:line="0" w:lineRule="atLeast"/>
      <w:jc w:val="center"/>
      <w:outlineLvl w:val="3"/>
    </w:pPr>
    <w:rPr>
      <w:spacing w:val="60"/>
      <w:sz w:val="32"/>
      <w:szCs w:val="32"/>
    </w:rPr>
  </w:style>
  <w:style w:type="paragraph" w:customStyle="1" w:styleId="Corpsdutexte20">
    <w:name w:val="Corps du texte (2)"/>
    <w:basedOn w:val="Normal"/>
    <w:link w:val="Corpsdutexte2"/>
    <w:rsid w:val="00B96360"/>
    <w:pPr>
      <w:widowControl w:val="0"/>
      <w:shd w:val="clear" w:color="auto" w:fill="FFFFFF"/>
      <w:spacing w:before="60" w:after="120" w:line="0" w:lineRule="atLeast"/>
      <w:jc w:val="center"/>
    </w:pPr>
    <w:rPr>
      <w:sz w:val="21"/>
      <w:szCs w:val="21"/>
    </w:rPr>
  </w:style>
  <w:style w:type="paragraph" w:customStyle="1" w:styleId="En-tte10">
    <w:name w:val="En-tête #1"/>
    <w:basedOn w:val="Normal"/>
    <w:link w:val="En-tte1"/>
    <w:rsid w:val="00B96360"/>
    <w:pPr>
      <w:widowControl w:val="0"/>
      <w:shd w:val="clear" w:color="auto" w:fill="FFFFFF"/>
      <w:spacing w:before="1560" w:line="682" w:lineRule="exact"/>
      <w:jc w:val="center"/>
      <w:outlineLvl w:val="0"/>
    </w:pPr>
    <w:rPr>
      <w:sz w:val="59"/>
      <w:szCs w:val="59"/>
    </w:rPr>
  </w:style>
  <w:style w:type="paragraph" w:customStyle="1" w:styleId="En-tte20">
    <w:name w:val="En-tête #2"/>
    <w:basedOn w:val="Normal"/>
    <w:link w:val="En-tte2"/>
    <w:rsid w:val="00B96360"/>
    <w:pPr>
      <w:widowControl w:val="0"/>
      <w:shd w:val="clear" w:color="auto" w:fill="FFFFFF"/>
      <w:spacing w:after="1560" w:line="547" w:lineRule="exact"/>
      <w:jc w:val="center"/>
      <w:outlineLvl w:val="1"/>
    </w:pPr>
    <w:rPr>
      <w:spacing w:val="-10"/>
      <w:sz w:val="48"/>
      <w:szCs w:val="48"/>
    </w:rPr>
  </w:style>
  <w:style w:type="paragraph" w:customStyle="1" w:styleId="Corpsdutexte100">
    <w:name w:val="Corps du texte (10)"/>
    <w:basedOn w:val="Normal"/>
    <w:link w:val="Corpsdutexte10"/>
    <w:rsid w:val="00B96360"/>
    <w:pPr>
      <w:widowControl w:val="0"/>
      <w:shd w:val="clear" w:color="auto" w:fill="FFFFFF"/>
      <w:spacing w:line="0" w:lineRule="atLeast"/>
    </w:pPr>
    <w:rPr>
      <w:spacing w:val="40"/>
      <w:sz w:val="21"/>
      <w:szCs w:val="21"/>
    </w:rPr>
  </w:style>
  <w:style w:type="paragraph" w:customStyle="1" w:styleId="Corpsdutexte80">
    <w:name w:val="Corps du texte (8)"/>
    <w:basedOn w:val="Normal"/>
    <w:link w:val="Corpsdutexte8"/>
    <w:rsid w:val="00B96360"/>
    <w:pPr>
      <w:widowControl w:val="0"/>
      <w:shd w:val="clear" w:color="auto" w:fill="FFFFFF"/>
      <w:spacing w:line="0" w:lineRule="atLeast"/>
      <w:ind w:hanging="720"/>
    </w:pPr>
    <w:rPr>
      <w:sz w:val="23"/>
      <w:szCs w:val="23"/>
    </w:rPr>
  </w:style>
  <w:style w:type="paragraph" w:customStyle="1" w:styleId="Corpsdutexte90">
    <w:name w:val="Corps du texte (9)"/>
    <w:basedOn w:val="Normal"/>
    <w:link w:val="Corpsdutexte9"/>
    <w:rsid w:val="00B96360"/>
    <w:pPr>
      <w:widowControl w:val="0"/>
      <w:shd w:val="clear" w:color="auto" w:fill="FFFFFF"/>
      <w:spacing w:line="0" w:lineRule="atLeast"/>
      <w:jc w:val="center"/>
    </w:pPr>
    <w:rPr>
      <w:sz w:val="23"/>
      <w:szCs w:val="23"/>
    </w:rPr>
  </w:style>
  <w:style w:type="paragraph" w:customStyle="1" w:styleId="En-tteoupieddepage0">
    <w:name w:val="En-tête ou pied de page"/>
    <w:basedOn w:val="Normal"/>
    <w:link w:val="En-tteoupieddepage"/>
    <w:rsid w:val="00B96360"/>
    <w:pPr>
      <w:widowControl w:val="0"/>
      <w:shd w:val="clear" w:color="auto" w:fill="FFFFFF"/>
    </w:pPr>
    <w:rPr>
      <w:sz w:val="20"/>
      <w:szCs w:val="20"/>
    </w:rPr>
  </w:style>
  <w:style w:type="paragraph" w:styleId="TOC4">
    <w:name w:val="toc 4"/>
    <w:basedOn w:val="Normal"/>
    <w:link w:val="TOC4Char"/>
    <w:autoRedefine/>
    <w:rsid w:val="00B96360"/>
    <w:pPr>
      <w:widowControl w:val="0"/>
      <w:shd w:val="clear" w:color="auto" w:fill="FFFFFF"/>
      <w:spacing w:before="60" w:after="60" w:line="0" w:lineRule="atLeast"/>
      <w:jc w:val="both"/>
    </w:pPr>
    <w:rPr>
      <w:rFonts w:ascii="Arial" w:eastAsia="Arial" w:hAnsi="Arial" w:cs="Arial"/>
      <w:sz w:val="25"/>
      <w:szCs w:val="25"/>
    </w:rPr>
  </w:style>
  <w:style w:type="paragraph" w:customStyle="1" w:styleId="Lgendedelimage0">
    <w:name w:val="Légende de l'image"/>
    <w:basedOn w:val="Normal"/>
    <w:link w:val="Lgendedelimage"/>
    <w:rsid w:val="00B96360"/>
    <w:pPr>
      <w:widowControl w:val="0"/>
      <w:shd w:val="clear" w:color="auto" w:fill="FFFFFF"/>
      <w:spacing w:line="0" w:lineRule="atLeast"/>
    </w:pPr>
    <w:rPr>
      <w:sz w:val="19"/>
      <w:szCs w:val="19"/>
    </w:rPr>
  </w:style>
  <w:style w:type="paragraph" w:customStyle="1" w:styleId="En-tte50">
    <w:name w:val="En-tête #5"/>
    <w:basedOn w:val="Normal"/>
    <w:link w:val="En-tte5"/>
    <w:rsid w:val="00B96360"/>
    <w:pPr>
      <w:widowControl w:val="0"/>
      <w:shd w:val="clear" w:color="auto" w:fill="FFFFFF"/>
      <w:spacing w:line="0" w:lineRule="atLeast"/>
      <w:ind w:hanging="1280"/>
      <w:outlineLvl w:val="4"/>
    </w:pPr>
    <w:rPr>
      <w:rFonts w:ascii="Arial" w:eastAsia="Arial" w:hAnsi="Arial" w:cs="Arial"/>
      <w:sz w:val="25"/>
      <w:szCs w:val="25"/>
    </w:rPr>
  </w:style>
  <w:style w:type="paragraph" w:customStyle="1" w:styleId="Lgendedelimage2">
    <w:name w:val="Légende de l'image (2)"/>
    <w:basedOn w:val="Normal"/>
    <w:link w:val="Lgendedelimage2Exact"/>
    <w:rsid w:val="00B96360"/>
    <w:pPr>
      <w:widowControl w:val="0"/>
      <w:shd w:val="clear" w:color="auto" w:fill="FFFFFF"/>
      <w:spacing w:line="0" w:lineRule="atLeast"/>
    </w:pPr>
    <w:rPr>
      <w:rFonts w:ascii="Arial" w:eastAsia="Arial" w:hAnsi="Arial" w:cs="Arial"/>
      <w:spacing w:val="7"/>
      <w:sz w:val="18"/>
      <w:szCs w:val="18"/>
    </w:rPr>
  </w:style>
  <w:style w:type="paragraph" w:customStyle="1" w:styleId="Lgendedelimage3">
    <w:name w:val="Légende de l'image (3)"/>
    <w:basedOn w:val="Normal"/>
    <w:link w:val="Lgendedelimage3Exact"/>
    <w:rsid w:val="00B96360"/>
    <w:pPr>
      <w:widowControl w:val="0"/>
      <w:shd w:val="clear" w:color="auto" w:fill="FFFFFF"/>
      <w:spacing w:line="216" w:lineRule="exact"/>
      <w:jc w:val="both"/>
    </w:pPr>
    <w:rPr>
      <w:rFonts w:ascii="Arial" w:eastAsia="Arial" w:hAnsi="Arial" w:cs="Arial"/>
      <w:spacing w:val="6"/>
      <w:sz w:val="14"/>
      <w:szCs w:val="14"/>
    </w:rPr>
  </w:style>
  <w:style w:type="paragraph" w:customStyle="1" w:styleId="Lgendedelimage4">
    <w:name w:val="Légende de l'image (4)"/>
    <w:basedOn w:val="Normal"/>
    <w:link w:val="Lgendedelimage4Exact"/>
    <w:rsid w:val="00B96360"/>
    <w:pPr>
      <w:widowControl w:val="0"/>
      <w:shd w:val="clear" w:color="auto" w:fill="FFFFFF"/>
      <w:spacing w:line="0" w:lineRule="atLeast"/>
    </w:pPr>
    <w:rPr>
      <w:spacing w:val="-1"/>
      <w:sz w:val="23"/>
      <w:szCs w:val="23"/>
    </w:rPr>
  </w:style>
  <w:style w:type="paragraph" w:customStyle="1" w:styleId="En-tte30">
    <w:name w:val="En-tête #3"/>
    <w:basedOn w:val="Normal"/>
    <w:link w:val="En-tte3"/>
    <w:rsid w:val="00B96360"/>
    <w:pPr>
      <w:widowControl w:val="0"/>
      <w:shd w:val="clear" w:color="auto" w:fill="FFFFFF"/>
      <w:spacing w:after="240" w:line="0" w:lineRule="atLeast"/>
      <w:jc w:val="both"/>
      <w:outlineLvl w:val="2"/>
    </w:pPr>
    <w:rPr>
      <w:rFonts w:ascii="Arial" w:eastAsia="Arial" w:hAnsi="Arial" w:cs="Arial"/>
      <w:sz w:val="25"/>
      <w:szCs w:val="25"/>
    </w:rPr>
  </w:style>
  <w:style w:type="paragraph" w:customStyle="1" w:styleId="Corpsdutexte120">
    <w:name w:val="Corps du texte (12)"/>
    <w:basedOn w:val="Normal"/>
    <w:link w:val="Corpsdutexte12"/>
    <w:rsid w:val="00B96360"/>
    <w:pPr>
      <w:widowControl w:val="0"/>
      <w:shd w:val="clear" w:color="auto" w:fill="FFFFFF"/>
      <w:spacing w:before="540" w:after="840" w:line="0" w:lineRule="atLeast"/>
    </w:pPr>
    <w:rPr>
      <w:rFonts w:ascii="Arial" w:eastAsia="Arial" w:hAnsi="Arial" w:cs="Arial"/>
      <w:sz w:val="19"/>
      <w:szCs w:val="19"/>
    </w:rPr>
  </w:style>
  <w:style w:type="paragraph" w:customStyle="1" w:styleId="Lgendedelimage50">
    <w:name w:val="Légende de l'image (5)"/>
    <w:basedOn w:val="Normal"/>
    <w:link w:val="Lgendedelimage5"/>
    <w:rsid w:val="00B96360"/>
    <w:pPr>
      <w:widowControl w:val="0"/>
      <w:shd w:val="clear" w:color="auto" w:fill="FFFFFF"/>
      <w:spacing w:line="0" w:lineRule="atLeast"/>
    </w:pPr>
    <w:rPr>
      <w:sz w:val="19"/>
      <w:szCs w:val="19"/>
    </w:rPr>
  </w:style>
  <w:style w:type="paragraph" w:customStyle="1" w:styleId="En-tte40">
    <w:name w:val="En-tête #4"/>
    <w:basedOn w:val="Normal"/>
    <w:link w:val="En-tte4"/>
    <w:rsid w:val="00B96360"/>
    <w:pPr>
      <w:widowControl w:val="0"/>
      <w:shd w:val="clear" w:color="auto" w:fill="FFFFFF"/>
      <w:spacing w:before="420" w:after="300" w:line="0" w:lineRule="atLeast"/>
      <w:ind w:hanging="480"/>
      <w:jc w:val="both"/>
      <w:outlineLvl w:val="3"/>
    </w:pPr>
    <w:rPr>
      <w:rFonts w:ascii="Arial" w:eastAsia="Arial" w:hAnsi="Arial" w:cs="Arial"/>
      <w:sz w:val="25"/>
      <w:szCs w:val="25"/>
    </w:rPr>
  </w:style>
  <w:style w:type="paragraph" w:customStyle="1" w:styleId="Corpsdutexte150">
    <w:name w:val="Corps du texte (15)"/>
    <w:basedOn w:val="Normal"/>
    <w:link w:val="Corpsdutexte15"/>
    <w:rsid w:val="00B96360"/>
    <w:pPr>
      <w:widowControl w:val="0"/>
      <w:shd w:val="clear" w:color="auto" w:fill="FFFFFF"/>
      <w:spacing w:before="240" w:after="300" w:line="0" w:lineRule="atLeast"/>
      <w:ind w:hanging="360"/>
      <w:jc w:val="both"/>
    </w:pPr>
    <w:rPr>
      <w:rFonts w:ascii="Arial" w:eastAsia="Arial" w:hAnsi="Arial" w:cs="Arial"/>
      <w:sz w:val="23"/>
      <w:szCs w:val="23"/>
    </w:rPr>
  </w:style>
  <w:style w:type="paragraph" w:customStyle="1" w:styleId="Lgendedelimage60">
    <w:name w:val="Légende de l'image (6)"/>
    <w:basedOn w:val="Normal"/>
    <w:link w:val="Lgendedelimage6"/>
    <w:rsid w:val="00B96360"/>
    <w:pPr>
      <w:widowControl w:val="0"/>
      <w:shd w:val="clear" w:color="auto" w:fill="FFFFFF"/>
      <w:spacing w:line="139" w:lineRule="exact"/>
      <w:jc w:val="both"/>
    </w:pPr>
    <w:rPr>
      <w:sz w:val="14"/>
      <w:szCs w:val="14"/>
    </w:rPr>
  </w:style>
  <w:style w:type="paragraph" w:customStyle="1" w:styleId="Lgendedelimage70">
    <w:name w:val="Légende de l'image (7)"/>
    <w:basedOn w:val="Normal"/>
    <w:link w:val="Lgendedelimage7"/>
    <w:rsid w:val="00B96360"/>
    <w:pPr>
      <w:widowControl w:val="0"/>
      <w:shd w:val="clear" w:color="auto" w:fill="FFFFFF"/>
      <w:spacing w:line="0" w:lineRule="atLeast"/>
      <w:jc w:val="both"/>
    </w:pPr>
    <w:rPr>
      <w:spacing w:val="-10"/>
      <w:sz w:val="48"/>
      <w:szCs w:val="48"/>
    </w:rPr>
  </w:style>
  <w:style w:type="paragraph" w:customStyle="1" w:styleId="Lgendedelimage80">
    <w:name w:val="Légende de l'image (8)"/>
    <w:basedOn w:val="Normal"/>
    <w:link w:val="Lgendedelimage8"/>
    <w:rsid w:val="00B96360"/>
    <w:pPr>
      <w:widowControl w:val="0"/>
      <w:shd w:val="clear" w:color="auto" w:fill="FFFFFF"/>
      <w:spacing w:after="120" w:line="211" w:lineRule="exact"/>
      <w:jc w:val="both"/>
    </w:pPr>
    <w:rPr>
      <w:sz w:val="23"/>
      <w:szCs w:val="23"/>
    </w:rPr>
  </w:style>
  <w:style w:type="paragraph" w:customStyle="1" w:styleId="Lgendedelimage100">
    <w:name w:val="Légende de l'image (10)"/>
    <w:basedOn w:val="Normal"/>
    <w:link w:val="Lgendedelimage10"/>
    <w:rsid w:val="00B96360"/>
    <w:pPr>
      <w:widowControl w:val="0"/>
      <w:shd w:val="clear" w:color="auto" w:fill="FFFFFF"/>
      <w:spacing w:line="0" w:lineRule="atLeast"/>
      <w:jc w:val="both"/>
    </w:pPr>
    <w:rPr>
      <w:rFonts w:ascii="Arial" w:eastAsia="Arial" w:hAnsi="Arial" w:cs="Arial"/>
      <w:sz w:val="25"/>
      <w:szCs w:val="25"/>
    </w:rPr>
  </w:style>
  <w:style w:type="paragraph" w:customStyle="1" w:styleId="Lgendedelimage110">
    <w:name w:val="Légende de l'image (11)"/>
    <w:basedOn w:val="Normal"/>
    <w:link w:val="Lgendedelimage11"/>
    <w:rsid w:val="00B96360"/>
    <w:pPr>
      <w:widowControl w:val="0"/>
      <w:shd w:val="clear" w:color="auto" w:fill="FFFFFF"/>
      <w:spacing w:before="180" w:after="480" w:line="0" w:lineRule="atLeast"/>
      <w:jc w:val="both"/>
    </w:pPr>
    <w:rPr>
      <w:sz w:val="43"/>
      <w:szCs w:val="43"/>
    </w:rPr>
  </w:style>
  <w:style w:type="paragraph" w:customStyle="1" w:styleId="Lgendedelimage120">
    <w:name w:val="Légende de l'image (12)"/>
    <w:basedOn w:val="Normal"/>
    <w:link w:val="Lgendedelimage12"/>
    <w:rsid w:val="00B96360"/>
    <w:pPr>
      <w:widowControl w:val="0"/>
      <w:shd w:val="clear" w:color="auto" w:fill="FFFFFF"/>
      <w:spacing w:before="180" w:line="0" w:lineRule="atLeast"/>
      <w:jc w:val="both"/>
    </w:pPr>
    <w:rPr>
      <w:sz w:val="23"/>
      <w:szCs w:val="23"/>
    </w:rPr>
  </w:style>
  <w:style w:type="paragraph" w:customStyle="1" w:styleId="Corpsdutexte18">
    <w:name w:val="Corps du texte (18)"/>
    <w:basedOn w:val="Normal"/>
    <w:link w:val="Corpsdutexte18Exact"/>
    <w:rsid w:val="00B96360"/>
    <w:pPr>
      <w:widowControl w:val="0"/>
      <w:shd w:val="clear" w:color="auto" w:fill="FFFFFF"/>
      <w:spacing w:line="0" w:lineRule="atLeast"/>
      <w:jc w:val="both"/>
    </w:pPr>
    <w:rPr>
      <w:spacing w:val="2"/>
      <w:w w:val="120"/>
      <w:sz w:val="17"/>
      <w:szCs w:val="17"/>
    </w:rPr>
  </w:style>
  <w:style w:type="paragraph" w:customStyle="1" w:styleId="Corpsdutexte19">
    <w:name w:val="Corps du texte (19)"/>
    <w:basedOn w:val="Normal"/>
    <w:link w:val="Corpsdutexte19Exact"/>
    <w:rsid w:val="00B96360"/>
    <w:pPr>
      <w:widowControl w:val="0"/>
      <w:shd w:val="clear" w:color="auto" w:fill="FFFFFF"/>
      <w:spacing w:line="101" w:lineRule="exact"/>
      <w:jc w:val="both"/>
    </w:pPr>
    <w:rPr>
      <w:spacing w:val="-6"/>
      <w:sz w:val="8"/>
      <w:szCs w:val="8"/>
    </w:rPr>
  </w:style>
  <w:style w:type="paragraph" w:customStyle="1" w:styleId="Corpsdutexte200">
    <w:name w:val="Corps du texte (20)"/>
    <w:basedOn w:val="Normal"/>
    <w:link w:val="Corpsdutexte20Exact"/>
    <w:rsid w:val="00B96360"/>
    <w:pPr>
      <w:widowControl w:val="0"/>
      <w:shd w:val="clear" w:color="auto" w:fill="FFFFFF"/>
      <w:spacing w:before="120" w:after="120" w:line="130" w:lineRule="exact"/>
      <w:jc w:val="both"/>
    </w:pPr>
    <w:rPr>
      <w:spacing w:val="-2"/>
      <w:sz w:val="16"/>
      <w:szCs w:val="16"/>
    </w:rPr>
  </w:style>
  <w:style w:type="paragraph" w:customStyle="1" w:styleId="Corpsdutexte210">
    <w:name w:val="Corps du texte (21)"/>
    <w:basedOn w:val="Normal"/>
    <w:link w:val="Corpsdutexte21"/>
    <w:rsid w:val="00B96360"/>
    <w:pPr>
      <w:widowControl w:val="0"/>
      <w:shd w:val="clear" w:color="auto" w:fill="FFFFFF"/>
      <w:spacing w:after="240" w:line="101" w:lineRule="exact"/>
      <w:jc w:val="both"/>
    </w:pPr>
    <w:rPr>
      <w:sz w:val="11"/>
      <w:szCs w:val="11"/>
    </w:rPr>
  </w:style>
  <w:style w:type="paragraph" w:customStyle="1" w:styleId="Corpsdutexte22">
    <w:name w:val="Corps du texte (22)"/>
    <w:basedOn w:val="Normal"/>
    <w:link w:val="Corpsdutexte22Exact"/>
    <w:rsid w:val="00B96360"/>
    <w:pPr>
      <w:widowControl w:val="0"/>
      <w:shd w:val="clear" w:color="auto" w:fill="FFFFFF"/>
      <w:spacing w:before="240" w:line="0" w:lineRule="atLeast"/>
      <w:jc w:val="both"/>
    </w:pPr>
    <w:rPr>
      <w:sz w:val="12"/>
      <w:szCs w:val="12"/>
    </w:rPr>
  </w:style>
  <w:style w:type="paragraph" w:customStyle="1" w:styleId="Corpsdutexte230">
    <w:name w:val="Corps du texte (23)"/>
    <w:basedOn w:val="Normal"/>
    <w:link w:val="Corpsdutexte23"/>
    <w:rsid w:val="00B96360"/>
    <w:pPr>
      <w:widowControl w:val="0"/>
      <w:shd w:val="clear" w:color="auto" w:fill="FFFFFF"/>
      <w:spacing w:line="0" w:lineRule="atLeast"/>
      <w:ind w:hanging="100"/>
      <w:jc w:val="both"/>
    </w:pPr>
    <w:rPr>
      <w:rFonts w:ascii="Arial" w:eastAsia="Arial" w:hAnsi="Arial" w:cs="Arial"/>
      <w:sz w:val="12"/>
      <w:szCs w:val="12"/>
    </w:rPr>
  </w:style>
  <w:style w:type="paragraph" w:customStyle="1" w:styleId="Corpsdutexte24">
    <w:name w:val="Corps du texte (24)"/>
    <w:basedOn w:val="Normal"/>
    <w:link w:val="Corpsdutexte24Exact"/>
    <w:rsid w:val="00B96360"/>
    <w:pPr>
      <w:widowControl w:val="0"/>
      <w:shd w:val="clear" w:color="auto" w:fill="FFFFFF"/>
      <w:spacing w:after="180" w:line="0" w:lineRule="atLeast"/>
      <w:jc w:val="both"/>
    </w:pPr>
    <w:rPr>
      <w:spacing w:val="-2"/>
      <w:sz w:val="8"/>
      <w:szCs w:val="8"/>
    </w:rPr>
  </w:style>
  <w:style w:type="paragraph" w:customStyle="1" w:styleId="Corpsdutexte25">
    <w:name w:val="Corps du texte (25)"/>
    <w:basedOn w:val="Normal"/>
    <w:link w:val="Corpsdutexte25Exact"/>
    <w:rsid w:val="00B96360"/>
    <w:pPr>
      <w:widowControl w:val="0"/>
      <w:shd w:val="clear" w:color="auto" w:fill="FFFFFF"/>
      <w:spacing w:line="0" w:lineRule="atLeast"/>
    </w:pPr>
    <w:rPr>
      <w:spacing w:val="-7"/>
      <w:sz w:val="45"/>
      <w:szCs w:val="45"/>
    </w:rPr>
  </w:style>
  <w:style w:type="paragraph" w:customStyle="1" w:styleId="Corpsdutexte26">
    <w:name w:val="Corps du texte (26)"/>
    <w:basedOn w:val="Normal"/>
    <w:link w:val="Corpsdutexte26Exact"/>
    <w:rsid w:val="00B96360"/>
    <w:pPr>
      <w:widowControl w:val="0"/>
      <w:shd w:val="clear" w:color="auto" w:fill="FFFFFF"/>
      <w:spacing w:line="110" w:lineRule="exact"/>
      <w:jc w:val="both"/>
    </w:pPr>
    <w:rPr>
      <w:sz w:val="17"/>
      <w:szCs w:val="17"/>
    </w:rPr>
  </w:style>
  <w:style w:type="paragraph" w:customStyle="1" w:styleId="Corpsdutexte27">
    <w:name w:val="Corps du texte (27)"/>
    <w:basedOn w:val="Normal"/>
    <w:link w:val="Corpsdutexte27Exact"/>
    <w:rsid w:val="00B96360"/>
    <w:pPr>
      <w:widowControl w:val="0"/>
      <w:shd w:val="clear" w:color="auto" w:fill="FFFFFF"/>
      <w:spacing w:line="365" w:lineRule="exact"/>
      <w:jc w:val="both"/>
    </w:pPr>
    <w:rPr>
      <w:rFonts w:ascii="Arial" w:eastAsia="Arial" w:hAnsi="Arial" w:cs="Arial"/>
      <w:sz w:val="21"/>
      <w:szCs w:val="21"/>
    </w:rPr>
  </w:style>
  <w:style w:type="paragraph" w:customStyle="1" w:styleId="Corpsdutexte280">
    <w:name w:val="Corps du texte (28)"/>
    <w:basedOn w:val="Normal"/>
    <w:link w:val="Corpsdutexte28"/>
    <w:rsid w:val="00B96360"/>
    <w:pPr>
      <w:widowControl w:val="0"/>
      <w:shd w:val="clear" w:color="auto" w:fill="FFFFFF"/>
      <w:spacing w:line="0" w:lineRule="atLeast"/>
    </w:pPr>
    <w:rPr>
      <w:w w:val="200"/>
      <w:sz w:val="18"/>
      <w:szCs w:val="18"/>
    </w:rPr>
  </w:style>
  <w:style w:type="paragraph" w:customStyle="1" w:styleId="En-tte430">
    <w:name w:val="En-tête #4 (3)"/>
    <w:basedOn w:val="Normal"/>
    <w:link w:val="En-tte43"/>
    <w:rsid w:val="00B96360"/>
    <w:pPr>
      <w:widowControl w:val="0"/>
      <w:shd w:val="clear" w:color="auto" w:fill="FFFFFF"/>
      <w:spacing w:before="120" w:after="60" w:line="0" w:lineRule="atLeast"/>
      <w:outlineLvl w:val="3"/>
    </w:pPr>
    <w:rPr>
      <w:sz w:val="31"/>
      <w:szCs w:val="31"/>
    </w:rPr>
  </w:style>
  <w:style w:type="paragraph" w:customStyle="1" w:styleId="Corpsdutexte290">
    <w:name w:val="Corps du texte (29)"/>
    <w:basedOn w:val="Normal"/>
    <w:link w:val="Corpsdutexte29"/>
    <w:rsid w:val="00B96360"/>
    <w:pPr>
      <w:widowControl w:val="0"/>
      <w:shd w:val="clear" w:color="auto" w:fill="FFFFFF"/>
      <w:spacing w:before="60" w:line="0" w:lineRule="atLeast"/>
    </w:pPr>
    <w:rPr>
      <w:spacing w:val="-10"/>
      <w:sz w:val="17"/>
      <w:szCs w:val="17"/>
    </w:rPr>
  </w:style>
  <w:style w:type="paragraph" w:customStyle="1" w:styleId="Corpsdutexte300">
    <w:name w:val="Corps du texte (30)"/>
    <w:basedOn w:val="Normal"/>
    <w:link w:val="Corpsdutexte30Exact"/>
    <w:rsid w:val="00B96360"/>
    <w:pPr>
      <w:widowControl w:val="0"/>
      <w:shd w:val="clear" w:color="auto" w:fill="FFFFFF"/>
      <w:spacing w:after="180" w:line="0" w:lineRule="atLeast"/>
    </w:pPr>
    <w:rPr>
      <w:spacing w:val="5"/>
      <w:sz w:val="8"/>
      <w:szCs w:val="8"/>
    </w:rPr>
  </w:style>
  <w:style w:type="paragraph" w:customStyle="1" w:styleId="Corpsdutexte31">
    <w:name w:val="Corps du texte (31)"/>
    <w:basedOn w:val="Normal"/>
    <w:link w:val="Corpsdutexte31Exact"/>
    <w:rsid w:val="00B96360"/>
    <w:pPr>
      <w:widowControl w:val="0"/>
      <w:shd w:val="clear" w:color="auto" w:fill="FFFFFF"/>
      <w:spacing w:line="130" w:lineRule="exact"/>
    </w:pPr>
    <w:rPr>
      <w:spacing w:val="-9"/>
      <w:sz w:val="18"/>
      <w:szCs w:val="18"/>
    </w:rPr>
  </w:style>
  <w:style w:type="paragraph" w:customStyle="1" w:styleId="Corpsdutexte32">
    <w:name w:val="Corps du texte (32)"/>
    <w:basedOn w:val="Normal"/>
    <w:link w:val="Corpsdutexte32Exact"/>
    <w:rsid w:val="00B96360"/>
    <w:pPr>
      <w:widowControl w:val="0"/>
      <w:shd w:val="clear" w:color="auto" w:fill="FFFFFF"/>
      <w:spacing w:before="180" w:line="211" w:lineRule="exact"/>
      <w:jc w:val="both"/>
    </w:pPr>
    <w:rPr>
      <w:sz w:val="31"/>
      <w:szCs w:val="31"/>
    </w:rPr>
  </w:style>
  <w:style w:type="paragraph" w:customStyle="1" w:styleId="Corpsdutexte33">
    <w:name w:val="Corps du texte (33)"/>
    <w:basedOn w:val="Normal"/>
    <w:link w:val="Corpsdutexte33Exact"/>
    <w:rsid w:val="00B96360"/>
    <w:pPr>
      <w:widowControl w:val="0"/>
      <w:shd w:val="clear" w:color="auto" w:fill="FFFFFF"/>
      <w:spacing w:line="0" w:lineRule="atLeast"/>
      <w:jc w:val="both"/>
    </w:pPr>
    <w:rPr>
      <w:sz w:val="18"/>
      <w:szCs w:val="18"/>
    </w:rPr>
  </w:style>
  <w:style w:type="paragraph" w:customStyle="1" w:styleId="Corpsdutexte34">
    <w:name w:val="Corps du texte (34)"/>
    <w:basedOn w:val="Normal"/>
    <w:link w:val="Corpsdutexte34Exact"/>
    <w:rsid w:val="00B96360"/>
    <w:pPr>
      <w:widowControl w:val="0"/>
      <w:shd w:val="clear" w:color="auto" w:fill="FFFFFF"/>
      <w:spacing w:line="154" w:lineRule="exact"/>
      <w:jc w:val="both"/>
    </w:pPr>
    <w:rPr>
      <w:spacing w:val="-12"/>
      <w:w w:val="150"/>
      <w:sz w:val="16"/>
      <w:szCs w:val="16"/>
    </w:rPr>
  </w:style>
  <w:style w:type="paragraph" w:customStyle="1" w:styleId="Corpsdutexte35">
    <w:name w:val="Corps du texte (35)"/>
    <w:basedOn w:val="Normal"/>
    <w:link w:val="Corpsdutexte35Exact"/>
    <w:rsid w:val="00B96360"/>
    <w:pPr>
      <w:widowControl w:val="0"/>
      <w:shd w:val="clear" w:color="auto" w:fill="FFFFFF"/>
      <w:spacing w:line="0" w:lineRule="atLeast"/>
      <w:jc w:val="both"/>
    </w:pPr>
    <w:rPr>
      <w:spacing w:val="-4"/>
      <w:sz w:val="12"/>
      <w:szCs w:val="12"/>
    </w:rPr>
  </w:style>
  <w:style w:type="paragraph" w:customStyle="1" w:styleId="Corpsdutexte38">
    <w:name w:val="Corps du texte (38)"/>
    <w:basedOn w:val="Normal"/>
    <w:link w:val="Corpsdutexte38Exact"/>
    <w:rsid w:val="00B96360"/>
    <w:pPr>
      <w:widowControl w:val="0"/>
      <w:shd w:val="clear" w:color="auto" w:fill="FFFFFF"/>
      <w:spacing w:line="0" w:lineRule="atLeast"/>
    </w:pPr>
    <w:rPr>
      <w:spacing w:val="-3"/>
      <w:sz w:val="14"/>
      <w:szCs w:val="14"/>
    </w:rPr>
  </w:style>
  <w:style w:type="paragraph" w:customStyle="1" w:styleId="Corpsdutexte370">
    <w:name w:val="Corps du texte (37)"/>
    <w:basedOn w:val="Normal"/>
    <w:link w:val="Corpsdutexte37"/>
    <w:rsid w:val="00B96360"/>
    <w:pPr>
      <w:widowControl w:val="0"/>
      <w:shd w:val="clear" w:color="auto" w:fill="FFFFFF"/>
      <w:spacing w:line="0" w:lineRule="atLeast"/>
      <w:jc w:val="center"/>
    </w:pPr>
    <w:rPr>
      <w:sz w:val="8"/>
      <w:szCs w:val="8"/>
    </w:rPr>
  </w:style>
  <w:style w:type="paragraph" w:customStyle="1" w:styleId="Corpsdutexte401">
    <w:name w:val="Corps du texte (40)"/>
    <w:basedOn w:val="Normal"/>
    <w:link w:val="Corpsdutexte400"/>
    <w:rsid w:val="00B96360"/>
    <w:pPr>
      <w:widowControl w:val="0"/>
      <w:shd w:val="clear" w:color="auto" w:fill="FFFFFF"/>
      <w:spacing w:line="317" w:lineRule="exact"/>
      <w:jc w:val="center"/>
    </w:pPr>
    <w:rPr>
      <w:sz w:val="26"/>
      <w:szCs w:val="26"/>
    </w:rPr>
  </w:style>
  <w:style w:type="paragraph" w:customStyle="1" w:styleId="Lgendedelimage13">
    <w:name w:val="Légende de l'image (13)"/>
    <w:basedOn w:val="Normal"/>
    <w:link w:val="Lgendedelimage13Exact"/>
    <w:rsid w:val="00B96360"/>
    <w:pPr>
      <w:widowControl w:val="0"/>
      <w:shd w:val="clear" w:color="auto" w:fill="FFFFFF"/>
      <w:spacing w:line="312" w:lineRule="exact"/>
      <w:jc w:val="center"/>
    </w:pPr>
    <w:rPr>
      <w:spacing w:val="-1"/>
      <w:sz w:val="25"/>
      <w:szCs w:val="25"/>
    </w:rPr>
  </w:style>
  <w:style w:type="paragraph" w:customStyle="1" w:styleId="Corpsdutexte410">
    <w:name w:val="Corps du texte (41)"/>
    <w:basedOn w:val="Normal"/>
    <w:link w:val="Corpsdutexte41"/>
    <w:rsid w:val="00B96360"/>
    <w:pPr>
      <w:widowControl w:val="0"/>
      <w:shd w:val="clear" w:color="auto" w:fill="FFFFFF"/>
      <w:spacing w:line="312" w:lineRule="exact"/>
      <w:jc w:val="center"/>
    </w:pPr>
    <w:rPr>
      <w:sz w:val="26"/>
      <w:szCs w:val="26"/>
    </w:rPr>
  </w:style>
  <w:style w:type="paragraph" w:customStyle="1" w:styleId="Corpsdutexte420">
    <w:name w:val="Corps du texte (42)"/>
    <w:basedOn w:val="Normal"/>
    <w:link w:val="Corpsdutexte42"/>
    <w:rsid w:val="00B96360"/>
    <w:pPr>
      <w:widowControl w:val="0"/>
      <w:shd w:val="clear" w:color="auto" w:fill="FFFFFF"/>
      <w:spacing w:line="0" w:lineRule="atLeast"/>
    </w:pPr>
    <w:rPr>
      <w:sz w:val="15"/>
      <w:szCs w:val="15"/>
    </w:rPr>
  </w:style>
  <w:style w:type="paragraph" w:customStyle="1" w:styleId="Corpsdutexte46">
    <w:name w:val="Corps du texte (46)"/>
    <w:basedOn w:val="Normal"/>
    <w:link w:val="Corpsdutexte46Exact"/>
    <w:rsid w:val="00B96360"/>
    <w:pPr>
      <w:widowControl w:val="0"/>
      <w:shd w:val="clear" w:color="auto" w:fill="FFFFFF"/>
      <w:spacing w:line="0" w:lineRule="atLeast"/>
    </w:pPr>
    <w:rPr>
      <w:spacing w:val="65"/>
      <w:sz w:val="39"/>
      <w:szCs w:val="39"/>
    </w:rPr>
  </w:style>
  <w:style w:type="paragraph" w:customStyle="1" w:styleId="Corpsdutexte47">
    <w:name w:val="Corps du texte (47)"/>
    <w:basedOn w:val="Normal"/>
    <w:link w:val="Corpsdutexte47Exact"/>
    <w:rsid w:val="00B96360"/>
    <w:pPr>
      <w:widowControl w:val="0"/>
      <w:shd w:val="clear" w:color="auto" w:fill="FFFFFF"/>
      <w:spacing w:before="60" w:line="0" w:lineRule="atLeast"/>
    </w:pPr>
    <w:rPr>
      <w:spacing w:val="-55"/>
      <w:sz w:val="55"/>
      <w:szCs w:val="55"/>
    </w:rPr>
  </w:style>
  <w:style w:type="paragraph" w:customStyle="1" w:styleId="Corpsdutexte48">
    <w:name w:val="Corps du texte (48)"/>
    <w:basedOn w:val="Normal"/>
    <w:link w:val="Corpsdutexte48Exact"/>
    <w:rsid w:val="00B96360"/>
    <w:pPr>
      <w:widowControl w:val="0"/>
      <w:shd w:val="clear" w:color="auto" w:fill="FFFFFF"/>
      <w:spacing w:line="0" w:lineRule="atLeast"/>
    </w:pPr>
    <w:rPr>
      <w:spacing w:val="1"/>
      <w:sz w:val="55"/>
      <w:szCs w:val="55"/>
    </w:rPr>
  </w:style>
  <w:style w:type="paragraph" w:customStyle="1" w:styleId="Corpsdutexte490">
    <w:name w:val="Corps du texte (49)"/>
    <w:basedOn w:val="Normal"/>
    <w:link w:val="Corpsdutexte49"/>
    <w:rsid w:val="00B96360"/>
    <w:pPr>
      <w:widowControl w:val="0"/>
      <w:shd w:val="clear" w:color="auto" w:fill="FFFFFF"/>
      <w:spacing w:line="0" w:lineRule="atLeast"/>
      <w:jc w:val="center"/>
    </w:pPr>
    <w:rPr>
      <w:rFonts w:ascii="Arial" w:eastAsia="Arial" w:hAnsi="Arial" w:cs="Arial"/>
      <w:sz w:val="15"/>
      <w:szCs w:val="15"/>
    </w:rPr>
  </w:style>
  <w:style w:type="character" w:customStyle="1" w:styleId="HeaderChar">
    <w:name w:val="Header Char"/>
    <w:basedOn w:val="DefaultParagraphFont"/>
    <w:link w:val="Header"/>
    <w:uiPriority w:val="99"/>
    <w:rsid w:val="00B96360"/>
    <w:rPr>
      <w:sz w:val="24"/>
      <w:szCs w:val="24"/>
      <w:lang w:val="en-GB" w:eastAsia="en-GB"/>
    </w:rPr>
  </w:style>
  <w:style w:type="character" w:customStyle="1" w:styleId="FooterChar">
    <w:name w:val="Footer Char"/>
    <w:basedOn w:val="DefaultParagraphFont"/>
    <w:link w:val="Footer"/>
    <w:uiPriority w:val="99"/>
    <w:rsid w:val="00B96360"/>
    <w:rPr>
      <w:sz w:val="24"/>
      <w:szCs w:val="24"/>
      <w:lang w:val="en-GB" w:eastAsia="en-GB"/>
    </w:rPr>
  </w:style>
  <w:style w:type="character" w:customStyle="1" w:styleId="Heading2Char">
    <w:name w:val="Heading 2 Char"/>
    <w:basedOn w:val="DefaultParagraphFont"/>
    <w:link w:val="Heading2"/>
    <w:uiPriority w:val="9"/>
    <w:rsid w:val="00B96360"/>
    <w:rPr>
      <w:rFonts w:cs="Arial"/>
      <w:b/>
      <w:bCs/>
      <w:iCs/>
      <w:sz w:val="26"/>
      <w:szCs w:val="28"/>
      <w:lang w:val="en-GB" w:eastAsia="en-GB"/>
    </w:rPr>
  </w:style>
  <w:style w:type="paragraph" w:customStyle="1" w:styleId="StyleCorpsdutexteJustifiedLeft007cmFirstline0cm">
    <w:name w:val="Style Corps du texte + Justified Left:  0.07 cm First line:  0 cm..."/>
    <w:basedOn w:val="Corpsdutexte0"/>
    <w:rsid w:val="00B96360"/>
    <w:pPr>
      <w:widowControl/>
      <w:shd w:val="clear" w:color="auto" w:fill="auto"/>
      <w:spacing w:after="120" w:line="240" w:lineRule="auto"/>
      <w:ind w:firstLine="0"/>
      <w:jc w:val="both"/>
    </w:pPr>
    <w:rPr>
      <w:color w:val="000000"/>
      <w:szCs w:val="20"/>
    </w:rPr>
  </w:style>
  <w:style w:type="paragraph" w:customStyle="1" w:styleId="StyleCorpsdutexteJustifiedFirstline127cmRight00">
    <w:name w:val="Style Corps du texte + Justified First line:  1.27 cm Right:  0.0..."/>
    <w:basedOn w:val="Corpsdutexte0"/>
    <w:rsid w:val="00B96360"/>
    <w:pPr>
      <w:widowControl/>
      <w:shd w:val="clear" w:color="auto" w:fill="auto"/>
      <w:spacing w:after="56" w:line="240" w:lineRule="auto"/>
      <w:ind w:right="23" w:firstLine="720"/>
      <w:jc w:val="both"/>
    </w:pPr>
    <w:rPr>
      <w:color w:val="000000"/>
      <w:szCs w:val="20"/>
    </w:rPr>
  </w:style>
  <w:style w:type="paragraph" w:customStyle="1" w:styleId="StyleCorpsdutexte8JustifiedRight004cmAfter3pt">
    <w:name w:val="Style Corps du texte (8) + Justified Right:  0.04 cm After:  3 pt..."/>
    <w:basedOn w:val="Corpsdutexte80"/>
    <w:rsid w:val="00B96360"/>
    <w:pPr>
      <w:widowControl/>
      <w:shd w:val="clear" w:color="auto" w:fill="auto"/>
      <w:spacing w:after="60" w:line="240" w:lineRule="auto"/>
      <w:ind w:right="23"/>
      <w:jc w:val="both"/>
    </w:pPr>
    <w:rPr>
      <w:szCs w:val="20"/>
    </w:rPr>
  </w:style>
  <w:style w:type="paragraph" w:customStyle="1" w:styleId="StyleCorpsdutexteJustifiedLeft063cmFirstline0cm">
    <w:name w:val="Style Corps du texte + Justified Left:  0.63 cm First line:  0 cm..."/>
    <w:basedOn w:val="Corpsdutexte0"/>
    <w:rsid w:val="00B96360"/>
    <w:pPr>
      <w:widowControl/>
      <w:shd w:val="clear" w:color="auto" w:fill="auto"/>
      <w:spacing w:after="60" w:line="240" w:lineRule="auto"/>
      <w:ind w:left="357" w:right="23" w:firstLine="0"/>
      <w:jc w:val="both"/>
    </w:pPr>
    <w:rPr>
      <w:color w:val="000000"/>
      <w:szCs w:val="20"/>
    </w:rPr>
  </w:style>
  <w:style w:type="paragraph" w:customStyle="1" w:styleId="ANNEX">
    <w:name w:val="ANNEX"/>
    <w:basedOn w:val="Normal"/>
    <w:rsid w:val="00B96360"/>
    <w:pPr>
      <w:keepNext/>
      <w:tabs>
        <w:tab w:val="left" w:pos="1985"/>
      </w:tabs>
      <w:spacing w:after="240"/>
      <w:ind w:left="1985" w:hanging="1985"/>
    </w:pPr>
    <w:rPr>
      <w:rFonts w:ascii="Arial" w:hAnsi="Arial" w:cs="Arial"/>
      <w:b/>
      <w:color w:val="000000"/>
      <w:sz w:val="28"/>
    </w:rPr>
  </w:style>
  <w:style w:type="paragraph" w:customStyle="1" w:styleId="StyleCorpsdutexteJustifiedLeft011cmFirstline127">
    <w:name w:val="Style Corps du texte + Justified Left:  0.11 cm First line:  1.27..."/>
    <w:basedOn w:val="Corpsdutexte0"/>
    <w:rsid w:val="00B96360"/>
    <w:pPr>
      <w:widowControl/>
      <w:shd w:val="clear" w:color="auto" w:fill="auto"/>
      <w:spacing w:after="60" w:line="240" w:lineRule="auto"/>
      <w:ind w:left="62" w:right="23" w:firstLine="720"/>
      <w:jc w:val="both"/>
    </w:pPr>
    <w:rPr>
      <w:color w:val="000000"/>
      <w:szCs w:val="20"/>
    </w:rPr>
  </w:style>
  <w:style w:type="paragraph" w:customStyle="1" w:styleId="StyleHeading3ANNEXE">
    <w:name w:val="Style Heading 3 ANNEXE"/>
    <w:basedOn w:val="Heading3"/>
    <w:autoRedefine/>
    <w:rsid w:val="00600CA9"/>
    <w:pPr>
      <w:tabs>
        <w:tab w:val="left" w:pos="1418"/>
      </w:tabs>
      <w:spacing w:before="120" w:after="0"/>
    </w:pPr>
    <w:rPr>
      <w:rFonts w:cs="Times New Roman"/>
      <w:szCs w:val="20"/>
    </w:rPr>
  </w:style>
  <w:style w:type="paragraph" w:customStyle="1" w:styleId="StyleHeading3annex">
    <w:name w:val="Style Heading 3 annex"/>
    <w:basedOn w:val="Heading3"/>
    <w:rsid w:val="00600CA9"/>
    <w:pPr>
      <w:ind w:left="851"/>
    </w:pPr>
    <w:rPr>
      <w:rFonts w:cs="Times New Roman"/>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image" Target="media/image11.emf"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jpe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image" Target="media/image1.jpeg"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image" Target="media/image2.jpeg"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jpeg" /><Relationship Id="rId64" Type="http://schemas.openxmlformats.org/officeDocument/2006/relationships/theme" Target="theme/theme1.xml" /><Relationship Id="rId65" Type="http://schemas.openxmlformats.org/officeDocument/2006/relationships/numbering" Target="numbering.xml" /><Relationship Id="rId66"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9DF95-E604-4B29-AF6A-5184D729D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18427</Words>
  <Characters>101352</Characters>
  <Application>Microsoft Office Word</Application>
  <DocSecurity>0</DocSecurity>
  <Lines>844</Lines>
  <Paragraphs>239</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ÚRAD  PRE  REGULÁCIU  ŽELEZNIČNEJ  DOPRAVY</vt:lpstr>
      <vt:lpstr>ÚRAD  PRE  REGULÁCIU  ŽELEZNIČNEJ  DOPRAVY</vt:lpstr>
      <vt:lpstr>ÚRAD  PRE  REGULÁCIU  ŽELEZNIČNEJ  DOPRAVY</vt:lpstr>
    </vt:vector>
  </TitlesOfParts>
  <Company>CDT</Company>
  <LinksUpToDate>false</LinksUpToDate>
  <CharactersWithSpaces>119540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ÚRAD  PRE  REGULÁCIU  ŽELEZNIČNEJ  DOPRAVY</dc:title>
  <dc:creator>CDT</dc:creator>
  <cp:lastModifiedBy>CDT</cp:lastModifiedBy>
  <cp:revision>3</cp:revision>
  <cp:lastPrinted>2016-11-16T10:48:00Z</cp:lastPrinted>
  <dcterms:created xsi:type="dcterms:W3CDTF">2017-01-23T15:29:00Z</dcterms:created>
  <dcterms:modified xsi:type="dcterms:W3CDTF">2017-01-25T14:23:00Z</dcterms:modified>
</cp:coreProperties>
</file>