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D0D50" w14:textId="693D5495" w:rsidR="00735FD4" w:rsidRDefault="00735FD4" w:rsidP="00735FD4">
      <w:pPr>
        <w:rPr>
          <w:lang w:val="en-GB"/>
        </w:rPr>
      </w:pPr>
      <w:r>
        <w:rPr>
          <w:u w:val="single"/>
          <w:lang w:val="en-GB"/>
        </w:rPr>
        <w:t>Remuneration package</w:t>
      </w:r>
    </w:p>
    <w:p w14:paraId="6EE46DF5" w14:textId="77777777" w:rsidR="00735FD4" w:rsidRDefault="00735FD4" w:rsidP="00735FD4">
      <w:pPr>
        <w:rPr>
          <w:lang w:val="en-GB"/>
        </w:rPr>
      </w:pPr>
      <w:r>
        <w:rPr>
          <w:lang w:val="en-GB"/>
        </w:rPr>
        <w:t>Staff members’ remuneration is constructed of a basic salary and additional allowances depending on staff members’ personal situation.</w:t>
      </w:r>
    </w:p>
    <w:p w14:paraId="4C5B3D2D" w14:textId="77777777" w:rsidR="00735FD4" w:rsidRDefault="00735FD4" w:rsidP="00735FD4">
      <w:pPr>
        <w:rPr>
          <w:lang w:val="en-GB"/>
        </w:rPr>
      </w:pPr>
    </w:p>
    <w:p w14:paraId="6346B3D9" w14:textId="6B27999F" w:rsidR="00735FD4" w:rsidRPr="00E64FDC" w:rsidRDefault="00735FD4" w:rsidP="00735FD4">
      <w:pPr>
        <w:rPr>
          <w:u w:val="single"/>
          <w:lang w:val="en-GB"/>
        </w:rPr>
      </w:pPr>
      <w:r>
        <w:rPr>
          <w:u w:val="single"/>
          <w:lang w:val="en-GB"/>
        </w:rPr>
        <w:t>Country</w:t>
      </w:r>
      <w:r w:rsidRPr="00E64FDC">
        <w:rPr>
          <w:u w:val="single"/>
          <w:lang w:val="en-GB"/>
        </w:rPr>
        <w:t xml:space="preserve"> cost-of-living </w:t>
      </w:r>
      <w:r w:rsidR="004131DC" w:rsidRPr="00E64FDC">
        <w:rPr>
          <w:u w:val="single"/>
          <w:lang w:val="en-GB"/>
        </w:rPr>
        <w:t>adjustment</w:t>
      </w:r>
    </w:p>
    <w:p w14:paraId="2A6E7722" w14:textId="77777777" w:rsidR="00735FD4" w:rsidRDefault="00735FD4" w:rsidP="00735FD4">
      <w:pPr>
        <w:jc w:val="both"/>
        <w:rPr>
          <w:lang w:val="en-GB"/>
        </w:rPr>
      </w:pPr>
      <w:r>
        <w:rPr>
          <w:lang w:val="en-GB"/>
        </w:rPr>
        <w:t>Staff members’ basic salary and certain allowances are subject to the host country’s weighting (weighting factor) to adjust it to the cost of living compared to Brussels and Luxembourg.</w:t>
      </w:r>
    </w:p>
    <w:p w14:paraId="6ADD0B05" w14:textId="1D042C4D" w:rsidR="00735FD4" w:rsidRDefault="00735FD4" w:rsidP="00735FD4">
      <w:pPr>
        <w:jc w:val="both"/>
        <w:rPr>
          <w:lang w:val="en-GB"/>
        </w:rPr>
      </w:pPr>
      <w:r>
        <w:rPr>
          <w:lang w:val="en-GB"/>
        </w:rPr>
        <w:t xml:space="preserve">The current weighting for France is 114,80 % and it is reviewed on an annual basis. Please consult </w:t>
      </w:r>
      <w:r w:rsidRPr="008A40EC">
        <w:rPr>
          <w:lang w:val="en-GB"/>
        </w:rPr>
        <w:t xml:space="preserve">the </w:t>
      </w:r>
      <w:hyperlink r:id="rId13" w:history="1">
        <w:r w:rsidRPr="008A40EC">
          <w:rPr>
            <w:rStyle w:val="Hyperlink"/>
            <w:lang w:val="en-GB"/>
          </w:rPr>
          <w:t>Eurostat website</w:t>
        </w:r>
      </w:hyperlink>
      <w:r>
        <w:rPr>
          <w:lang w:val="en-GB"/>
        </w:rPr>
        <w:t xml:space="preserve"> for more information on weightings.</w:t>
      </w:r>
    </w:p>
    <w:p w14:paraId="3CFCBD72" w14:textId="77777777" w:rsidR="00735FD4" w:rsidRDefault="00735FD4" w:rsidP="00735FD4">
      <w:pPr>
        <w:rPr>
          <w:lang w:val="en-GB"/>
        </w:rPr>
      </w:pPr>
    </w:p>
    <w:p w14:paraId="46FC975B" w14:textId="70E2C0A7" w:rsidR="00735FD4" w:rsidRDefault="00735FD4" w:rsidP="00735FD4">
      <w:pPr>
        <w:rPr>
          <w:lang w:val="en-GB"/>
        </w:rPr>
      </w:pPr>
      <w:r>
        <w:rPr>
          <w:u w:val="single"/>
          <w:lang w:val="en-GB"/>
        </w:rPr>
        <w:t>Types of a</w:t>
      </w:r>
      <w:r w:rsidRPr="00E42E27">
        <w:rPr>
          <w:u w:val="single"/>
          <w:lang w:val="en-GB"/>
        </w:rPr>
        <w:t>dditional allowances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735FD4" w14:paraId="40C21E39" w14:textId="77777777" w:rsidTr="001066E2">
        <w:tc>
          <w:tcPr>
            <w:tcW w:w="9350" w:type="dxa"/>
            <w:gridSpan w:val="2"/>
            <w:shd w:val="clear" w:color="auto" w:fill="5D779C" w:themeFill="accent1"/>
          </w:tcPr>
          <w:p w14:paraId="634748D6" w14:textId="77777777" w:rsidR="00735FD4" w:rsidRPr="00F843B0" w:rsidRDefault="00735FD4" w:rsidP="001066E2">
            <w:pPr>
              <w:jc w:val="center"/>
              <w:rPr>
                <w:color w:val="FFFFFF" w:themeColor="background1"/>
                <w:lang w:val="en-GB"/>
              </w:rPr>
            </w:pPr>
            <w:r>
              <w:rPr>
                <w:color w:val="FFFFFF" w:themeColor="background1"/>
                <w:lang w:val="en-GB"/>
              </w:rPr>
              <w:t>Family allowances</w:t>
            </w:r>
          </w:p>
        </w:tc>
      </w:tr>
      <w:tr w:rsidR="00735FD4" w14:paraId="2D678261" w14:textId="77777777" w:rsidTr="001066E2">
        <w:tc>
          <w:tcPr>
            <w:tcW w:w="2263" w:type="dxa"/>
          </w:tcPr>
          <w:p w14:paraId="720E3A6F" w14:textId="77777777" w:rsidR="00735FD4" w:rsidRPr="00F843B0" w:rsidRDefault="00735FD4" w:rsidP="001066E2">
            <w:pPr>
              <w:rPr>
                <w:b/>
                <w:lang w:val="en-GB"/>
              </w:rPr>
            </w:pPr>
            <w:r w:rsidRPr="00F843B0">
              <w:rPr>
                <w:b/>
                <w:lang w:val="en-GB"/>
              </w:rPr>
              <w:t>Type</w:t>
            </w:r>
            <w:r>
              <w:rPr>
                <w:b/>
                <w:lang w:val="en-GB"/>
              </w:rPr>
              <w:t>s</w:t>
            </w:r>
            <w:r w:rsidRPr="00F843B0">
              <w:rPr>
                <w:b/>
                <w:lang w:val="en-GB"/>
              </w:rPr>
              <w:t xml:space="preserve"> of allowance</w:t>
            </w:r>
          </w:p>
        </w:tc>
        <w:tc>
          <w:tcPr>
            <w:tcW w:w="7087" w:type="dxa"/>
          </w:tcPr>
          <w:p w14:paraId="26E4AA57" w14:textId="77777777" w:rsidR="00735FD4" w:rsidRPr="00F843B0" w:rsidRDefault="00735FD4" w:rsidP="001066E2">
            <w:pPr>
              <w:rPr>
                <w:b/>
                <w:lang w:val="en-GB"/>
              </w:rPr>
            </w:pPr>
            <w:r w:rsidRPr="00F843B0">
              <w:rPr>
                <w:b/>
                <w:lang w:val="en-GB"/>
              </w:rPr>
              <w:t>Who may be eligible?</w:t>
            </w:r>
          </w:p>
        </w:tc>
      </w:tr>
      <w:tr w:rsidR="00735FD4" w14:paraId="5EBC65F3" w14:textId="77777777" w:rsidTr="001066E2">
        <w:tc>
          <w:tcPr>
            <w:tcW w:w="2263" w:type="dxa"/>
            <w:shd w:val="clear" w:color="auto" w:fill="F2F2F2" w:themeFill="background1" w:themeFillShade="F2"/>
          </w:tcPr>
          <w:p w14:paraId="7701949B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Household allowance</w:t>
            </w:r>
          </w:p>
        </w:tc>
        <w:tc>
          <w:tcPr>
            <w:tcW w:w="7087" w:type="dxa"/>
            <w:shd w:val="clear" w:color="auto" w:fill="F2F2F2" w:themeFill="background1" w:themeFillShade="F2"/>
          </w:tcPr>
          <w:p w14:paraId="12AF088E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 xml:space="preserve">-Staff who are married and whose spouse’s income is limited to a defined ceiling </w:t>
            </w:r>
          </w:p>
          <w:p w14:paraId="5FE7E801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-Staff who have dependent children</w:t>
            </w:r>
          </w:p>
        </w:tc>
      </w:tr>
      <w:tr w:rsidR="00735FD4" w14:paraId="5877A543" w14:textId="77777777" w:rsidTr="001066E2">
        <w:tc>
          <w:tcPr>
            <w:tcW w:w="2263" w:type="dxa"/>
          </w:tcPr>
          <w:p w14:paraId="7C9FF137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Dependent child allowance</w:t>
            </w:r>
          </w:p>
        </w:tc>
        <w:tc>
          <w:tcPr>
            <w:tcW w:w="7087" w:type="dxa"/>
          </w:tcPr>
          <w:p w14:paraId="1EF5D84C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Staff who have dependent children until 18 years of age (or 26 years of age if the child pursues further higher education)</w:t>
            </w:r>
          </w:p>
        </w:tc>
      </w:tr>
      <w:tr w:rsidR="00735FD4" w14:paraId="3FAAF30D" w14:textId="77777777" w:rsidTr="001066E2">
        <w:tc>
          <w:tcPr>
            <w:tcW w:w="2263" w:type="dxa"/>
            <w:shd w:val="clear" w:color="auto" w:fill="F2F2F2" w:themeFill="background1" w:themeFillShade="F2"/>
          </w:tcPr>
          <w:p w14:paraId="010BEA63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Pre-School allowance</w:t>
            </w:r>
          </w:p>
        </w:tc>
        <w:tc>
          <w:tcPr>
            <w:tcW w:w="7087" w:type="dxa"/>
            <w:shd w:val="clear" w:color="auto" w:fill="F2F2F2" w:themeFill="background1" w:themeFillShade="F2"/>
          </w:tcPr>
          <w:p w14:paraId="412B92C9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Staff with children of pre-school age</w:t>
            </w:r>
          </w:p>
        </w:tc>
      </w:tr>
      <w:tr w:rsidR="00735FD4" w14:paraId="0A435863" w14:textId="77777777" w:rsidTr="001066E2">
        <w:tc>
          <w:tcPr>
            <w:tcW w:w="2263" w:type="dxa"/>
          </w:tcPr>
          <w:p w14:paraId="1C3B0A59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Nursery contribution</w:t>
            </w:r>
          </w:p>
        </w:tc>
        <w:tc>
          <w:tcPr>
            <w:tcW w:w="7087" w:type="dxa"/>
          </w:tcPr>
          <w:p w14:paraId="2008BCE5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Staff with children attending nursery</w:t>
            </w:r>
          </w:p>
        </w:tc>
      </w:tr>
      <w:tr w:rsidR="00735FD4" w14:paraId="7528ABD2" w14:textId="77777777" w:rsidTr="001066E2">
        <w:tc>
          <w:tcPr>
            <w:tcW w:w="2263" w:type="dxa"/>
            <w:shd w:val="clear" w:color="auto" w:fill="F2F2F2" w:themeFill="background1" w:themeFillShade="F2"/>
          </w:tcPr>
          <w:p w14:paraId="54A29479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Education allowance</w:t>
            </w:r>
          </w:p>
        </w:tc>
        <w:tc>
          <w:tcPr>
            <w:tcW w:w="7087" w:type="dxa"/>
            <w:shd w:val="clear" w:color="auto" w:fill="F2F2F2" w:themeFill="background1" w:themeFillShade="F2"/>
          </w:tcPr>
          <w:p w14:paraId="7C26BCDF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Staff who have dependent children in an educational system (under certain conditions)</w:t>
            </w:r>
          </w:p>
        </w:tc>
      </w:tr>
    </w:tbl>
    <w:p w14:paraId="2D4D02A0" w14:textId="77777777" w:rsidR="00735FD4" w:rsidRDefault="00735FD4" w:rsidP="00735FD4">
      <w:pPr>
        <w:rPr>
          <w:lang w:val="en-GB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5"/>
        <w:gridCol w:w="4254"/>
        <w:gridCol w:w="3401"/>
      </w:tblGrid>
      <w:tr w:rsidR="00735FD4" w14:paraId="54BBDD9B" w14:textId="77777777" w:rsidTr="001066E2">
        <w:tc>
          <w:tcPr>
            <w:tcW w:w="9350" w:type="dxa"/>
            <w:gridSpan w:val="3"/>
            <w:shd w:val="clear" w:color="auto" w:fill="5D779C" w:themeFill="accent1"/>
          </w:tcPr>
          <w:p w14:paraId="7E6A729D" w14:textId="77777777" w:rsidR="00735FD4" w:rsidRDefault="00735FD4" w:rsidP="001066E2">
            <w:pPr>
              <w:jc w:val="center"/>
              <w:rPr>
                <w:color w:val="FFFFFF" w:themeColor="background1"/>
                <w:lang w:val="en-GB"/>
              </w:rPr>
            </w:pPr>
            <w:r>
              <w:rPr>
                <w:color w:val="FFFFFF" w:themeColor="background1"/>
                <w:lang w:val="en-GB"/>
              </w:rPr>
              <w:t>Expatriation and related allowances</w:t>
            </w:r>
          </w:p>
        </w:tc>
      </w:tr>
      <w:tr w:rsidR="00735FD4" w14:paraId="24A3B21A" w14:textId="77777777" w:rsidTr="001066E2">
        <w:tc>
          <w:tcPr>
            <w:tcW w:w="1695" w:type="dxa"/>
          </w:tcPr>
          <w:p w14:paraId="463164CA" w14:textId="77777777" w:rsidR="00735FD4" w:rsidRPr="00F843B0" w:rsidRDefault="00735FD4" w:rsidP="001066E2">
            <w:pPr>
              <w:rPr>
                <w:b/>
                <w:lang w:val="en-GB"/>
              </w:rPr>
            </w:pPr>
            <w:r w:rsidRPr="00F843B0">
              <w:rPr>
                <w:b/>
                <w:lang w:val="en-GB"/>
              </w:rPr>
              <w:t>Type</w:t>
            </w:r>
            <w:r>
              <w:rPr>
                <w:b/>
                <w:lang w:val="en-GB"/>
              </w:rPr>
              <w:t>s</w:t>
            </w:r>
            <w:r w:rsidRPr="00F843B0">
              <w:rPr>
                <w:b/>
                <w:lang w:val="en-GB"/>
              </w:rPr>
              <w:t xml:space="preserve"> of allowance</w:t>
            </w:r>
          </w:p>
        </w:tc>
        <w:tc>
          <w:tcPr>
            <w:tcW w:w="4254" w:type="dxa"/>
          </w:tcPr>
          <w:p w14:paraId="6FF47F48" w14:textId="77777777" w:rsidR="00735FD4" w:rsidRPr="00F843B0" w:rsidRDefault="00735FD4" w:rsidP="001066E2">
            <w:pPr>
              <w:rPr>
                <w:b/>
                <w:lang w:val="en-GB"/>
              </w:rPr>
            </w:pPr>
            <w:r w:rsidRPr="00F843B0">
              <w:rPr>
                <w:b/>
                <w:lang w:val="en-GB"/>
              </w:rPr>
              <w:t>Who may eligible?</w:t>
            </w:r>
          </w:p>
        </w:tc>
        <w:tc>
          <w:tcPr>
            <w:tcW w:w="3401" w:type="dxa"/>
          </w:tcPr>
          <w:p w14:paraId="11C3EE90" w14:textId="77777777" w:rsidR="00735FD4" w:rsidRPr="00F843B0" w:rsidRDefault="00735FD4" w:rsidP="001066E2">
            <w:pPr>
              <w:rPr>
                <w:b/>
                <w:lang w:val="en-GB"/>
              </w:rPr>
            </w:pPr>
            <w:r w:rsidRPr="00F843B0">
              <w:rPr>
                <w:b/>
                <w:lang w:val="en-GB"/>
              </w:rPr>
              <w:t>Allowance</w:t>
            </w:r>
          </w:p>
        </w:tc>
      </w:tr>
      <w:tr w:rsidR="00735FD4" w14:paraId="6F9B490C" w14:textId="77777777" w:rsidTr="001066E2">
        <w:tc>
          <w:tcPr>
            <w:tcW w:w="1695" w:type="dxa"/>
            <w:shd w:val="clear" w:color="auto" w:fill="F2F2F2" w:themeFill="background1" w:themeFillShade="F2"/>
          </w:tcPr>
          <w:p w14:paraId="36F4543B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Expatriation allowance</w:t>
            </w:r>
          </w:p>
        </w:tc>
        <w:tc>
          <w:tcPr>
            <w:tcW w:w="4254" w:type="dxa"/>
            <w:shd w:val="clear" w:color="auto" w:fill="F2F2F2" w:themeFill="background1" w:themeFillShade="F2"/>
          </w:tcPr>
          <w:p w14:paraId="56502B88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Expatriate staff (under certain conditions)</w:t>
            </w:r>
          </w:p>
        </w:tc>
        <w:tc>
          <w:tcPr>
            <w:tcW w:w="3401" w:type="dxa"/>
            <w:shd w:val="clear" w:color="auto" w:fill="F2F2F2" w:themeFill="background1" w:themeFillShade="F2"/>
          </w:tcPr>
          <w:p w14:paraId="5CA2E0EA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16% of the total of the basic salary, household allowance and dependent child allowance</w:t>
            </w:r>
          </w:p>
        </w:tc>
      </w:tr>
      <w:tr w:rsidR="00735FD4" w14:paraId="16525BC9" w14:textId="77777777" w:rsidTr="001066E2">
        <w:tc>
          <w:tcPr>
            <w:tcW w:w="1695" w:type="dxa"/>
          </w:tcPr>
          <w:p w14:paraId="334E3B9C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Foreign residence allowance</w:t>
            </w:r>
          </w:p>
        </w:tc>
        <w:tc>
          <w:tcPr>
            <w:tcW w:w="4254" w:type="dxa"/>
          </w:tcPr>
          <w:p w14:paraId="5B519906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Staff who are not nationals of the host Member State but do not qualify for expatriation allowance</w:t>
            </w:r>
          </w:p>
        </w:tc>
        <w:tc>
          <w:tcPr>
            <w:tcW w:w="3401" w:type="dxa"/>
          </w:tcPr>
          <w:p w14:paraId="646874B6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4% of the total of the basic salary, household allowance and dependent child allowance</w:t>
            </w:r>
          </w:p>
        </w:tc>
      </w:tr>
      <w:tr w:rsidR="00735FD4" w14:paraId="226EBC7E" w14:textId="77777777" w:rsidTr="001066E2">
        <w:tc>
          <w:tcPr>
            <w:tcW w:w="1695" w:type="dxa"/>
            <w:shd w:val="clear" w:color="auto" w:fill="F2F2F2" w:themeFill="background1" w:themeFillShade="F2"/>
          </w:tcPr>
          <w:p w14:paraId="7097F68C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Allowances when taking up duties</w:t>
            </w:r>
          </w:p>
        </w:tc>
        <w:tc>
          <w:tcPr>
            <w:tcW w:w="4254" w:type="dxa"/>
            <w:shd w:val="clear" w:color="auto" w:fill="F2F2F2" w:themeFill="background1" w:themeFillShade="F2"/>
          </w:tcPr>
          <w:p w14:paraId="10DA5279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New staff members who have to move country to take up employment at ERA</w:t>
            </w:r>
          </w:p>
        </w:tc>
        <w:tc>
          <w:tcPr>
            <w:tcW w:w="3401" w:type="dxa"/>
            <w:shd w:val="clear" w:color="auto" w:fill="F2F2F2" w:themeFill="background1" w:themeFillShade="F2"/>
          </w:tcPr>
          <w:p w14:paraId="229A97F1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-Installation allowance to help staff settle at the place of employment</w:t>
            </w:r>
          </w:p>
          <w:p w14:paraId="1FC3C3EE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-Daily allowance intended to offset costs for temporary residence</w:t>
            </w:r>
          </w:p>
          <w:p w14:paraId="344050F6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-Reimbursement of removal expenses and initial travel expenses to the place of employment</w:t>
            </w:r>
          </w:p>
        </w:tc>
      </w:tr>
    </w:tbl>
    <w:p w14:paraId="0D42006C" w14:textId="77777777" w:rsidR="00735FD4" w:rsidRDefault="00735FD4" w:rsidP="00735FD4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3827"/>
        <w:gridCol w:w="3401"/>
      </w:tblGrid>
      <w:tr w:rsidR="00735FD4" w14:paraId="6306BAA3" w14:textId="77777777" w:rsidTr="001066E2">
        <w:tc>
          <w:tcPr>
            <w:tcW w:w="9350" w:type="dxa"/>
            <w:gridSpan w:val="3"/>
            <w:shd w:val="clear" w:color="auto" w:fill="5D779C" w:themeFill="accent1"/>
          </w:tcPr>
          <w:p w14:paraId="3816F020" w14:textId="77777777" w:rsidR="00735FD4" w:rsidRDefault="00735FD4" w:rsidP="001066E2">
            <w:pPr>
              <w:jc w:val="center"/>
              <w:rPr>
                <w:color w:val="FFFFFF" w:themeColor="background1"/>
                <w:lang w:val="en-GB"/>
              </w:rPr>
            </w:pPr>
            <w:r>
              <w:rPr>
                <w:color w:val="FFFFFF" w:themeColor="background1"/>
                <w:lang w:val="en-GB"/>
              </w:rPr>
              <w:t>Social security</w:t>
            </w:r>
          </w:p>
        </w:tc>
      </w:tr>
      <w:tr w:rsidR="00735FD4" w14:paraId="063E47C2" w14:textId="77777777" w:rsidTr="001066E2">
        <w:tc>
          <w:tcPr>
            <w:tcW w:w="2122" w:type="dxa"/>
          </w:tcPr>
          <w:p w14:paraId="1432F634" w14:textId="77777777" w:rsidR="00735FD4" w:rsidRPr="00F843B0" w:rsidRDefault="00735FD4" w:rsidP="001066E2">
            <w:pPr>
              <w:rPr>
                <w:b/>
                <w:lang w:val="en-GB"/>
              </w:rPr>
            </w:pPr>
            <w:r w:rsidRPr="00F843B0">
              <w:rPr>
                <w:b/>
                <w:lang w:val="en-GB"/>
              </w:rPr>
              <w:t>Type</w:t>
            </w:r>
            <w:r>
              <w:rPr>
                <w:b/>
                <w:lang w:val="en-GB"/>
              </w:rPr>
              <w:t>s</w:t>
            </w:r>
            <w:r w:rsidRPr="00F843B0">
              <w:rPr>
                <w:b/>
                <w:lang w:val="en-GB"/>
              </w:rPr>
              <w:t xml:space="preserve"> of </w:t>
            </w:r>
            <w:r>
              <w:rPr>
                <w:b/>
                <w:lang w:val="en-GB"/>
              </w:rPr>
              <w:t>social security contributions</w:t>
            </w:r>
          </w:p>
        </w:tc>
        <w:tc>
          <w:tcPr>
            <w:tcW w:w="3827" w:type="dxa"/>
          </w:tcPr>
          <w:p w14:paraId="021BED74" w14:textId="77777777" w:rsidR="00735FD4" w:rsidRPr="00F843B0" w:rsidRDefault="00735FD4" w:rsidP="001066E2">
            <w:pPr>
              <w:rPr>
                <w:b/>
                <w:lang w:val="en-GB"/>
              </w:rPr>
            </w:pPr>
            <w:r w:rsidRPr="00F843B0">
              <w:rPr>
                <w:b/>
                <w:lang w:val="en-GB"/>
              </w:rPr>
              <w:t>Who may eligible?</w:t>
            </w:r>
          </w:p>
        </w:tc>
        <w:tc>
          <w:tcPr>
            <w:tcW w:w="3401" w:type="dxa"/>
          </w:tcPr>
          <w:p w14:paraId="04713657" w14:textId="77777777" w:rsidR="00735FD4" w:rsidRPr="00F843B0" w:rsidRDefault="00735FD4" w:rsidP="001066E2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Benefit</w:t>
            </w:r>
          </w:p>
        </w:tc>
      </w:tr>
      <w:tr w:rsidR="00735FD4" w14:paraId="2B0410DA" w14:textId="77777777" w:rsidTr="001066E2">
        <w:tc>
          <w:tcPr>
            <w:tcW w:w="2122" w:type="dxa"/>
            <w:shd w:val="clear" w:color="auto" w:fill="F2F2F2" w:themeFill="background1" w:themeFillShade="F2"/>
          </w:tcPr>
          <w:p w14:paraId="1E537EAA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Sickness and accident insurance contribution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042EF5E3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All staff (family members and children may also be covered)</w:t>
            </w:r>
          </w:p>
        </w:tc>
        <w:tc>
          <w:tcPr>
            <w:tcW w:w="3401" w:type="dxa"/>
            <w:shd w:val="clear" w:color="auto" w:fill="F2F2F2" w:themeFill="background1" w:themeFillShade="F2"/>
          </w:tcPr>
          <w:p w14:paraId="189BC5E8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Reimbursement towards medical costs worldwide. The scheme also covers accident, invalidity or death</w:t>
            </w:r>
          </w:p>
        </w:tc>
      </w:tr>
      <w:tr w:rsidR="00735FD4" w14:paraId="53405EEE" w14:textId="77777777" w:rsidTr="001066E2">
        <w:tc>
          <w:tcPr>
            <w:tcW w:w="2122" w:type="dxa"/>
          </w:tcPr>
          <w:p w14:paraId="56073E2E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Pension contribution</w:t>
            </w:r>
          </w:p>
        </w:tc>
        <w:tc>
          <w:tcPr>
            <w:tcW w:w="3827" w:type="dxa"/>
          </w:tcPr>
          <w:p w14:paraId="6EE95362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All staff</w:t>
            </w:r>
          </w:p>
        </w:tc>
        <w:tc>
          <w:tcPr>
            <w:tcW w:w="3401" w:type="dxa"/>
          </w:tcPr>
          <w:p w14:paraId="0830CD4B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Final salary pension scheme. Staff accrue 1.8% of their final salary for each year of service with 70% being the maximum final basic salary achievable</w:t>
            </w:r>
          </w:p>
        </w:tc>
      </w:tr>
      <w:tr w:rsidR="00735FD4" w14:paraId="339AE899" w14:textId="77777777" w:rsidTr="001066E2">
        <w:tc>
          <w:tcPr>
            <w:tcW w:w="2122" w:type="dxa"/>
            <w:shd w:val="clear" w:color="auto" w:fill="F2F2F2" w:themeFill="background1" w:themeFillShade="F2"/>
          </w:tcPr>
          <w:p w14:paraId="6786C280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Unemployment insurance contribution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37E093E0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Staff leaving ERA who completed 6 months of uninterrupted service, did not resign and were not dismissed on disciplinary grounds</w:t>
            </w:r>
          </w:p>
        </w:tc>
        <w:tc>
          <w:tcPr>
            <w:tcW w:w="3401" w:type="dxa"/>
            <w:shd w:val="clear" w:color="auto" w:fill="F2F2F2" w:themeFill="background1" w:themeFillShade="F2"/>
          </w:tcPr>
          <w:p w14:paraId="3D95B704" w14:textId="77777777" w:rsidR="00735FD4" w:rsidRDefault="00735FD4" w:rsidP="001066E2">
            <w:pPr>
              <w:rPr>
                <w:lang w:val="en-GB"/>
              </w:rPr>
            </w:pPr>
            <w:r>
              <w:rPr>
                <w:lang w:val="en-GB"/>
              </w:rPr>
              <w:t>A monthly allowance supplementary to national allowances</w:t>
            </w:r>
          </w:p>
        </w:tc>
      </w:tr>
    </w:tbl>
    <w:p w14:paraId="58DA0EBF" w14:textId="77777777" w:rsidR="00735FD4" w:rsidRDefault="00735FD4" w:rsidP="00735FD4">
      <w:pPr>
        <w:rPr>
          <w:lang w:val="en-GB"/>
        </w:rPr>
      </w:pPr>
    </w:p>
    <w:p w14:paraId="40749512" w14:textId="77777777" w:rsidR="00735FD4" w:rsidRDefault="00735FD4" w:rsidP="00735FD4">
      <w:pPr>
        <w:rPr>
          <w:lang w:val="en-GB"/>
        </w:rPr>
      </w:pPr>
      <w:r w:rsidRPr="00E64FDC">
        <w:rPr>
          <w:u w:val="single"/>
          <w:lang w:val="en-GB"/>
        </w:rPr>
        <w:t>Deductions</w:t>
      </w:r>
      <w:r>
        <w:rPr>
          <w:lang w:val="en-GB"/>
        </w:rPr>
        <w:t>:</w:t>
      </w:r>
    </w:p>
    <w:p w14:paraId="5387ABA7" w14:textId="77777777" w:rsidR="00735FD4" w:rsidRDefault="00735FD4" w:rsidP="00735FD4">
      <w:pPr>
        <w:rPr>
          <w:lang w:val="en-GB"/>
        </w:rPr>
      </w:pPr>
      <w:r>
        <w:rPr>
          <w:lang w:val="en-GB"/>
        </w:rPr>
        <w:t>Staff pay a Community tax, which is deducted from their salaries at source. Deductions are also made for sickness and accident insurance, pensions and unemployment insurance.</w:t>
      </w:r>
    </w:p>
    <w:p w14:paraId="16D116E3" w14:textId="342878D7" w:rsidR="00735FD4" w:rsidRDefault="00735FD4" w:rsidP="00735FD4">
      <w:pPr>
        <w:rPr>
          <w:lang w:val="en-GB"/>
        </w:rPr>
      </w:pPr>
      <w:r>
        <w:rPr>
          <w:lang w:val="en-GB"/>
        </w:rPr>
        <w:t xml:space="preserve">Salaries are exempt </w:t>
      </w:r>
      <w:r w:rsidRPr="008A40EC">
        <w:rPr>
          <w:lang w:val="en-GB"/>
        </w:rPr>
        <w:t xml:space="preserve">from national tax. For more information, see the </w:t>
      </w:r>
      <w:hyperlink r:id="rId14" w:history="1">
        <w:r w:rsidRPr="008A40EC">
          <w:rPr>
            <w:rStyle w:val="Hyperlink"/>
            <w:lang w:val="en-GB"/>
          </w:rPr>
          <w:t>Protoco</w:t>
        </w:r>
        <w:r w:rsidRPr="008A40EC">
          <w:rPr>
            <w:rStyle w:val="Hyperlink"/>
            <w:lang w:val="en-GB"/>
          </w:rPr>
          <w:t>l</w:t>
        </w:r>
        <w:r w:rsidRPr="008A40EC">
          <w:rPr>
            <w:rStyle w:val="Hyperlink"/>
            <w:lang w:val="en-GB"/>
          </w:rPr>
          <w:t xml:space="preserve"> on the privileges and immunities of the EU</w:t>
        </w:r>
      </w:hyperlink>
      <w:r w:rsidR="008A40EC" w:rsidRPr="008A40EC">
        <w:rPr>
          <w:lang w:val="en-GB"/>
        </w:rPr>
        <w:t>.</w:t>
      </w:r>
    </w:p>
    <w:p w14:paraId="6E67C78C" w14:textId="77777777" w:rsidR="00735FD4" w:rsidRDefault="00735FD4" w:rsidP="00735FD4">
      <w:pPr>
        <w:rPr>
          <w:lang w:val="en-GB"/>
        </w:rPr>
      </w:pPr>
    </w:p>
    <w:p w14:paraId="1E5F31D5" w14:textId="4605AF6B" w:rsidR="00735FD4" w:rsidRDefault="00735FD4" w:rsidP="00735FD4">
      <w:pPr>
        <w:rPr>
          <w:lang w:val="en-GB"/>
        </w:rPr>
      </w:pPr>
      <w:r w:rsidRPr="009315A5">
        <w:rPr>
          <w:u w:val="single"/>
          <w:lang w:val="en-GB"/>
        </w:rPr>
        <w:t>Final remuneration package</w:t>
      </w:r>
    </w:p>
    <w:p w14:paraId="4507887A" w14:textId="77777777" w:rsidR="00735FD4" w:rsidRDefault="00735FD4" w:rsidP="00735FD4">
      <w:pPr>
        <w:rPr>
          <w:lang w:val="en-GB"/>
        </w:rPr>
      </w:pPr>
      <w:r>
        <w:rPr>
          <w:lang w:val="en-GB"/>
        </w:rPr>
        <w:t>ERA will calculate each staff members’ final remuneration package based on their personal situation by:</w:t>
      </w:r>
    </w:p>
    <w:p w14:paraId="4D0B90D4" w14:textId="77777777" w:rsidR="00735FD4" w:rsidRPr="009315A5" w:rsidRDefault="00735FD4" w:rsidP="00735FD4">
      <w:pPr>
        <w:pStyle w:val="ListParagraph"/>
        <w:numPr>
          <w:ilvl w:val="0"/>
          <w:numId w:val="16"/>
        </w:numPr>
        <w:rPr>
          <w:lang w:val="en-GB"/>
        </w:rPr>
      </w:pPr>
      <w:r w:rsidRPr="009315A5">
        <w:rPr>
          <w:lang w:val="en-GB"/>
        </w:rPr>
        <w:t xml:space="preserve">Defining the </w:t>
      </w:r>
      <w:r>
        <w:rPr>
          <w:lang w:val="en-GB"/>
        </w:rPr>
        <w:t xml:space="preserve">basic salary based on the </w:t>
      </w:r>
      <w:r w:rsidRPr="009315A5">
        <w:rPr>
          <w:lang w:val="en-GB"/>
        </w:rPr>
        <w:t>staff member’s grade and step, applying the local weighting,</w:t>
      </w:r>
    </w:p>
    <w:p w14:paraId="4FBFED0E" w14:textId="77777777" w:rsidR="00735FD4" w:rsidRPr="009315A5" w:rsidRDefault="00735FD4" w:rsidP="00735FD4">
      <w:pPr>
        <w:pStyle w:val="ListParagraph"/>
        <w:numPr>
          <w:ilvl w:val="0"/>
          <w:numId w:val="16"/>
        </w:numPr>
        <w:rPr>
          <w:lang w:val="en-GB"/>
        </w:rPr>
      </w:pPr>
      <w:r w:rsidRPr="009315A5">
        <w:rPr>
          <w:lang w:val="en-GB"/>
        </w:rPr>
        <w:lastRenderedPageBreak/>
        <w:t>Adding the relevant allowances, applying the local weighting if relevant,</w:t>
      </w:r>
    </w:p>
    <w:p w14:paraId="10F61C56" w14:textId="77777777" w:rsidR="005374E0" w:rsidRPr="00735FD4" w:rsidRDefault="00735FD4" w:rsidP="00735FD4">
      <w:pPr>
        <w:pStyle w:val="ListParagraph"/>
        <w:numPr>
          <w:ilvl w:val="0"/>
          <w:numId w:val="16"/>
        </w:numPr>
        <w:rPr>
          <w:lang w:val="en-GB"/>
        </w:rPr>
      </w:pPr>
      <w:r w:rsidRPr="009315A5">
        <w:rPr>
          <w:lang w:val="en-GB"/>
        </w:rPr>
        <w:t>Deducting social security contributions and Community tax.</w:t>
      </w:r>
    </w:p>
    <w:sectPr w:rsidR="005374E0" w:rsidRPr="00735FD4" w:rsidSect="005374E0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985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2E136" w14:textId="77777777" w:rsidR="008F3C87" w:rsidRDefault="008F3C87" w:rsidP="008B38C0">
      <w:r>
        <w:separator/>
      </w:r>
    </w:p>
  </w:endnote>
  <w:endnote w:type="continuationSeparator" w:id="0">
    <w:p w14:paraId="18FFC617" w14:textId="77777777" w:rsidR="008F3C87" w:rsidRDefault="008F3C87" w:rsidP="008B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2B1AF" w14:textId="77777777" w:rsidR="00F7419F" w:rsidRPr="00F7419F" w:rsidRDefault="00F7419F" w:rsidP="00F7419F">
    <w:pPr>
      <w:tabs>
        <w:tab w:val="right" w:pos="9639"/>
      </w:tabs>
      <w:spacing w:after="0"/>
      <w:ind w:right="-108"/>
      <w:rPr>
        <w:noProof/>
        <w:color w:val="004494"/>
        <w:sz w:val="16"/>
        <w:szCs w:val="16"/>
        <w:lang w:val="fr-BE" w:eastAsia="en-GB"/>
      </w:rPr>
    </w:pPr>
    <w:r w:rsidRPr="00F7419F">
      <w:rPr>
        <w:noProof/>
        <w:color w:val="004494"/>
        <w:sz w:val="16"/>
        <w:szCs w:val="16"/>
        <w:lang w:val="fr-BE" w:eastAsia="en-GB"/>
      </w:rPr>
      <w:t>120 Rue Marc Lefrancq  |  BP 20392  |  FR-59307 Valenciennes Cedex</w:t>
    </w:r>
    <w:r w:rsidRPr="00F7419F">
      <w:rPr>
        <w:noProof/>
        <w:color w:val="004494"/>
        <w:sz w:val="16"/>
        <w:szCs w:val="16"/>
        <w:lang w:val="fr-BE" w:eastAsia="en-GB"/>
      </w:rPr>
      <w:tab/>
    </w:r>
    <w:r w:rsidRPr="00F7419F">
      <w:rPr>
        <w:noProof/>
        <w:color w:val="004494"/>
        <w:sz w:val="16"/>
        <w:szCs w:val="16"/>
        <w:lang w:val="fr-BE" w:eastAsia="en-GB"/>
      </w:rPr>
      <w:fldChar w:fldCharType="begin"/>
    </w:r>
    <w:r w:rsidRPr="00F7419F">
      <w:rPr>
        <w:noProof/>
        <w:color w:val="004494"/>
        <w:sz w:val="16"/>
        <w:szCs w:val="16"/>
        <w:lang w:val="fr-BE" w:eastAsia="en-GB"/>
      </w:rPr>
      <w:instrText xml:space="preserve"> PAGE </w:instrText>
    </w:r>
    <w:r w:rsidRPr="00F7419F">
      <w:rPr>
        <w:noProof/>
        <w:color w:val="004494"/>
        <w:sz w:val="16"/>
        <w:szCs w:val="16"/>
        <w:lang w:val="fr-BE" w:eastAsia="en-GB"/>
      </w:rPr>
      <w:fldChar w:fldCharType="separate"/>
    </w:r>
    <w:r w:rsidR="004131DC">
      <w:rPr>
        <w:noProof/>
        <w:color w:val="004494"/>
        <w:sz w:val="16"/>
        <w:szCs w:val="16"/>
        <w:lang w:val="fr-BE" w:eastAsia="en-GB"/>
      </w:rPr>
      <w:t>2</w:t>
    </w:r>
    <w:r w:rsidRPr="00F7419F">
      <w:rPr>
        <w:noProof/>
        <w:color w:val="004494"/>
        <w:sz w:val="16"/>
        <w:szCs w:val="16"/>
        <w:lang w:val="fr-BE" w:eastAsia="en-GB"/>
      </w:rPr>
      <w:fldChar w:fldCharType="end"/>
    </w:r>
    <w:r w:rsidRPr="00F7419F">
      <w:rPr>
        <w:noProof/>
        <w:color w:val="004494"/>
        <w:sz w:val="16"/>
        <w:szCs w:val="16"/>
        <w:lang w:val="fr-BE" w:eastAsia="en-GB"/>
      </w:rPr>
      <w:t xml:space="preserve"> / </w:t>
    </w:r>
    <w:r w:rsidRPr="00F7419F">
      <w:rPr>
        <w:noProof/>
        <w:color w:val="004494"/>
        <w:sz w:val="16"/>
        <w:szCs w:val="16"/>
        <w:lang w:val="fr-BE" w:eastAsia="en-GB"/>
      </w:rPr>
      <w:fldChar w:fldCharType="begin"/>
    </w:r>
    <w:r w:rsidRPr="00F7419F">
      <w:rPr>
        <w:noProof/>
        <w:color w:val="004494"/>
        <w:sz w:val="16"/>
        <w:szCs w:val="16"/>
        <w:lang w:val="fr-BE" w:eastAsia="en-GB"/>
      </w:rPr>
      <w:instrText xml:space="preserve"> NUMPAGES </w:instrText>
    </w:r>
    <w:r w:rsidRPr="00F7419F">
      <w:rPr>
        <w:noProof/>
        <w:color w:val="004494"/>
        <w:sz w:val="16"/>
        <w:szCs w:val="16"/>
        <w:lang w:val="fr-BE" w:eastAsia="en-GB"/>
      </w:rPr>
      <w:fldChar w:fldCharType="separate"/>
    </w:r>
    <w:r w:rsidR="004131DC">
      <w:rPr>
        <w:noProof/>
        <w:color w:val="004494"/>
        <w:sz w:val="16"/>
        <w:szCs w:val="16"/>
        <w:lang w:val="fr-BE" w:eastAsia="en-GB"/>
      </w:rPr>
      <w:t>3</w:t>
    </w:r>
    <w:r w:rsidRPr="00F7419F">
      <w:rPr>
        <w:noProof/>
        <w:color w:val="004494"/>
        <w:sz w:val="16"/>
        <w:szCs w:val="16"/>
        <w:lang w:val="fr-BE" w:eastAsia="en-GB"/>
      </w:rPr>
      <w:fldChar w:fldCharType="end"/>
    </w:r>
  </w:p>
  <w:p w14:paraId="0C377074" w14:textId="77777777" w:rsidR="00F7419F" w:rsidRDefault="00F7419F" w:rsidP="00F7419F">
    <w:pPr>
      <w:tabs>
        <w:tab w:val="right" w:pos="9360"/>
      </w:tabs>
      <w:spacing w:after="0"/>
      <w:ind w:right="-108"/>
    </w:pPr>
    <w:r w:rsidRPr="00F7419F">
      <w:rPr>
        <w:noProof/>
        <w:color w:val="004494"/>
        <w:sz w:val="16"/>
        <w:szCs w:val="16"/>
        <w:lang w:val="fr-BE" w:eastAsia="en-GB"/>
      </w:rPr>
      <w:t>Tel. +33 (0)327 09 65 00  |  era.europa.eu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CF1E0" w14:textId="77777777" w:rsidR="005374E0" w:rsidRPr="005374E0" w:rsidRDefault="005374E0" w:rsidP="005374E0">
    <w:pPr>
      <w:tabs>
        <w:tab w:val="right" w:pos="9639"/>
      </w:tabs>
      <w:spacing w:after="0"/>
      <w:ind w:right="-108"/>
      <w:rPr>
        <w:noProof/>
        <w:color w:val="004494"/>
        <w:sz w:val="16"/>
        <w:szCs w:val="16"/>
        <w:lang w:val="fr-BE" w:eastAsia="en-GB"/>
      </w:rPr>
    </w:pPr>
    <w:r w:rsidRPr="005374E0">
      <w:rPr>
        <w:noProof/>
        <w:color w:val="004494"/>
        <w:sz w:val="16"/>
        <w:szCs w:val="16"/>
        <w:lang w:val="fr-BE" w:eastAsia="en-GB"/>
      </w:rPr>
      <w:t>120 Rue Marc Lefrancq  |  BP 20392  |  FR-59307 Valenciennes Cedex</w:t>
    </w:r>
    <w:r w:rsidRPr="005374E0">
      <w:rPr>
        <w:noProof/>
        <w:color w:val="004494"/>
        <w:sz w:val="16"/>
        <w:szCs w:val="16"/>
        <w:lang w:val="fr-BE" w:eastAsia="en-GB"/>
      </w:rPr>
      <w:tab/>
    </w:r>
    <w:r w:rsidRPr="005374E0">
      <w:rPr>
        <w:noProof/>
        <w:color w:val="004494"/>
        <w:sz w:val="16"/>
        <w:szCs w:val="16"/>
        <w:lang w:val="fr-BE" w:eastAsia="en-GB"/>
      </w:rPr>
      <w:fldChar w:fldCharType="begin"/>
    </w:r>
    <w:r w:rsidRPr="005374E0">
      <w:rPr>
        <w:noProof/>
        <w:color w:val="004494"/>
        <w:sz w:val="16"/>
        <w:szCs w:val="16"/>
        <w:lang w:val="fr-BE" w:eastAsia="en-GB"/>
      </w:rPr>
      <w:instrText xml:space="preserve"> PAGE </w:instrText>
    </w:r>
    <w:r w:rsidRPr="005374E0">
      <w:rPr>
        <w:noProof/>
        <w:color w:val="004494"/>
        <w:sz w:val="16"/>
        <w:szCs w:val="16"/>
        <w:lang w:val="fr-BE" w:eastAsia="en-GB"/>
      </w:rPr>
      <w:fldChar w:fldCharType="separate"/>
    </w:r>
    <w:r w:rsidR="004131DC">
      <w:rPr>
        <w:noProof/>
        <w:color w:val="004494"/>
        <w:sz w:val="16"/>
        <w:szCs w:val="16"/>
        <w:lang w:val="fr-BE" w:eastAsia="en-GB"/>
      </w:rPr>
      <w:t>1</w:t>
    </w:r>
    <w:r w:rsidRPr="005374E0">
      <w:rPr>
        <w:noProof/>
        <w:color w:val="004494"/>
        <w:sz w:val="16"/>
        <w:szCs w:val="16"/>
        <w:lang w:val="fr-BE" w:eastAsia="en-GB"/>
      </w:rPr>
      <w:fldChar w:fldCharType="end"/>
    </w:r>
    <w:r w:rsidRPr="005374E0">
      <w:rPr>
        <w:noProof/>
        <w:color w:val="004494"/>
        <w:sz w:val="16"/>
        <w:szCs w:val="16"/>
        <w:lang w:val="fr-BE" w:eastAsia="en-GB"/>
      </w:rPr>
      <w:t xml:space="preserve"> / </w:t>
    </w:r>
    <w:r w:rsidRPr="005374E0">
      <w:rPr>
        <w:noProof/>
        <w:color w:val="004494"/>
        <w:sz w:val="16"/>
        <w:szCs w:val="16"/>
        <w:lang w:val="fr-BE" w:eastAsia="en-GB"/>
      </w:rPr>
      <w:fldChar w:fldCharType="begin"/>
    </w:r>
    <w:r w:rsidRPr="005374E0">
      <w:rPr>
        <w:noProof/>
        <w:color w:val="004494"/>
        <w:sz w:val="16"/>
        <w:szCs w:val="16"/>
        <w:lang w:val="fr-BE" w:eastAsia="en-GB"/>
      </w:rPr>
      <w:instrText xml:space="preserve"> NUMPAGES </w:instrText>
    </w:r>
    <w:r w:rsidRPr="005374E0">
      <w:rPr>
        <w:noProof/>
        <w:color w:val="004494"/>
        <w:sz w:val="16"/>
        <w:szCs w:val="16"/>
        <w:lang w:val="fr-BE" w:eastAsia="en-GB"/>
      </w:rPr>
      <w:fldChar w:fldCharType="separate"/>
    </w:r>
    <w:r w:rsidR="004131DC">
      <w:rPr>
        <w:noProof/>
        <w:color w:val="004494"/>
        <w:sz w:val="16"/>
        <w:szCs w:val="16"/>
        <w:lang w:val="fr-BE" w:eastAsia="en-GB"/>
      </w:rPr>
      <w:t>3</w:t>
    </w:r>
    <w:r w:rsidRPr="005374E0">
      <w:rPr>
        <w:noProof/>
        <w:color w:val="004494"/>
        <w:sz w:val="16"/>
        <w:szCs w:val="16"/>
        <w:lang w:val="fr-BE" w:eastAsia="en-GB"/>
      </w:rPr>
      <w:fldChar w:fldCharType="end"/>
    </w:r>
  </w:p>
  <w:p w14:paraId="0867DC58" w14:textId="77777777" w:rsidR="005374E0" w:rsidRDefault="005374E0" w:rsidP="005374E0">
    <w:pPr>
      <w:tabs>
        <w:tab w:val="right" w:pos="9360"/>
      </w:tabs>
      <w:spacing w:after="0"/>
      <w:ind w:right="-108"/>
    </w:pPr>
    <w:r w:rsidRPr="005374E0">
      <w:rPr>
        <w:noProof/>
        <w:color w:val="004494"/>
        <w:sz w:val="16"/>
        <w:szCs w:val="16"/>
        <w:lang w:val="fr-BE" w:eastAsia="en-GB"/>
      </w:rPr>
      <w:t>Tel. +33 (0)327 09 65 00  |  era.europa.eu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3B248" w14:textId="77777777" w:rsidR="008F3C87" w:rsidRDefault="008F3C87" w:rsidP="008B38C0">
      <w:r>
        <w:separator/>
      </w:r>
    </w:p>
  </w:footnote>
  <w:footnote w:type="continuationSeparator" w:id="0">
    <w:p w14:paraId="483CE543" w14:textId="77777777" w:rsidR="008F3C87" w:rsidRDefault="008F3C87" w:rsidP="008B3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2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0"/>
      <w:gridCol w:w="5529"/>
    </w:tblGrid>
    <w:tr w:rsidR="008803A1" w:rsidRPr="008803A1" w14:paraId="666C4655" w14:textId="77777777" w:rsidTr="00F7523E">
      <w:tc>
        <w:tcPr>
          <w:tcW w:w="2132" w:type="pct"/>
          <w:shd w:val="clear" w:color="auto" w:fill="auto"/>
        </w:tcPr>
        <w:p w14:paraId="2F626624" w14:textId="77777777" w:rsidR="008803A1" w:rsidRPr="008803A1" w:rsidRDefault="008803A1" w:rsidP="008803A1">
          <w:pPr>
            <w:spacing w:after="0"/>
            <w:ind w:left="-108"/>
            <w:rPr>
              <w:rFonts w:eastAsia="SimSun" w:cs="Times New Roman"/>
              <w:color w:val="004494"/>
              <w:sz w:val="18"/>
              <w:szCs w:val="18"/>
              <w:lang w:eastAsia="zh-CN"/>
            </w:rPr>
          </w:pPr>
          <w:r w:rsidRPr="008803A1">
            <w:rPr>
              <w:rFonts w:eastAsia="SimSun" w:cs="Times New Roman"/>
              <w:color w:val="004494"/>
              <w:sz w:val="18"/>
              <w:szCs w:val="18"/>
              <w:lang w:eastAsia="zh-CN"/>
            </w:rPr>
            <w:t>EUROPEAN UNION AGENCY FOR RAILWAYS</w:t>
          </w:r>
        </w:p>
        <w:p w14:paraId="6CF552C2" w14:textId="77777777" w:rsidR="008803A1" w:rsidRPr="008803A1" w:rsidRDefault="008803A1" w:rsidP="008803A1">
          <w:pPr>
            <w:spacing w:after="0"/>
            <w:ind w:left="-108"/>
            <w:rPr>
              <w:i/>
              <w:color w:val="0C4DA2"/>
              <w:sz w:val="16"/>
            </w:rPr>
          </w:pPr>
        </w:p>
      </w:tc>
      <w:tc>
        <w:tcPr>
          <w:tcW w:w="2868" w:type="pct"/>
          <w:shd w:val="clear" w:color="auto" w:fill="auto"/>
        </w:tcPr>
        <w:p w14:paraId="1A74DAF5" w14:textId="77777777" w:rsidR="008D16F3" w:rsidRDefault="008D16F3" w:rsidP="005448C9">
          <w:pPr>
            <w:tabs>
              <w:tab w:val="right" w:pos="9360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  <w:szCs w:val="16"/>
            </w:rPr>
            <w:fldChar w:fldCharType="begin"/>
          </w:r>
          <w:r>
            <w:rPr>
              <w:color w:val="004494"/>
              <w:sz w:val="16"/>
              <w:szCs w:val="16"/>
            </w:rPr>
            <w:instrText xml:space="preserve"> REF Type_of_document \h </w:instrText>
          </w:r>
          <w:r>
            <w:rPr>
              <w:color w:val="004494"/>
              <w:sz w:val="16"/>
              <w:szCs w:val="16"/>
            </w:rPr>
          </w:r>
          <w:r>
            <w:rPr>
              <w:color w:val="004494"/>
              <w:sz w:val="16"/>
              <w:szCs w:val="16"/>
            </w:rPr>
            <w:fldChar w:fldCharType="separate"/>
          </w:r>
          <w:r w:rsidR="00735FD4" w:rsidRPr="005374E0">
            <w:rPr>
              <w:color w:val="004494"/>
              <w:sz w:val="16"/>
              <w:szCs w:val="16"/>
            </w:rPr>
            <w:t>&lt;</w:t>
          </w:r>
          <w:r w:rsidR="00735FD4">
            <w:rPr>
              <w:color w:val="004494"/>
              <w:sz w:val="16"/>
              <w:szCs w:val="16"/>
            </w:rPr>
            <w:t>Blank template – type of document</w:t>
          </w:r>
          <w:r w:rsidR="00735FD4" w:rsidRPr="005374E0">
            <w:rPr>
              <w:color w:val="004494"/>
              <w:sz w:val="16"/>
              <w:szCs w:val="16"/>
            </w:rPr>
            <w:t>&gt;</w:t>
          </w:r>
          <w:r>
            <w:rPr>
              <w:color w:val="004494"/>
              <w:sz w:val="16"/>
              <w:szCs w:val="16"/>
            </w:rPr>
            <w:fldChar w:fldCharType="end"/>
          </w:r>
        </w:p>
        <w:p w14:paraId="1000B3DC" w14:textId="77777777" w:rsidR="005448C9" w:rsidRDefault="008D16F3" w:rsidP="005448C9">
          <w:pPr>
            <w:tabs>
              <w:tab w:val="right" w:pos="9360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  <w:szCs w:val="16"/>
            </w:rPr>
            <w:fldChar w:fldCharType="begin"/>
          </w:r>
          <w:r>
            <w:rPr>
              <w:color w:val="004494"/>
              <w:sz w:val="16"/>
              <w:szCs w:val="16"/>
            </w:rPr>
            <w:instrText xml:space="preserve"> REF Short_title \h </w:instrText>
          </w:r>
          <w:r>
            <w:rPr>
              <w:color w:val="004494"/>
              <w:sz w:val="16"/>
              <w:szCs w:val="16"/>
            </w:rPr>
          </w:r>
          <w:r>
            <w:rPr>
              <w:color w:val="004494"/>
              <w:sz w:val="16"/>
              <w:szCs w:val="16"/>
            </w:rPr>
            <w:fldChar w:fldCharType="separate"/>
          </w:r>
          <w:sdt>
            <w:sdtPr>
              <w:rPr>
                <w:color w:val="004494"/>
                <w:sz w:val="16"/>
                <w:szCs w:val="16"/>
              </w:rPr>
              <w:alias w:val="Short_title"/>
              <w:tag w:val="Short_title"/>
              <w:id w:val="696116995"/>
              <w:lock w:val="sdtLocked"/>
              <w:placeholder/>
            </w:sdtPr>
            <w:sdtContent>
              <w:r w:rsidR="00735FD4" w:rsidRPr="005374E0">
                <w:rPr>
                  <w:color w:val="004494"/>
                  <w:sz w:val="16"/>
                  <w:szCs w:val="16"/>
                </w:rPr>
                <w:t>&lt;</w:t>
              </w:r>
              <w:r w:rsidR="00735FD4">
                <w:rPr>
                  <w:color w:val="004494"/>
                  <w:sz w:val="16"/>
                  <w:szCs w:val="16"/>
                </w:rPr>
                <w:t>Short title</w:t>
              </w:r>
              <w:r w:rsidR="00735FD4" w:rsidRPr="005374E0">
                <w:rPr>
                  <w:color w:val="004494"/>
                  <w:sz w:val="16"/>
                  <w:szCs w:val="16"/>
                </w:rPr>
                <w:t>&gt;</w:t>
              </w:r>
            </w:sdtContent>
          </w:sdt>
          <w:r>
            <w:rPr>
              <w:color w:val="004494"/>
              <w:sz w:val="16"/>
              <w:szCs w:val="16"/>
            </w:rPr>
            <w:fldChar w:fldCharType="end"/>
          </w:r>
        </w:p>
        <w:p w14:paraId="0600C402" w14:textId="77777777" w:rsidR="008803A1" w:rsidRPr="00970595" w:rsidRDefault="00E60E5A" w:rsidP="00F7523E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  <w:szCs w:val="16"/>
            </w:rPr>
            <w:fldChar w:fldCharType="begin"/>
          </w:r>
          <w:r>
            <w:rPr>
              <w:color w:val="004494"/>
              <w:sz w:val="16"/>
              <w:szCs w:val="16"/>
            </w:rPr>
            <w:instrText xml:space="preserve"> REF Code_V_x_y \h </w:instrText>
          </w:r>
          <w:r>
            <w:rPr>
              <w:color w:val="004494"/>
              <w:sz w:val="16"/>
              <w:szCs w:val="16"/>
            </w:rPr>
          </w:r>
          <w:r>
            <w:rPr>
              <w:color w:val="004494"/>
              <w:sz w:val="16"/>
              <w:szCs w:val="16"/>
            </w:rPr>
            <w:fldChar w:fldCharType="separate"/>
          </w:r>
          <w:sdt>
            <w:sdtPr>
              <w:rPr>
                <w:color w:val="004494"/>
                <w:sz w:val="16"/>
                <w:szCs w:val="16"/>
              </w:rPr>
              <w:alias w:val="Code V x.y"/>
              <w:tag w:val="Code V x.y"/>
              <w:id w:val="-781805817"/>
              <w:placeholder/>
            </w:sdtPr>
            <w:sdtContent>
              <w:r w:rsidR="00735FD4" w:rsidRPr="005374E0">
                <w:rPr>
                  <w:color w:val="004494"/>
                  <w:sz w:val="16"/>
                  <w:szCs w:val="16"/>
                </w:rPr>
                <w:t>&lt;</w:t>
              </w:r>
              <w:r w:rsidR="00735FD4">
                <w:rPr>
                  <w:color w:val="004494"/>
                  <w:sz w:val="16"/>
                  <w:szCs w:val="16"/>
                </w:rPr>
                <w:t>Code V x.y</w:t>
              </w:r>
              <w:r w:rsidR="00735FD4" w:rsidRPr="005374E0">
                <w:rPr>
                  <w:color w:val="004494"/>
                  <w:sz w:val="16"/>
                  <w:szCs w:val="16"/>
                </w:rPr>
                <w:t>&gt;</w:t>
              </w:r>
            </w:sdtContent>
          </w:sdt>
          <w:r>
            <w:rPr>
              <w:color w:val="004494"/>
              <w:sz w:val="16"/>
              <w:szCs w:val="16"/>
            </w:rPr>
            <w:fldChar w:fldCharType="end"/>
          </w:r>
        </w:p>
      </w:tc>
    </w:tr>
  </w:tbl>
  <w:p w14:paraId="62D32144" w14:textId="77777777" w:rsidR="00F7419F" w:rsidRPr="00917656" w:rsidRDefault="00F7419F" w:rsidP="008803A1">
    <w:pPr>
      <w:pStyle w:val="Header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41"/>
      <w:gridCol w:w="6198"/>
    </w:tblGrid>
    <w:tr w:rsidR="005374E0" w:rsidRPr="005374E0" w14:paraId="4BFDD3E5" w14:textId="77777777" w:rsidTr="00BC7382">
      <w:trPr>
        <w:trHeight w:val="1701"/>
      </w:trPr>
      <w:tc>
        <w:tcPr>
          <w:tcW w:w="1785" w:type="pct"/>
          <w:shd w:val="clear" w:color="auto" w:fill="auto"/>
          <w:vAlign w:val="center"/>
        </w:tcPr>
        <w:p w14:paraId="7F72E692" w14:textId="77777777" w:rsidR="005374E0" w:rsidRPr="005374E0" w:rsidRDefault="005374E0" w:rsidP="005374E0">
          <w:pPr>
            <w:spacing w:after="0"/>
            <w:ind w:left="-113"/>
            <w:rPr>
              <w:noProof/>
              <w:color w:val="0C4DA2"/>
              <w:sz w:val="18"/>
              <w:lang w:eastAsia="en-GB"/>
            </w:rPr>
          </w:pPr>
          <w:r w:rsidRPr="005374E0">
            <w:rPr>
              <w:noProof/>
              <w:color w:val="0C4DA2"/>
              <w:sz w:val="18"/>
              <w:lang w:eastAsia="en-GB"/>
            </w:rPr>
            <w:drawing>
              <wp:inline distT="0" distB="0" distL="0" distR="0" wp14:anchorId="1890813F" wp14:editId="7ABB1F55">
                <wp:extent cx="1425575" cy="1079500"/>
                <wp:effectExtent l="0" t="0" r="3175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RA-rgb-300dpi_copy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575" cy="1079500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pct"/>
          <w:shd w:val="clear" w:color="auto" w:fill="auto"/>
        </w:tcPr>
        <w:sdt>
          <w:sdtPr>
            <w:rPr>
              <w:color w:val="004494"/>
              <w:sz w:val="16"/>
              <w:szCs w:val="16"/>
            </w:rPr>
            <w:alias w:val="Type of document"/>
            <w:tag w:val="Type of document"/>
            <w:id w:val="38560414"/>
            <w:lock w:val="sdtLocked"/>
            <w:placeholder/>
          </w:sdtPr>
          <w:sdtEndPr/>
          <w:sdtContent>
            <w:bookmarkStart w:id="1" w:name="Type_of_document" w:displacedByCustomXml="prev"/>
            <w:p w14:paraId="760462F3" w14:textId="4C6F5531" w:rsidR="005374E0" w:rsidRDefault="00D32C57" w:rsidP="00970595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>Guide</w:t>
              </w:r>
            </w:p>
            <w:bookmarkEnd w:id="1" w:displacedByCustomXml="next"/>
          </w:sdtContent>
        </w:sdt>
        <w:bookmarkStart w:id="2" w:name="Short_title" w:displacedByCustomXml="next"/>
        <w:sdt>
          <w:sdtPr>
            <w:rPr>
              <w:color w:val="004494"/>
              <w:sz w:val="16"/>
              <w:szCs w:val="16"/>
            </w:rPr>
            <w:alias w:val="Short_title"/>
            <w:tag w:val="Short_title"/>
            <w:id w:val="142322756"/>
            <w:lock w:val="sdtLocked"/>
            <w:placeholder/>
          </w:sdtPr>
          <w:sdtEndPr/>
          <w:sdtContent>
            <w:p w14:paraId="2155047B" w14:textId="58679F42" w:rsidR="004A3609" w:rsidRDefault="0076706D" w:rsidP="004A3609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>Remuneration package and additional allowances</w:t>
              </w:r>
              <w:r w:rsidR="004A3609" w:rsidRPr="005374E0">
                <w:rPr>
                  <w:color w:val="004494"/>
                  <w:sz w:val="16"/>
                  <w:szCs w:val="16"/>
                </w:rPr>
                <w:t>&gt;</w:t>
              </w:r>
            </w:p>
          </w:sdtContent>
        </w:sdt>
        <w:bookmarkEnd w:id="2" w:displacedByCustomXml="prev"/>
        <w:bookmarkStart w:id="3" w:name="Code_V_x_y" w:displacedByCustomXml="next"/>
        <w:sdt>
          <w:sdtPr>
            <w:rPr>
              <w:color w:val="004494"/>
              <w:sz w:val="16"/>
              <w:szCs w:val="16"/>
            </w:rPr>
            <w:alias w:val="Code V x.y"/>
            <w:tag w:val="Code V x.y"/>
            <w:id w:val="1768420682"/>
            <w:placeholder/>
          </w:sdtPr>
          <w:sdtEndPr/>
          <w:sdtContent>
            <w:p w14:paraId="5599B46E" w14:textId="03DE4E11" w:rsidR="004A3609" w:rsidRDefault="0076706D" w:rsidP="004A3609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>V 1.0</w:t>
              </w:r>
              <w:r w:rsidR="004A3609" w:rsidRPr="005374E0">
                <w:rPr>
                  <w:color w:val="004494"/>
                  <w:sz w:val="16"/>
                  <w:szCs w:val="16"/>
                </w:rPr>
                <w:t>&gt;</w:t>
              </w:r>
            </w:p>
          </w:sdtContent>
        </w:sdt>
        <w:bookmarkEnd w:id="3" w:displacedByCustomXml="prev"/>
        <w:p w14:paraId="04ABC053" w14:textId="77777777" w:rsidR="004A3609" w:rsidRPr="005374E0" w:rsidRDefault="004A3609" w:rsidP="00970595">
          <w:pPr>
            <w:tabs>
              <w:tab w:val="right" w:pos="9360"/>
            </w:tabs>
            <w:spacing w:after="0"/>
            <w:ind w:right="-108"/>
            <w:jc w:val="right"/>
            <w:rPr>
              <w:color w:val="0C4DA2"/>
              <w:sz w:val="18"/>
            </w:rPr>
          </w:pPr>
        </w:p>
      </w:tc>
    </w:tr>
    <w:tr w:rsidR="005374E0" w:rsidRPr="005374E0" w14:paraId="5F22CA71" w14:textId="77777777" w:rsidTr="00BC7382">
      <w:trPr>
        <w:trHeight w:val="581"/>
      </w:trPr>
      <w:tc>
        <w:tcPr>
          <w:tcW w:w="1785" w:type="pct"/>
          <w:shd w:val="clear" w:color="auto" w:fill="auto"/>
          <w:vAlign w:val="center"/>
        </w:tcPr>
        <w:p w14:paraId="63B6C451" w14:textId="77777777" w:rsidR="005374E0" w:rsidRPr="005374E0" w:rsidRDefault="005374E0" w:rsidP="005374E0">
          <w:pPr>
            <w:spacing w:after="0"/>
            <w:ind w:left="680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 xml:space="preserve">Making the railway system </w:t>
          </w:r>
        </w:p>
        <w:p w14:paraId="7596463E" w14:textId="77777777" w:rsidR="005374E0" w:rsidRPr="005374E0" w:rsidRDefault="005374E0" w:rsidP="005374E0">
          <w:pPr>
            <w:spacing w:after="0"/>
            <w:ind w:left="680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>work better for society.</w:t>
          </w:r>
        </w:p>
        <w:p w14:paraId="2111AB2A" w14:textId="77777777" w:rsidR="005374E0" w:rsidRPr="005374E0" w:rsidRDefault="005374E0" w:rsidP="005374E0">
          <w:pPr>
            <w:tabs>
              <w:tab w:val="right" w:pos="9360"/>
            </w:tabs>
            <w:spacing w:after="0"/>
            <w:rPr>
              <w:noProof/>
              <w:color w:val="0C4DA2"/>
              <w:sz w:val="18"/>
            </w:rPr>
          </w:pPr>
        </w:p>
      </w:tc>
      <w:tc>
        <w:tcPr>
          <w:tcW w:w="3215" w:type="pct"/>
          <w:shd w:val="clear" w:color="auto" w:fill="auto"/>
        </w:tcPr>
        <w:p w14:paraId="3DE040CD" w14:textId="77777777" w:rsidR="005374E0" w:rsidRPr="005374E0" w:rsidRDefault="005374E0" w:rsidP="005374E0">
          <w:pPr>
            <w:tabs>
              <w:tab w:val="right" w:pos="9639"/>
            </w:tabs>
            <w:spacing w:after="0" w:line="276" w:lineRule="auto"/>
            <w:jc w:val="right"/>
            <w:rPr>
              <w:color w:val="0C4DA2"/>
              <w:sz w:val="18"/>
              <w:szCs w:val="18"/>
            </w:rPr>
          </w:pPr>
        </w:p>
      </w:tc>
    </w:tr>
  </w:tbl>
  <w:p w14:paraId="54BD4650" w14:textId="77777777" w:rsidR="00F7419F" w:rsidRPr="00F7419F" w:rsidRDefault="00F7419F" w:rsidP="005374E0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1E5B"/>
    <w:multiLevelType w:val="hybridMultilevel"/>
    <w:tmpl w:val="E2FC6E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B33DE"/>
    <w:multiLevelType w:val="hybridMultilevel"/>
    <w:tmpl w:val="35B850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D0762"/>
    <w:multiLevelType w:val="hybridMultilevel"/>
    <w:tmpl w:val="F3220FF4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D38E5"/>
    <w:multiLevelType w:val="hybridMultilevel"/>
    <w:tmpl w:val="56E0577E"/>
    <w:lvl w:ilvl="0" w:tplc="389077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D4C9C"/>
    <w:multiLevelType w:val="hybridMultilevel"/>
    <w:tmpl w:val="149610BC"/>
    <w:lvl w:ilvl="0" w:tplc="3EC68894">
      <w:start w:val="1"/>
      <w:numFmt w:val="bullet"/>
      <w:pStyle w:val="ERAbulletpoint"/>
      <w:lvlText w:val="›"/>
      <w:lvlJc w:val="left"/>
      <w:pPr>
        <w:ind w:left="144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9015B1"/>
    <w:multiLevelType w:val="hybridMultilevel"/>
    <w:tmpl w:val="53041D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B4D73"/>
    <w:multiLevelType w:val="hybridMultilevel"/>
    <w:tmpl w:val="00A2921C"/>
    <w:lvl w:ilvl="0" w:tplc="40F8DD66">
      <w:start w:val="1"/>
      <w:numFmt w:val="bullet"/>
      <w:lvlText w:val="›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3572933"/>
    <w:multiLevelType w:val="hybridMultilevel"/>
    <w:tmpl w:val="A85EC4C2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34915"/>
    <w:multiLevelType w:val="hybridMultilevel"/>
    <w:tmpl w:val="E912EF4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92CF8"/>
    <w:multiLevelType w:val="hybridMultilevel"/>
    <w:tmpl w:val="A4EE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B167B"/>
    <w:multiLevelType w:val="hybridMultilevel"/>
    <w:tmpl w:val="2722BDA0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92361"/>
    <w:multiLevelType w:val="hybridMultilevel"/>
    <w:tmpl w:val="1034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23D9A"/>
    <w:multiLevelType w:val="hybridMultilevel"/>
    <w:tmpl w:val="1C46E95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F7103"/>
    <w:multiLevelType w:val="hybridMultilevel"/>
    <w:tmpl w:val="87AEBF2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A00296"/>
    <w:multiLevelType w:val="hybridMultilevel"/>
    <w:tmpl w:val="BB645A5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6"/>
  </w:num>
  <w:num w:numId="5">
    <w:abstractNumId w:val="14"/>
  </w:num>
  <w:num w:numId="6">
    <w:abstractNumId w:val="8"/>
  </w:num>
  <w:num w:numId="7">
    <w:abstractNumId w:val="9"/>
  </w:num>
  <w:num w:numId="8">
    <w:abstractNumId w:val="10"/>
  </w:num>
  <w:num w:numId="9">
    <w:abstractNumId w:val="5"/>
  </w:num>
  <w:num w:numId="10">
    <w:abstractNumId w:val="0"/>
  </w:num>
  <w:num w:numId="11">
    <w:abstractNumId w:val="7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FD4"/>
    <w:rsid w:val="000064A9"/>
    <w:rsid w:val="00011829"/>
    <w:rsid w:val="00020D77"/>
    <w:rsid w:val="00025472"/>
    <w:rsid w:val="00040375"/>
    <w:rsid w:val="00043E4B"/>
    <w:rsid w:val="00047BAB"/>
    <w:rsid w:val="00052E37"/>
    <w:rsid w:val="000532FF"/>
    <w:rsid w:val="00061C9B"/>
    <w:rsid w:val="00067E9F"/>
    <w:rsid w:val="0007198A"/>
    <w:rsid w:val="00084178"/>
    <w:rsid w:val="00093DC0"/>
    <w:rsid w:val="000A234F"/>
    <w:rsid w:val="000A3D04"/>
    <w:rsid w:val="000B54EC"/>
    <w:rsid w:val="000C59B7"/>
    <w:rsid w:val="000C6F03"/>
    <w:rsid w:val="000D6A15"/>
    <w:rsid w:val="000D7CA7"/>
    <w:rsid w:val="000E116D"/>
    <w:rsid w:val="000F1520"/>
    <w:rsid w:val="000F3719"/>
    <w:rsid w:val="00120407"/>
    <w:rsid w:val="001225ED"/>
    <w:rsid w:val="001233FE"/>
    <w:rsid w:val="001251E2"/>
    <w:rsid w:val="00134831"/>
    <w:rsid w:val="00141906"/>
    <w:rsid w:val="00142013"/>
    <w:rsid w:val="00162160"/>
    <w:rsid w:val="001651E9"/>
    <w:rsid w:val="00165D0A"/>
    <w:rsid w:val="00167641"/>
    <w:rsid w:val="00186B54"/>
    <w:rsid w:val="001878FD"/>
    <w:rsid w:val="0019060C"/>
    <w:rsid w:val="001912EE"/>
    <w:rsid w:val="00194D03"/>
    <w:rsid w:val="001A0D3B"/>
    <w:rsid w:val="001A43B1"/>
    <w:rsid w:val="001B546B"/>
    <w:rsid w:val="001C2143"/>
    <w:rsid w:val="001C2CAD"/>
    <w:rsid w:val="001D3BD4"/>
    <w:rsid w:val="001D3DC2"/>
    <w:rsid w:val="001F7B70"/>
    <w:rsid w:val="002009F5"/>
    <w:rsid w:val="00202832"/>
    <w:rsid w:val="00217885"/>
    <w:rsid w:val="0022502F"/>
    <w:rsid w:val="00230419"/>
    <w:rsid w:val="00243E06"/>
    <w:rsid w:val="00245620"/>
    <w:rsid w:val="0024797B"/>
    <w:rsid w:val="00257A08"/>
    <w:rsid w:val="00270C63"/>
    <w:rsid w:val="00284F68"/>
    <w:rsid w:val="00296567"/>
    <w:rsid w:val="002A3936"/>
    <w:rsid w:val="002B4162"/>
    <w:rsid w:val="002B4F8A"/>
    <w:rsid w:val="002C1DD3"/>
    <w:rsid w:val="002C2724"/>
    <w:rsid w:val="002C41EA"/>
    <w:rsid w:val="002C5688"/>
    <w:rsid w:val="002D50B0"/>
    <w:rsid w:val="002D536C"/>
    <w:rsid w:val="002F6736"/>
    <w:rsid w:val="0030164D"/>
    <w:rsid w:val="00313910"/>
    <w:rsid w:val="00322E41"/>
    <w:rsid w:val="00332ECD"/>
    <w:rsid w:val="003407C7"/>
    <w:rsid w:val="00340C2A"/>
    <w:rsid w:val="00346788"/>
    <w:rsid w:val="003501E5"/>
    <w:rsid w:val="00350B9B"/>
    <w:rsid w:val="00380423"/>
    <w:rsid w:val="00382634"/>
    <w:rsid w:val="003A5595"/>
    <w:rsid w:val="003A7F58"/>
    <w:rsid w:val="003B0B95"/>
    <w:rsid w:val="003B37E8"/>
    <w:rsid w:val="003B5738"/>
    <w:rsid w:val="003B5FEE"/>
    <w:rsid w:val="003B78E2"/>
    <w:rsid w:val="003C5CB2"/>
    <w:rsid w:val="003D020C"/>
    <w:rsid w:val="003D47C9"/>
    <w:rsid w:val="003F6572"/>
    <w:rsid w:val="003F76D1"/>
    <w:rsid w:val="004037E8"/>
    <w:rsid w:val="004108ED"/>
    <w:rsid w:val="00411416"/>
    <w:rsid w:val="004131DC"/>
    <w:rsid w:val="00416761"/>
    <w:rsid w:val="004228D6"/>
    <w:rsid w:val="00423743"/>
    <w:rsid w:val="00423DA2"/>
    <w:rsid w:val="00434830"/>
    <w:rsid w:val="00434B90"/>
    <w:rsid w:val="00442753"/>
    <w:rsid w:val="00461D80"/>
    <w:rsid w:val="00462AD3"/>
    <w:rsid w:val="00462F3F"/>
    <w:rsid w:val="00465A26"/>
    <w:rsid w:val="00467F59"/>
    <w:rsid w:val="004721FC"/>
    <w:rsid w:val="004A3609"/>
    <w:rsid w:val="004A760A"/>
    <w:rsid w:val="004B3497"/>
    <w:rsid w:val="004B419C"/>
    <w:rsid w:val="004C01EB"/>
    <w:rsid w:val="004C25FA"/>
    <w:rsid w:val="004C2C73"/>
    <w:rsid w:val="004C4825"/>
    <w:rsid w:val="004F059D"/>
    <w:rsid w:val="0050243A"/>
    <w:rsid w:val="00516D37"/>
    <w:rsid w:val="005257B9"/>
    <w:rsid w:val="00527192"/>
    <w:rsid w:val="00532B6C"/>
    <w:rsid w:val="00533E48"/>
    <w:rsid w:val="005342C1"/>
    <w:rsid w:val="00537411"/>
    <w:rsid w:val="005374E0"/>
    <w:rsid w:val="005448C9"/>
    <w:rsid w:val="00552A7B"/>
    <w:rsid w:val="0056147B"/>
    <w:rsid w:val="0056196B"/>
    <w:rsid w:val="0056759E"/>
    <w:rsid w:val="00571433"/>
    <w:rsid w:val="005766A1"/>
    <w:rsid w:val="0057796E"/>
    <w:rsid w:val="00586259"/>
    <w:rsid w:val="00591477"/>
    <w:rsid w:val="005A4978"/>
    <w:rsid w:val="005A7732"/>
    <w:rsid w:val="005C2952"/>
    <w:rsid w:val="005C3CBC"/>
    <w:rsid w:val="005C7BEA"/>
    <w:rsid w:val="005E0C57"/>
    <w:rsid w:val="005E49AE"/>
    <w:rsid w:val="005F7D97"/>
    <w:rsid w:val="0061610B"/>
    <w:rsid w:val="0061768C"/>
    <w:rsid w:val="00617DB0"/>
    <w:rsid w:val="00622487"/>
    <w:rsid w:val="00626BE4"/>
    <w:rsid w:val="00641FA8"/>
    <w:rsid w:val="00644382"/>
    <w:rsid w:val="0065231B"/>
    <w:rsid w:val="00656B6D"/>
    <w:rsid w:val="00672BF5"/>
    <w:rsid w:val="00686EBE"/>
    <w:rsid w:val="00687D94"/>
    <w:rsid w:val="0069010F"/>
    <w:rsid w:val="00696C88"/>
    <w:rsid w:val="006B1809"/>
    <w:rsid w:val="006B4A9F"/>
    <w:rsid w:val="006B6F79"/>
    <w:rsid w:val="006C16B2"/>
    <w:rsid w:val="006D70F9"/>
    <w:rsid w:val="006D7694"/>
    <w:rsid w:val="006E4795"/>
    <w:rsid w:val="006F72B8"/>
    <w:rsid w:val="007004E9"/>
    <w:rsid w:val="00706F2C"/>
    <w:rsid w:val="00715BE5"/>
    <w:rsid w:val="00717442"/>
    <w:rsid w:val="007176E4"/>
    <w:rsid w:val="00721603"/>
    <w:rsid w:val="00732D7C"/>
    <w:rsid w:val="00735908"/>
    <w:rsid w:val="00735FD4"/>
    <w:rsid w:val="007478AB"/>
    <w:rsid w:val="00752922"/>
    <w:rsid w:val="007553DA"/>
    <w:rsid w:val="0076289F"/>
    <w:rsid w:val="007645AA"/>
    <w:rsid w:val="007669EF"/>
    <w:rsid w:val="0076706D"/>
    <w:rsid w:val="00790DA9"/>
    <w:rsid w:val="007930D5"/>
    <w:rsid w:val="007A1B1D"/>
    <w:rsid w:val="007A5561"/>
    <w:rsid w:val="007C49D9"/>
    <w:rsid w:val="007D084E"/>
    <w:rsid w:val="007D1417"/>
    <w:rsid w:val="007D2156"/>
    <w:rsid w:val="007E034F"/>
    <w:rsid w:val="007F14A6"/>
    <w:rsid w:val="00802916"/>
    <w:rsid w:val="0080534E"/>
    <w:rsid w:val="008455AD"/>
    <w:rsid w:val="00846569"/>
    <w:rsid w:val="0085368F"/>
    <w:rsid w:val="00855188"/>
    <w:rsid w:val="008632E0"/>
    <w:rsid w:val="0086527A"/>
    <w:rsid w:val="00874395"/>
    <w:rsid w:val="0087708B"/>
    <w:rsid w:val="008803A1"/>
    <w:rsid w:val="008918D1"/>
    <w:rsid w:val="00897F4D"/>
    <w:rsid w:val="008A40EC"/>
    <w:rsid w:val="008B38C0"/>
    <w:rsid w:val="008D16F3"/>
    <w:rsid w:val="008D7C69"/>
    <w:rsid w:val="008E70DF"/>
    <w:rsid w:val="008F369D"/>
    <w:rsid w:val="008F3C87"/>
    <w:rsid w:val="008F6536"/>
    <w:rsid w:val="009071AF"/>
    <w:rsid w:val="009129F5"/>
    <w:rsid w:val="00917656"/>
    <w:rsid w:val="0095053E"/>
    <w:rsid w:val="00957928"/>
    <w:rsid w:val="00960D7E"/>
    <w:rsid w:val="00967381"/>
    <w:rsid w:val="00970595"/>
    <w:rsid w:val="00971048"/>
    <w:rsid w:val="00976813"/>
    <w:rsid w:val="009834B7"/>
    <w:rsid w:val="0098363F"/>
    <w:rsid w:val="009A1374"/>
    <w:rsid w:val="009B23B4"/>
    <w:rsid w:val="009B62B8"/>
    <w:rsid w:val="009C1DE5"/>
    <w:rsid w:val="009D3BB2"/>
    <w:rsid w:val="009D42B8"/>
    <w:rsid w:val="009E172A"/>
    <w:rsid w:val="009E1CC8"/>
    <w:rsid w:val="009E1D67"/>
    <w:rsid w:val="009E39F2"/>
    <w:rsid w:val="009E7451"/>
    <w:rsid w:val="009F5872"/>
    <w:rsid w:val="009F5B66"/>
    <w:rsid w:val="00A05625"/>
    <w:rsid w:val="00A20CCB"/>
    <w:rsid w:val="00A232E2"/>
    <w:rsid w:val="00A25644"/>
    <w:rsid w:val="00A25B26"/>
    <w:rsid w:val="00A30D1E"/>
    <w:rsid w:val="00A32C04"/>
    <w:rsid w:val="00A3794A"/>
    <w:rsid w:val="00A43A63"/>
    <w:rsid w:val="00A80060"/>
    <w:rsid w:val="00A80F62"/>
    <w:rsid w:val="00A83023"/>
    <w:rsid w:val="00A87F65"/>
    <w:rsid w:val="00A90736"/>
    <w:rsid w:val="00A95F5A"/>
    <w:rsid w:val="00A97713"/>
    <w:rsid w:val="00AB512C"/>
    <w:rsid w:val="00AC1A8A"/>
    <w:rsid w:val="00AC5823"/>
    <w:rsid w:val="00AE1447"/>
    <w:rsid w:val="00AF231C"/>
    <w:rsid w:val="00AF4A5E"/>
    <w:rsid w:val="00AF7AA7"/>
    <w:rsid w:val="00B32231"/>
    <w:rsid w:val="00B34F19"/>
    <w:rsid w:val="00B3711F"/>
    <w:rsid w:val="00B45CDC"/>
    <w:rsid w:val="00B5333F"/>
    <w:rsid w:val="00B60923"/>
    <w:rsid w:val="00B63C14"/>
    <w:rsid w:val="00B67DC2"/>
    <w:rsid w:val="00B71389"/>
    <w:rsid w:val="00B84E64"/>
    <w:rsid w:val="00B907A9"/>
    <w:rsid w:val="00BA4BAD"/>
    <w:rsid w:val="00BA4E34"/>
    <w:rsid w:val="00BB2969"/>
    <w:rsid w:val="00BB431F"/>
    <w:rsid w:val="00BC1385"/>
    <w:rsid w:val="00BC309E"/>
    <w:rsid w:val="00BD31AF"/>
    <w:rsid w:val="00BE1140"/>
    <w:rsid w:val="00BE12BF"/>
    <w:rsid w:val="00BE2C24"/>
    <w:rsid w:val="00BE4FE1"/>
    <w:rsid w:val="00BF2777"/>
    <w:rsid w:val="00C0086C"/>
    <w:rsid w:val="00C03182"/>
    <w:rsid w:val="00C04AD8"/>
    <w:rsid w:val="00C108F3"/>
    <w:rsid w:val="00C159A3"/>
    <w:rsid w:val="00C2623E"/>
    <w:rsid w:val="00C343A9"/>
    <w:rsid w:val="00C52B4D"/>
    <w:rsid w:val="00C60DAE"/>
    <w:rsid w:val="00C610E3"/>
    <w:rsid w:val="00C75FDC"/>
    <w:rsid w:val="00C877FD"/>
    <w:rsid w:val="00C903F9"/>
    <w:rsid w:val="00CA7BFE"/>
    <w:rsid w:val="00CB11CF"/>
    <w:rsid w:val="00CD2860"/>
    <w:rsid w:val="00CD31DD"/>
    <w:rsid w:val="00CD48F8"/>
    <w:rsid w:val="00CD670F"/>
    <w:rsid w:val="00CF2675"/>
    <w:rsid w:val="00D025E3"/>
    <w:rsid w:val="00D06255"/>
    <w:rsid w:val="00D119CB"/>
    <w:rsid w:val="00D27DD3"/>
    <w:rsid w:val="00D327AD"/>
    <w:rsid w:val="00D32C57"/>
    <w:rsid w:val="00D50327"/>
    <w:rsid w:val="00D504D5"/>
    <w:rsid w:val="00D735F1"/>
    <w:rsid w:val="00D7675B"/>
    <w:rsid w:val="00D76BB2"/>
    <w:rsid w:val="00D90C7A"/>
    <w:rsid w:val="00D97EEE"/>
    <w:rsid w:val="00DA0C2D"/>
    <w:rsid w:val="00DB1B02"/>
    <w:rsid w:val="00DB5E47"/>
    <w:rsid w:val="00DC54EF"/>
    <w:rsid w:val="00DC767F"/>
    <w:rsid w:val="00DD0294"/>
    <w:rsid w:val="00DD119E"/>
    <w:rsid w:val="00DD499F"/>
    <w:rsid w:val="00DE7D4E"/>
    <w:rsid w:val="00DF2342"/>
    <w:rsid w:val="00E00524"/>
    <w:rsid w:val="00E01694"/>
    <w:rsid w:val="00E0431F"/>
    <w:rsid w:val="00E053C2"/>
    <w:rsid w:val="00E13EFC"/>
    <w:rsid w:val="00E2237D"/>
    <w:rsid w:val="00E25E9B"/>
    <w:rsid w:val="00E33DE6"/>
    <w:rsid w:val="00E34C58"/>
    <w:rsid w:val="00E50E84"/>
    <w:rsid w:val="00E60E5A"/>
    <w:rsid w:val="00E7154A"/>
    <w:rsid w:val="00E72DEA"/>
    <w:rsid w:val="00E865F5"/>
    <w:rsid w:val="00E8730E"/>
    <w:rsid w:val="00E8747D"/>
    <w:rsid w:val="00E87AB5"/>
    <w:rsid w:val="00E924A9"/>
    <w:rsid w:val="00E95455"/>
    <w:rsid w:val="00EB4874"/>
    <w:rsid w:val="00EB50BF"/>
    <w:rsid w:val="00EC0838"/>
    <w:rsid w:val="00EC14EC"/>
    <w:rsid w:val="00EC4E2B"/>
    <w:rsid w:val="00EC6CE1"/>
    <w:rsid w:val="00ED6C84"/>
    <w:rsid w:val="00EE2C57"/>
    <w:rsid w:val="00EE42A4"/>
    <w:rsid w:val="00EF5238"/>
    <w:rsid w:val="00EF62C3"/>
    <w:rsid w:val="00EF7D65"/>
    <w:rsid w:val="00F01034"/>
    <w:rsid w:val="00F1355C"/>
    <w:rsid w:val="00F15E91"/>
    <w:rsid w:val="00F323E7"/>
    <w:rsid w:val="00F4141B"/>
    <w:rsid w:val="00F42918"/>
    <w:rsid w:val="00F436BB"/>
    <w:rsid w:val="00F53C7B"/>
    <w:rsid w:val="00F54C95"/>
    <w:rsid w:val="00F5787F"/>
    <w:rsid w:val="00F63AD8"/>
    <w:rsid w:val="00F6452E"/>
    <w:rsid w:val="00F7419F"/>
    <w:rsid w:val="00F7523E"/>
    <w:rsid w:val="00F752F0"/>
    <w:rsid w:val="00F77E61"/>
    <w:rsid w:val="00F81DF8"/>
    <w:rsid w:val="00F82B52"/>
    <w:rsid w:val="00F84B32"/>
    <w:rsid w:val="00F930E4"/>
    <w:rsid w:val="00FA5B2F"/>
    <w:rsid w:val="00FB02D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5A191F"/>
  <w15:docId w15:val="{2E1B9BA2-1112-476E-A740-89683CEA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FD4"/>
    <w:pPr>
      <w:spacing w:after="160" w:line="256" w:lineRule="auto"/>
    </w:pPr>
  </w:style>
  <w:style w:type="paragraph" w:styleId="Heading1">
    <w:name w:val="heading 1"/>
    <w:basedOn w:val="Normal"/>
    <w:next w:val="Normal"/>
    <w:link w:val="Heading1Char"/>
    <w:uiPriority w:val="3"/>
    <w:qFormat/>
    <w:rsid w:val="00917656"/>
    <w:pPr>
      <w:keepNext/>
      <w:keepLines/>
      <w:spacing w:before="240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3743"/>
    <w:pPr>
      <w:keepNext/>
      <w:keepLines/>
      <w:spacing w:before="120"/>
      <w:outlineLvl w:val="1"/>
    </w:pPr>
    <w:rPr>
      <w:rFonts w:ascii="Calibri" w:eastAsiaTheme="majorEastAsia" w:hAnsi="Calibri" w:cstheme="majorBidi"/>
      <w:b/>
      <w:bCs/>
      <w:color w:val="004494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5"/>
    <w:qFormat/>
    <w:rsid w:val="00917656"/>
    <w:pPr>
      <w:keepNext/>
      <w:keepLines/>
      <w:spacing w:before="120"/>
      <w:outlineLvl w:val="2"/>
    </w:pPr>
    <w:rPr>
      <w:rFonts w:ascii="Calibri" w:eastAsiaTheme="majorEastAsia" w:hAnsi="Calibri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6"/>
    <w:qFormat/>
    <w:rsid w:val="00423743"/>
    <w:pPr>
      <w:keepNext/>
      <w:keepLines/>
      <w:spacing w:before="120"/>
      <w:outlineLvl w:val="3"/>
    </w:pPr>
    <w:rPr>
      <w:rFonts w:ascii="Calibri" w:eastAsiaTheme="majorEastAsia" w:hAnsi="Calibri" w:cstheme="majorBidi"/>
      <w:bCs/>
      <w:i/>
      <w:iCs/>
      <w:noProof/>
      <w:color w:val="004494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878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E3B4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7656"/>
    <w:pPr>
      <w:tabs>
        <w:tab w:val="right" w:pos="9360"/>
      </w:tabs>
      <w:spacing w:after="0"/>
      <w:jc w:val="right"/>
    </w:pPr>
    <w:rPr>
      <w:color w:val="0C4DA2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43A63"/>
    <w:rPr>
      <w:color w:val="0C4DA2"/>
      <w:sz w:val="18"/>
      <w:lang w:val="en-GB"/>
    </w:rPr>
  </w:style>
  <w:style w:type="paragraph" w:styleId="Footer">
    <w:name w:val="footer"/>
    <w:basedOn w:val="Normal"/>
    <w:link w:val="FooterChar"/>
    <w:uiPriority w:val="99"/>
    <w:rsid w:val="00917656"/>
    <w:pPr>
      <w:tabs>
        <w:tab w:val="right" w:pos="9639"/>
      </w:tabs>
      <w:spacing w:after="0"/>
    </w:pPr>
    <w:rPr>
      <w:noProof/>
      <w:sz w:val="14"/>
      <w:szCs w:val="1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A43A63"/>
    <w:rPr>
      <w:noProof/>
      <w:sz w:val="14"/>
      <w:szCs w:val="1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1251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A63"/>
    <w:rPr>
      <w:rFonts w:ascii="Tahoma" w:hAnsi="Tahoma" w:cs="Tahoma"/>
      <w:color w:val="002034"/>
      <w:sz w:val="16"/>
      <w:szCs w:val="16"/>
      <w:lang w:val="en-GB"/>
    </w:rPr>
  </w:style>
  <w:style w:type="character" w:styleId="Hyperlink">
    <w:name w:val="Hyperlink"/>
    <w:basedOn w:val="DefaultParagraphFont"/>
    <w:uiPriority w:val="10"/>
    <w:rsid w:val="0095053E"/>
    <w:rPr>
      <w:color w:val="0000FF"/>
      <w:u w:val="single"/>
    </w:rPr>
  </w:style>
  <w:style w:type="paragraph" w:styleId="ListParagraph">
    <w:name w:val="List Paragraph"/>
    <w:aliases w:val="Heading table"/>
    <w:basedOn w:val="Normal"/>
    <w:uiPriority w:val="34"/>
    <w:qFormat/>
    <w:rsid w:val="008632E0"/>
    <w:pPr>
      <w:ind w:left="720"/>
      <w:contextualSpacing/>
    </w:pPr>
    <w:rPr>
      <w:i/>
      <w:color w:val="0C4DA2"/>
    </w:rPr>
  </w:style>
  <w:style w:type="character" w:styleId="PlaceholderText">
    <w:name w:val="Placeholder Text"/>
    <w:basedOn w:val="DefaultParagraphFont"/>
    <w:uiPriority w:val="99"/>
    <w:semiHidden/>
    <w:rsid w:val="00552A7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rsid w:val="00752922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63"/>
    <w:rPr>
      <w:color w:val="002034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75292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3711F"/>
    <w:rPr>
      <w:color w:val="094595" w:themeColor="followedHyperlink"/>
      <w:u w:val="single"/>
    </w:rPr>
  </w:style>
  <w:style w:type="table" w:styleId="TableGrid">
    <w:name w:val="Table Grid"/>
    <w:basedOn w:val="TableNormal"/>
    <w:uiPriority w:val="39"/>
    <w:rsid w:val="00686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sid w:val="00B5333F"/>
    <w:pPr>
      <w:spacing w:before="240"/>
      <w:contextualSpacing/>
    </w:pPr>
    <w:rPr>
      <w:rFonts w:ascii="Calibri" w:eastAsiaTheme="majorEastAsia" w:hAnsi="Calibri" w:cstheme="majorBidi"/>
      <w:color w:val="000000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B5333F"/>
    <w:rPr>
      <w:rFonts w:ascii="Calibri" w:eastAsiaTheme="majorEastAsia" w:hAnsi="Calibri" w:cstheme="majorBidi"/>
      <w:color w:val="000000"/>
      <w:spacing w:val="5"/>
      <w:kern w:val="28"/>
      <w:sz w:val="40"/>
      <w:szCs w:val="52"/>
      <w:lang w:val="en-GB"/>
    </w:rPr>
  </w:style>
  <w:style w:type="paragraph" w:styleId="Subtitle">
    <w:name w:val="Subtitle"/>
    <w:basedOn w:val="Normal"/>
    <w:next w:val="Normal"/>
    <w:link w:val="SubtitleChar"/>
    <w:uiPriority w:val="2"/>
    <w:qFormat/>
    <w:rsid w:val="00423743"/>
    <w:pPr>
      <w:numPr>
        <w:ilvl w:val="1"/>
      </w:numPr>
      <w:spacing w:before="120"/>
    </w:pPr>
    <w:rPr>
      <w:rFonts w:ascii="Calibri" w:eastAsiaTheme="majorEastAsia" w:hAnsi="Calibri" w:cstheme="majorBidi"/>
      <w:i/>
      <w:iCs/>
      <w:color w:val="004494"/>
      <w:spacing w:val="15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2"/>
    <w:rsid w:val="00423743"/>
    <w:rPr>
      <w:rFonts w:ascii="Calibri" w:eastAsiaTheme="majorEastAsia" w:hAnsi="Calibri" w:cstheme="majorBidi"/>
      <w:i/>
      <w:iCs/>
      <w:color w:val="004494"/>
      <w:spacing w:val="15"/>
      <w:sz w:val="32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3"/>
    <w:rsid w:val="00917656"/>
    <w:rPr>
      <w:rFonts w:ascii="Calibri" w:eastAsiaTheme="majorEastAsia" w:hAnsi="Calibri" w:cstheme="majorBidi"/>
      <w:b/>
      <w:bCs/>
      <w:color w:val="002034"/>
      <w:sz w:val="24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23743"/>
    <w:rPr>
      <w:rFonts w:ascii="Calibri" w:eastAsiaTheme="majorEastAsia" w:hAnsi="Calibri" w:cstheme="majorBidi"/>
      <w:b/>
      <w:bCs/>
      <w:color w:val="004494"/>
      <w:sz w:val="24"/>
      <w:szCs w:val="26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6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5"/>
    <w:rsid w:val="00A43A63"/>
    <w:rPr>
      <w:rFonts w:ascii="Calibri" w:eastAsiaTheme="majorEastAsia" w:hAnsi="Calibri" w:cstheme="majorBidi"/>
      <w:bCs/>
      <w:i/>
      <w:color w:val="002034"/>
      <w:lang w:val="en-GB"/>
    </w:rPr>
  </w:style>
  <w:style w:type="character" w:customStyle="1" w:styleId="Heading4Char">
    <w:name w:val="Heading 4 Char"/>
    <w:basedOn w:val="DefaultParagraphFont"/>
    <w:link w:val="Heading4"/>
    <w:uiPriority w:val="6"/>
    <w:rsid w:val="00423743"/>
    <w:rPr>
      <w:rFonts w:ascii="Calibri" w:eastAsiaTheme="majorEastAsia" w:hAnsi="Calibri" w:cstheme="majorBidi"/>
      <w:bCs/>
      <w:i/>
      <w:iCs/>
      <w:noProof/>
      <w:color w:val="00449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656"/>
    <w:rPr>
      <w:rFonts w:asciiTheme="majorHAnsi" w:eastAsiaTheme="majorEastAsia" w:hAnsiTheme="majorHAnsi" w:cstheme="majorBidi"/>
      <w:color w:val="2E3B4D" w:themeColor="accent1" w:themeShade="7F"/>
      <w:lang w:val="en-GB"/>
    </w:rPr>
  </w:style>
  <w:style w:type="paragraph" w:styleId="Quote">
    <w:name w:val="Quote"/>
    <w:basedOn w:val="Footnote"/>
    <w:next w:val="Normal"/>
    <w:link w:val="QuoteChar"/>
    <w:uiPriority w:val="9"/>
    <w:qFormat/>
    <w:rsid w:val="00917656"/>
  </w:style>
  <w:style w:type="character" w:customStyle="1" w:styleId="QuoteChar">
    <w:name w:val="Quote Char"/>
    <w:basedOn w:val="DefaultParagraphFont"/>
    <w:link w:val="Quote"/>
    <w:uiPriority w:val="9"/>
    <w:rsid w:val="00917656"/>
    <w:rPr>
      <w:i/>
      <w:color w:val="002034"/>
      <w:sz w:val="16"/>
      <w:szCs w:val="16"/>
      <w:lang w:val="pt-BR"/>
    </w:rPr>
  </w:style>
  <w:style w:type="paragraph" w:customStyle="1" w:styleId="Footnote">
    <w:name w:val="Footnote"/>
    <w:basedOn w:val="Normal"/>
    <w:uiPriority w:val="10"/>
    <w:qFormat/>
    <w:rsid w:val="00917656"/>
    <w:pPr>
      <w:spacing w:after="0"/>
    </w:pPr>
    <w:rPr>
      <w:i/>
      <w:sz w:val="16"/>
      <w:szCs w:val="16"/>
      <w:lang w:val="pt-BR"/>
    </w:rPr>
  </w:style>
  <w:style w:type="table" w:customStyle="1" w:styleId="Style1">
    <w:name w:val="Style1"/>
    <w:basedOn w:val="TableNormal"/>
    <w:uiPriority w:val="99"/>
    <w:rsid w:val="008F6536"/>
    <w:pPr>
      <w:spacing w:after="0" w:line="240" w:lineRule="auto"/>
    </w:pPr>
    <w:rPr>
      <w:color w:val="002034"/>
    </w:rPr>
    <w:tblPr>
      <w:tblBorders>
        <w:top w:val="single" w:sz="2" w:space="0" w:color="BABABA"/>
        <w:left w:val="single" w:sz="2" w:space="0" w:color="BABABA"/>
        <w:bottom w:val="single" w:sz="2" w:space="0" w:color="BABABA"/>
        <w:right w:val="single" w:sz="2" w:space="0" w:color="BABABA"/>
        <w:insideH w:val="single" w:sz="2" w:space="0" w:color="BABABA"/>
        <w:insideV w:val="single" w:sz="2" w:space="0" w:color="BABABA"/>
      </w:tblBorders>
    </w:tblPr>
  </w:style>
  <w:style w:type="table" w:customStyle="1" w:styleId="Style2">
    <w:name w:val="Style2"/>
    <w:basedOn w:val="TableNormal"/>
    <w:uiPriority w:val="99"/>
    <w:rsid w:val="008F6536"/>
    <w:pPr>
      <w:spacing w:after="0" w:line="240" w:lineRule="auto"/>
    </w:pPr>
    <w:rPr>
      <w:color w:val="002034"/>
    </w:rPr>
    <w:tblPr/>
  </w:style>
  <w:style w:type="paragraph" w:customStyle="1" w:styleId="HeadingTable">
    <w:name w:val="Heading Table"/>
    <w:basedOn w:val="Normal"/>
    <w:qFormat/>
    <w:rsid w:val="00B5333F"/>
    <w:pPr>
      <w:spacing w:before="60" w:after="60"/>
      <w:jc w:val="center"/>
    </w:pPr>
    <w:rPr>
      <w:i/>
      <w:color w:val="004494"/>
    </w:rPr>
  </w:style>
  <w:style w:type="paragraph" w:customStyle="1" w:styleId="HeadingTableleft">
    <w:name w:val="Heading Table left"/>
    <w:basedOn w:val="HeadingTable"/>
    <w:uiPriority w:val="8"/>
    <w:qFormat/>
    <w:rsid w:val="00423743"/>
    <w:pPr>
      <w:spacing w:before="0" w:after="0"/>
      <w:jc w:val="left"/>
    </w:pPr>
  </w:style>
  <w:style w:type="paragraph" w:styleId="NoSpacing">
    <w:name w:val="No Spacing"/>
    <w:uiPriority w:val="10"/>
    <w:semiHidden/>
    <w:rsid w:val="00D50327"/>
    <w:pPr>
      <w:spacing w:after="0" w:line="240" w:lineRule="auto"/>
    </w:pPr>
    <w:rPr>
      <w:color w:val="002034"/>
      <w:lang w:val="en-GB"/>
    </w:rPr>
  </w:style>
  <w:style w:type="paragraph" w:customStyle="1" w:styleId="Header-left">
    <w:name w:val="Header-left"/>
    <w:basedOn w:val="Header"/>
    <w:uiPriority w:val="14"/>
    <w:rsid w:val="00917656"/>
    <w:pPr>
      <w:jc w:val="left"/>
    </w:pPr>
    <w:rPr>
      <w:noProof/>
      <w:lang w:eastAsia="en-GB"/>
    </w:rPr>
  </w:style>
  <w:style w:type="paragraph" w:customStyle="1" w:styleId="ERAbulletpoint">
    <w:name w:val="ERA bullet point"/>
    <w:basedOn w:val="Normal"/>
    <w:uiPriority w:val="7"/>
    <w:qFormat/>
    <w:rsid w:val="00A43A63"/>
    <w:pPr>
      <w:numPr>
        <w:numId w:val="15"/>
      </w:numPr>
      <w:autoSpaceDE w:val="0"/>
      <w:autoSpaceDN w:val="0"/>
      <w:adjustRightInd w:val="0"/>
      <w:spacing w:before="120"/>
      <w:ind w:left="851" w:hanging="284"/>
      <w:contextualSpacing/>
    </w:pPr>
    <w:rPr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02832"/>
    <w:pPr>
      <w:jc w:val="center"/>
    </w:pPr>
    <w:rPr>
      <w:bCs/>
      <w:sz w:val="18"/>
      <w:szCs w:val="18"/>
    </w:rPr>
  </w:style>
  <w:style w:type="paragraph" w:customStyle="1" w:styleId="NormalTextTable">
    <w:name w:val="Normal Text Table"/>
    <w:basedOn w:val="Normal"/>
    <w:qFormat/>
    <w:rsid w:val="00D27DD3"/>
    <w:pPr>
      <w:spacing w:after="0"/>
    </w:pPr>
    <w:rPr>
      <w:lang w:val="pt-BR"/>
    </w:rPr>
  </w:style>
  <w:style w:type="paragraph" w:customStyle="1" w:styleId="Hidden">
    <w:name w:val="Hidden"/>
    <w:basedOn w:val="Normal"/>
    <w:qFormat/>
    <w:rsid w:val="000F3719"/>
    <w:pPr>
      <w:spacing w:after="0"/>
      <w:jc w:val="center"/>
    </w:pPr>
    <w:rPr>
      <w:rFonts w:ascii="Calibri" w:eastAsia="Calibri" w:hAnsi="Calibri" w:cs="Times New Roman"/>
      <w:i/>
      <w:vanish/>
      <w:color w:val="0000FF"/>
      <w:sz w:val="24"/>
      <w:szCs w:val="24"/>
    </w:rPr>
  </w:style>
  <w:style w:type="table" w:customStyle="1" w:styleId="TableGrid11">
    <w:name w:val="Table Grid11"/>
    <w:basedOn w:val="TableNormal"/>
    <w:next w:val="TableGrid"/>
    <w:uiPriority w:val="59"/>
    <w:rsid w:val="00423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3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537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735F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5FD4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35FD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ec.europa.eu/eurostat/web/civil-servants-remuneration/correction-coefficien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ur-lex.europa.eu/LexUriServ/LexUriServ.do?uri=OJ:C:2004:310:0261:0266:EN: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tranet.era.europa.eu/Quality/ERATemplateslocation/Forms/ERA_Document/TEM%20Blank.dotx" TargetMode="External"/></Relationships>
</file>

<file path=word/theme/theme1.xml><?xml version="1.0" encoding="utf-8"?>
<a:theme xmlns:a="http://schemas.openxmlformats.org/drawingml/2006/main" name="Office Theme">
  <a:themeElements>
    <a:clrScheme name="ERA decade">
      <a:dk1>
        <a:srgbClr val="002034"/>
      </a:dk1>
      <a:lt1>
        <a:srgbClr val="FFFFFF"/>
      </a:lt1>
      <a:dk2>
        <a:srgbClr val="094595"/>
      </a:dk2>
      <a:lt2>
        <a:srgbClr val="FFFBE7"/>
      </a:lt2>
      <a:accent1>
        <a:srgbClr val="5D779C"/>
      </a:accent1>
      <a:accent2>
        <a:srgbClr val="CE554C"/>
      </a:accent2>
      <a:accent3>
        <a:srgbClr val="A0BFFF"/>
      </a:accent3>
      <a:accent4>
        <a:srgbClr val="985C9A"/>
      </a:accent4>
      <a:accent5>
        <a:srgbClr val="719FDD"/>
      </a:accent5>
      <a:accent6>
        <a:srgbClr val="FFD940"/>
      </a:accent6>
      <a:hlink>
        <a:srgbClr val="094595"/>
      </a:hlink>
      <a:folHlink>
        <a:srgbClr val="09459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337828d867743cab065af36c4e1a31c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ECO - External communication</TermName>
          <TermId xmlns="http://schemas.microsoft.com/office/infopath/2007/PartnerControls">0269915e-f461-42da-9c8e-7239783e5765</TermId>
        </TermInfo>
      </Terms>
    </g337828d867743cab065af36c4e1a31c>
    <gf147c1d654543abacff4a31dfc45623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ERA</TermName>
          <TermId xmlns="http://schemas.microsoft.com/office/infopath/2007/PartnerControls">8287c6ea-6f12-4bfd-9fc9-6825fce534f5</TermId>
        </TermInfo>
      </Terms>
    </gf147c1d654543abacff4a31dfc45623>
    <TaxCatchAll xmlns="37dc432a-8ebf-4af5-8237-268edd3a8664">
      <Value>657</Value>
      <Value>201</Value>
      <Value>1589</Value>
      <Value>383</Value>
    </TaxCatchAll>
    <h70713ed90ce4adeabe454f2aabfa4ef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692695f4-c854-40e4-945b-ea8d7906ec8d</TermId>
        </TermInfo>
      </Terms>
    </h70713ed90ce4adeabe454f2aabfa4ef>
    <_dlc_DocId xmlns="37dc432a-8ebf-4af5-8237-268edd3a8664">ERAEXT-1265934534-165</_dlc_DocId>
    <_dlc_DocIdUrl xmlns="37dc432a-8ebf-4af5-8237-268edd3a8664">
      <Url>https://extranet.era.europa.eu/WEB/_layouts/15/DocIdRedir.aspx?ID=ERAEXT-1265934534-165</Url>
      <Description>ERAEXT-1265934534-165</Description>
    </_dlc_DocIdUrl>
    <Project_x0020_Code xmlns="37dc432a-8ebf-4af5-8237-268edd3a8664">014ECO1099</Project_x0020_Code>
    <oa9cedd81cef4edbbd9add27382d5cf7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Page_recruitment</TermName>
          <TermId xmlns="http://schemas.microsoft.com/office/infopath/2007/PartnerControls">ccd3d218-7076-4ad7-8fae-e2569cf72e8c</TermId>
        </TermInfo>
      </Terms>
    </oa9cedd81cef4edbbd9add27382d5cf7>
  </documentManagement>
</p:properties>
</file>

<file path=customXml/item2.xml><?xml version="1.0" encoding="utf-8"?>
<?mso-contentType ?>
<SharedContentType xmlns="Microsoft.SharePoint.Taxonomy.ContentTypeSync" SourceId="b1d52ad1-4fc8-48e5-9ebf-c709b056ed17" ContentTypeId="0x010100CA9806D3932DA942ADAA782981EB548D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A_Document" ma:contentTypeID="0x010100CA9806D3932DA942ADAA782981EB548D0000EF9FB1EEEA4548B4376AB9E8425E48" ma:contentTypeVersion="2" ma:contentTypeDescription="" ma:contentTypeScope="" ma:versionID="239100a1af3345dee128c683fcadd225">
  <xsd:schema xmlns:xsd="http://www.w3.org/2001/XMLSchema" xmlns:xs="http://www.w3.org/2001/XMLSchema" xmlns:p="http://schemas.microsoft.com/office/2006/metadata/properties" xmlns:ns2="37dc432a-8ebf-4af5-8237-268edd3a8664" targetNamespace="http://schemas.microsoft.com/office/2006/metadata/properties" ma:root="true" ma:fieldsID="a2cfb4f78d6812877b52af1c9a00c754" ns2:_="">
    <xsd:import namespace="37dc432a-8ebf-4af5-8237-268edd3a86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gf147c1d654543abacff4a31dfc45623" minOccurs="0"/>
                <xsd:element ref="ns2:TaxCatchAll" minOccurs="0"/>
                <xsd:element ref="ns2:TaxCatchAllLabel" minOccurs="0"/>
                <xsd:element ref="ns2:g337828d867743cab065af36c4e1a31c" minOccurs="0"/>
                <xsd:element ref="ns2:h70713ed90ce4adeabe454f2aabfa4ef" minOccurs="0"/>
                <xsd:element ref="ns2:Project_x0020_Code" minOccurs="0"/>
                <xsd:element ref="ns2:oa9cedd81cef4edbbd9add27382d5cf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c432a-8ebf-4af5-8237-268edd3a8664" elementFormDefault="qualified">
    <xsd:import namespace="http://schemas.microsoft.com/office/2006/documentManagement/types"/>
    <xsd:import namespace="http://schemas.microsoft.com/office/infopath/2007/PartnerControls"/>
    <xsd:element name="_dlc_DocId" ma:index="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gf147c1d654543abacff4a31dfc45623" ma:index="8" ma:taxonomy="true" ma:internalName="gf147c1d654543abacff4a31dfc45623" ma:taxonomyFieldName="Origin_x002d_Author" ma:displayName="Origin-Author" ma:indexed="true" ma:default="201;#ERA|8287c6ea-6f12-4bfd-9fc9-6825fce534f5" ma:fieldId="{0f147c1d-6545-43ab-acff-4a31dfc45623}" ma:sspId="b1d52ad1-4fc8-48e5-9ebf-c709b056ed17" ma:termSetId="3bd325ee-ad60-4d4f-86e3-57acc14312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d96b64f-5db9-4af8-a73c-358f18822bbe}" ma:internalName="TaxCatchAll" ma:showField="CatchAllData" ma:web="1bf38ef5-7160-4917-b751-dd4e66f056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d96b64f-5db9-4af8-a73c-358f18822bbe}" ma:internalName="TaxCatchAllLabel" ma:readOnly="true" ma:showField="CatchAllDataLabel" ma:web="1bf38ef5-7160-4917-b751-dd4e66f056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337828d867743cab065af36c4e1a31c" ma:index="14" ma:taxonomy="true" ma:internalName="g337828d867743cab065af36c4e1a31c" ma:taxonomyFieldName="Process" ma:displayName="Process" ma:indexed="true" ma:default="" ma:fieldId="{0337828d-8677-43ca-b065-af36c4e1a31c}" ma:sspId="b1d52ad1-4fc8-48e5-9ebf-c709b056ed17" ma:termSetId="41c32b1e-eebd-43d7-92b4-2a0b44ea66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0713ed90ce4adeabe454f2aabfa4ef" ma:index="17" ma:taxonomy="true" ma:internalName="h70713ed90ce4adeabe454f2aabfa4ef" ma:taxonomyFieldName="Document_x0020_type" ma:displayName="Document type" ma:default="" ma:fieldId="{170713ed-90ce-4ade-abe4-54f2aabfa4ef}" ma:sspId="b1d52ad1-4fc8-48e5-9ebf-c709b056ed17" ma:termSetId="07ece8fb-22f7-4a45-9bd0-d78559e8cd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_x0020_Code" ma:index="19" nillable="true" ma:displayName="Project Code" ma:description="Only if the project code exists" ma:internalName="Project_x0020_Code">
      <xsd:simpleType>
        <xsd:restriction base="dms:Text">
          <xsd:maxLength value="255"/>
        </xsd:restriction>
      </xsd:simpleType>
    </xsd:element>
    <xsd:element name="oa9cedd81cef4edbbd9add27382d5cf7" ma:index="21" ma:taxonomy="true" ma:internalName="oa9cedd81cef4edbbd9add27382d5cf7" ma:taxonomyFieldName="WEB_x0020_Topic" ma:displayName="WEB page" ma:indexed="true" ma:default="" ma:fieldId="{8a9cedd8-1cef-4edb-bd9a-dd27382d5cf7}" ma:sspId="b1d52ad1-4fc8-48e5-9ebf-c709b056ed17" ma:termSetId="e1cfdaf0-5850-446e-a877-8cdd520ec18c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F742A-3758-4E38-A3BB-678DFFFCBFAF}">
  <ds:schemaRefs>
    <ds:schemaRef ds:uri="http://schemas.microsoft.com/office/2006/metadata/properties"/>
    <ds:schemaRef ds:uri="http://schemas.microsoft.com/office/infopath/2007/PartnerControls"/>
    <ds:schemaRef ds:uri="37dc432a-8ebf-4af5-8237-268edd3a8664"/>
  </ds:schemaRefs>
</ds:datastoreItem>
</file>

<file path=customXml/itemProps2.xml><?xml version="1.0" encoding="utf-8"?>
<ds:datastoreItem xmlns:ds="http://schemas.openxmlformats.org/officeDocument/2006/customXml" ds:itemID="{E70602C9-A3D4-4B37-B2C1-D8520DA213BC}"/>
</file>

<file path=customXml/itemProps3.xml><?xml version="1.0" encoding="utf-8"?>
<ds:datastoreItem xmlns:ds="http://schemas.openxmlformats.org/officeDocument/2006/customXml" ds:itemID="{ACDB5B80-0444-40F0-8EE0-836A1EB8EFBE}"/>
</file>

<file path=customXml/itemProps4.xml><?xml version="1.0" encoding="utf-8"?>
<ds:datastoreItem xmlns:ds="http://schemas.openxmlformats.org/officeDocument/2006/customXml" ds:itemID="{115873A8-DB66-46E0-96F1-F498EFFC1C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4DCF5D-B052-4B5D-9602-25FA61B2C13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DECCE83-A8DE-44B7-B040-44A7ED7FF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 Blank.dotx</Template>
  <TotalTime>4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Railway Agency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SCHITTEKATTE Mathieu (ERA)</dc:creator>
  <cp:lastModifiedBy>SCHITTEKATTE Mathieu (ERA)</cp:lastModifiedBy>
  <cp:revision>7</cp:revision>
  <cp:lastPrinted>2016-06-07T14:34:00Z</cp:lastPrinted>
  <dcterms:created xsi:type="dcterms:W3CDTF">2018-08-09T11:07:00Z</dcterms:created>
  <dcterms:modified xsi:type="dcterms:W3CDTF">2018-08-09T11:11:00Z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0x010100CA9806D3932DA942ADAA782981EB548D0000EF9FB1EEEA4548B4376AB9E8425E48</vt:lpwstr>
  </property>
  <property fmtid="{D5CDD505-2E9C-101B-9397-08002B2CF9AE}" pid="3" name="_dlc_DocIdItemGuid">
    <vt:lpwstr>be438e0d-156c-42f8-87e1-68f12c0dc931</vt:lpwstr>
  </property>
  <property fmtid="{D5CDD505-2E9C-101B-9397-08002B2CF9AE}" pid="4" name="Document_x0020_type">
    <vt:lpwstr/>
  </property>
  <property fmtid="{D5CDD505-2E9C-101B-9397-08002B2CF9AE}" pid="5" name="ABS">
    <vt:lpwstr>491;#05. Evaluation, Management and Resources|9f9117f7-1e8b-4faa-b934-61c8eb6161ac</vt:lpwstr>
  </property>
  <property fmtid="{D5CDD505-2E9C-101B-9397-08002B2CF9AE}" pid="6" name="Process">
    <vt:lpwstr>657;#ECO - External communication|0269915e-f461-42da-9c8e-7239783e5765</vt:lpwstr>
  </property>
  <property fmtid="{D5CDD505-2E9C-101B-9397-08002B2CF9AE}" pid="7" name="Origin_x002d_Author">
    <vt:lpwstr/>
  </property>
  <property fmtid="{D5CDD505-2E9C-101B-9397-08002B2CF9AE}" pid="8" name="Origin-Author">
    <vt:lpwstr>201;#ERA|8287c6ea-6f12-4bfd-9fc9-6825fce534f5</vt:lpwstr>
  </property>
  <property fmtid="{D5CDD505-2E9C-101B-9397-08002B2CF9AE}" pid="9" name="Document type">
    <vt:lpwstr>383;#Document|692695f4-c854-40e4-945b-ea8d7906ec8d</vt:lpwstr>
  </property>
  <property fmtid="{D5CDD505-2E9C-101B-9397-08002B2CF9AE}" pid="10" name="Applicable to">
    <vt:lpwstr>616;#ERA|138340aa-c496-4c20-838b-59838e14a4dd</vt:lpwstr>
  </property>
  <property fmtid="{D5CDD505-2E9C-101B-9397-08002B2CF9AE}" pid="11" name="d6a99a24ad8d40daa6faef244685dc83">
    <vt:lpwstr>05. Evaluation, Management and Resources|9f9117f7-1e8b-4faa-b934-61c8eb6161ac</vt:lpwstr>
  </property>
  <property fmtid="{D5CDD505-2E9C-101B-9397-08002B2CF9AE}" pid="12" name="idb508fb4be84cf2b59d0d83d698d173">
    <vt:lpwstr>ERA|138340aa-c496-4c20-838b-59838e14a4dd</vt:lpwstr>
  </property>
  <property fmtid="{D5CDD505-2E9C-101B-9397-08002B2CF9AE}" pid="13" name="Comments">
    <vt:lpwstr>Word</vt:lpwstr>
  </property>
  <property fmtid="{D5CDD505-2E9C-101B-9397-08002B2CF9AE}" pid="14" name="WEB Topic">
    <vt:lpwstr>1589;#Page_recruitment|ccd3d218-7076-4ad7-8fae-e2569cf72e8c</vt:lpwstr>
  </property>
</Properties>
</file>