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E58B" w14:textId="6ACA10C9" w:rsidR="00E16608" w:rsidRPr="00E16608" w:rsidRDefault="00000000" w:rsidP="00E16608">
      <w:pPr>
        <w:pStyle w:val="Subtitle"/>
      </w:pPr>
      <w:sdt>
        <w:sdtPr>
          <w:rPr>
            <w:rStyle w:val="SubtitleChar"/>
            <w:i/>
            <w:iCs/>
          </w:rPr>
          <w:id w:val="1344210442"/>
          <w:placeholder>
            <w:docPart w:val="644D03B5581D4BEDA86758C3C650B58B"/>
          </w:placeholder>
          <w:text/>
        </w:sdtPr>
        <w:sdtContent>
          <w:r w:rsidR="00EC03DB">
            <w:rPr>
              <w:rStyle w:val="SubtitleChar"/>
              <w:i/>
              <w:iCs/>
            </w:rPr>
            <w:t>Rules of procedures of the Conflict of interest Review Panel</w:t>
          </w:r>
        </w:sdtContent>
      </w:sdt>
    </w:p>
    <w:p w14:paraId="56570AD3" w14:textId="77777777" w:rsidR="00EC03DB" w:rsidRDefault="00EC03DB" w:rsidP="00EC03DB">
      <w:pPr>
        <w:spacing w:after="0"/>
        <w:jc w:val="center"/>
        <w:rPr>
          <w:rFonts w:eastAsiaTheme="majorEastAsia" w:cstheme="majorBidi"/>
          <w:i/>
          <w:iCs/>
          <w:color w:val="0C4DA2"/>
          <w:spacing w:val="15"/>
          <w:sz w:val="32"/>
          <w:szCs w:val="24"/>
          <w:lang w:val="en-US"/>
        </w:rPr>
      </w:pPr>
    </w:p>
    <w:p w14:paraId="644719BD" w14:textId="77777777" w:rsidR="00EC03DB" w:rsidRDefault="00EC03DB" w:rsidP="00EC03DB">
      <w:pPr>
        <w:spacing w:after="0"/>
        <w:jc w:val="center"/>
        <w:rPr>
          <w:rFonts w:eastAsiaTheme="majorEastAsia" w:cstheme="majorBidi"/>
          <w:i/>
          <w:iCs/>
          <w:color w:val="0C4DA2"/>
          <w:spacing w:val="15"/>
          <w:sz w:val="32"/>
          <w:szCs w:val="24"/>
          <w:lang w:val="en-US"/>
        </w:rPr>
      </w:pPr>
    </w:p>
    <w:tbl>
      <w:tblPr>
        <w:tblStyle w:val="TableGrid"/>
        <w:tblW w:w="0" w:type="auto"/>
        <w:tblLook w:val="04A0" w:firstRow="1" w:lastRow="0" w:firstColumn="1" w:lastColumn="0" w:noHBand="0" w:noVBand="1"/>
      </w:tblPr>
      <w:tblGrid>
        <w:gridCol w:w="2263"/>
        <w:gridCol w:w="7366"/>
      </w:tblGrid>
      <w:tr w:rsidR="00EC03DB" w:rsidRPr="00B916D9" w14:paraId="75220E08" w14:textId="77777777" w:rsidTr="004360E1">
        <w:tc>
          <w:tcPr>
            <w:tcW w:w="2263" w:type="dxa"/>
          </w:tcPr>
          <w:p w14:paraId="16B366BE" w14:textId="77777777" w:rsidR="00EC03DB" w:rsidRPr="00B916D9" w:rsidRDefault="00EC03DB" w:rsidP="00EC03DB">
            <w:pPr>
              <w:pStyle w:val="HeadingTableleft"/>
              <w:numPr>
                <w:ilvl w:val="0"/>
                <w:numId w:val="30"/>
              </w:numPr>
            </w:pPr>
            <w:r w:rsidRPr="00B916D9">
              <w:t xml:space="preserve">Process </w:t>
            </w:r>
          </w:p>
        </w:tc>
        <w:tc>
          <w:tcPr>
            <w:tcW w:w="7366" w:type="dxa"/>
          </w:tcPr>
          <w:p w14:paraId="7B793CE5" w14:textId="77777777" w:rsidR="00EC03DB" w:rsidRPr="003A2B9D" w:rsidRDefault="00EC03DB" w:rsidP="004360E1">
            <w:pPr>
              <w:spacing w:after="0"/>
            </w:pPr>
            <w:r w:rsidRPr="003A2B9D">
              <w:t xml:space="preserve">Governance (GOV) </w:t>
            </w:r>
          </w:p>
        </w:tc>
      </w:tr>
      <w:tr w:rsidR="00EC03DB" w:rsidRPr="00B916D9" w14:paraId="758130A8" w14:textId="77777777" w:rsidTr="004360E1">
        <w:tc>
          <w:tcPr>
            <w:tcW w:w="2263" w:type="dxa"/>
          </w:tcPr>
          <w:p w14:paraId="36813807" w14:textId="77777777" w:rsidR="00EC03DB" w:rsidRPr="00B916D9" w:rsidRDefault="00EC03DB" w:rsidP="00EC03DB">
            <w:pPr>
              <w:pStyle w:val="HeadingTableleft"/>
              <w:numPr>
                <w:ilvl w:val="0"/>
                <w:numId w:val="30"/>
              </w:numPr>
            </w:pPr>
            <w:r w:rsidRPr="00B916D9">
              <w:t>Process Owner</w:t>
            </w:r>
          </w:p>
        </w:tc>
        <w:tc>
          <w:tcPr>
            <w:tcW w:w="7366" w:type="dxa"/>
          </w:tcPr>
          <w:p w14:paraId="164F2668" w14:textId="77777777" w:rsidR="00EC03DB" w:rsidRPr="003A2B9D" w:rsidRDefault="00EC03DB" w:rsidP="004360E1">
            <w:pPr>
              <w:spacing w:after="0"/>
            </w:pPr>
            <w:r w:rsidRPr="003A2B9D">
              <w:t>Management Board</w:t>
            </w:r>
            <w:r>
              <w:t xml:space="preserve"> (MB)</w:t>
            </w:r>
          </w:p>
        </w:tc>
      </w:tr>
      <w:tr w:rsidR="00EC03DB" w:rsidRPr="00B916D9" w14:paraId="6D9A556E" w14:textId="77777777" w:rsidTr="004360E1">
        <w:tc>
          <w:tcPr>
            <w:tcW w:w="2263" w:type="dxa"/>
          </w:tcPr>
          <w:p w14:paraId="783484CE" w14:textId="77777777" w:rsidR="00EC03DB" w:rsidRPr="00B916D9" w:rsidRDefault="00EC03DB" w:rsidP="00EC03DB">
            <w:pPr>
              <w:pStyle w:val="HeadingTableleft"/>
              <w:numPr>
                <w:ilvl w:val="0"/>
                <w:numId w:val="30"/>
              </w:numPr>
            </w:pPr>
            <w:r>
              <w:t>Purpose and Customers</w:t>
            </w:r>
          </w:p>
        </w:tc>
        <w:tc>
          <w:tcPr>
            <w:tcW w:w="7366" w:type="dxa"/>
          </w:tcPr>
          <w:p w14:paraId="11D7C2B5" w14:textId="77777777" w:rsidR="00EC03DB" w:rsidRPr="003A2B9D" w:rsidRDefault="00EC03DB" w:rsidP="004360E1">
            <w:pPr>
              <w:spacing w:after="0"/>
            </w:pPr>
            <w:r w:rsidRPr="003A2B9D">
              <w:t>To define the procedures governing the functioning of the Conflict of Interest Review Panel (</w:t>
            </w:r>
            <w:r>
              <w:t xml:space="preserve">hereinafter </w:t>
            </w:r>
            <w:proofErr w:type="spellStart"/>
            <w:r w:rsidRPr="003A2B9D">
              <w:t>CoIRP</w:t>
            </w:r>
            <w:proofErr w:type="spellEnd"/>
            <w:r w:rsidRPr="003A2B9D">
              <w:t>), which is responsible for assessing and managing actual, potential or perceived conflicts of interest involving members of the ERA Management Board .</w:t>
            </w:r>
          </w:p>
          <w:p w14:paraId="1D555493" w14:textId="77777777" w:rsidR="00EC03DB" w:rsidRPr="003A2B9D" w:rsidRDefault="00EC03DB" w:rsidP="004360E1">
            <w:pPr>
              <w:spacing w:after="0"/>
            </w:pPr>
            <w:r w:rsidRPr="003A2B9D">
              <w:t xml:space="preserve">The primary beneficiaries include the ERA </w:t>
            </w:r>
            <w:r>
              <w:t>MB</w:t>
            </w:r>
            <w:r w:rsidRPr="003A2B9D">
              <w:t>, conflict of interest review panel members and auditors. It will also serve ERA's stakeholders, ensuring that ERA maintains public trust and regulatory compliance.</w:t>
            </w:r>
          </w:p>
        </w:tc>
      </w:tr>
      <w:tr w:rsidR="00EC03DB" w:rsidRPr="00B916D9" w14:paraId="3CA2193B" w14:textId="77777777" w:rsidTr="004360E1">
        <w:tc>
          <w:tcPr>
            <w:tcW w:w="2263" w:type="dxa"/>
          </w:tcPr>
          <w:p w14:paraId="54CC487B" w14:textId="77777777" w:rsidR="00EC03DB" w:rsidRPr="00B916D9" w:rsidRDefault="00EC03DB" w:rsidP="00EC03DB">
            <w:pPr>
              <w:pStyle w:val="HeadingTableleft"/>
              <w:numPr>
                <w:ilvl w:val="0"/>
                <w:numId w:val="30"/>
              </w:numPr>
            </w:pPr>
            <w:r w:rsidRPr="00B916D9">
              <w:t>Scope</w:t>
            </w:r>
          </w:p>
        </w:tc>
        <w:tc>
          <w:tcPr>
            <w:tcW w:w="7366" w:type="dxa"/>
          </w:tcPr>
          <w:p w14:paraId="3C0589B3" w14:textId="77777777" w:rsidR="00EC03DB" w:rsidRPr="003A2B9D" w:rsidRDefault="00EC03DB" w:rsidP="004360E1">
            <w:pPr>
              <w:spacing w:after="0"/>
            </w:pPr>
            <w:r w:rsidRPr="003A2B9D">
              <w:t xml:space="preserve">The process applies to all participants in the ERA </w:t>
            </w:r>
            <w:proofErr w:type="spellStart"/>
            <w:r w:rsidRPr="003A2B9D">
              <w:t>CoIRP</w:t>
            </w:r>
            <w:proofErr w:type="spellEnd"/>
            <w:r w:rsidRPr="003A2B9D">
              <w:t xml:space="preserve">, including </w:t>
            </w:r>
            <w:r>
              <w:t>MB</w:t>
            </w:r>
            <w:r w:rsidRPr="003A2B9D">
              <w:t xml:space="preserve"> members, the Ethics Officer, and designated observers, and covers all activities related to:</w:t>
            </w:r>
          </w:p>
          <w:p w14:paraId="3B806AE6" w14:textId="77777777" w:rsidR="00EC03DB" w:rsidRPr="003A2B9D" w:rsidRDefault="00EC03DB" w:rsidP="004360E1">
            <w:pPr>
              <w:spacing w:after="0"/>
            </w:pPr>
            <w:r w:rsidRPr="003A2B9D">
              <w:t>The scope of this document covers:</w:t>
            </w:r>
          </w:p>
          <w:p w14:paraId="4891CF59" w14:textId="77777777" w:rsidR="00EC03DB" w:rsidRPr="00970110" w:rsidRDefault="00EC03DB" w:rsidP="00EC03DB">
            <w:pPr>
              <w:pStyle w:val="ListParagraph"/>
              <w:numPr>
                <w:ilvl w:val="0"/>
                <w:numId w:val="35"/>
              </w:numPr>
              <w:spacing w:after="0"/>
              <w:rPr>
                <w:iCs/>
              </w:rPr>
            </w:pPr>
            <w:r w:rsidRPr="00970110">
              <w:rPr>
                <w:iCs/>
              </w:rPr>
              <w:t>Assessment of Declarations of Interest (</w:t>
            </w:r>
            <w:proofErr w:type="spellStart"/>
            <w:r w:rsidRPr="00970110">
              <w:rPr>
                <w:iCs/>
              </w:rPr>
              <w:t>DoIs</w:t>
            </w:r>
            <w:proofErr w:type="spellEnd"/>
            <w:r w:rsidRPr="00970110">
              <w:rPr>
                <w:iCs/>
              </w:rPr>
              <w:t>)</w:t>
            </w:r>
          </w:p>
          <w:p w14:paraId="1CCC6259" w14:textId="77777777" w:rsidR="00EC03DB" w:rsidRPr="00970110" w:rsidRDefault="00EC03DB" w:rsidP="00EC03DB">
            <w:pPr>
              <w:pStyle w:val="ListParagraph"/>
              <w:numPr>
                <w:ilvl w:val="0"/>
                <w:numId w:val="35"/>
              </w:numPr>
              <w:spacing w:after="0"/>
              <w:rPr>
                <w:iCs/>
              </w:rPr>
            </w:pPr>
            <w:r w:rsidRPr="00970110">
              <w:rPr>
                <w:iCs/>
              </w:rPr>
              <w:t>Review of actual or potential conflict of interest cases</w:t>
            </w:r>
          </w:p>
          <w:p w14:paraId="67E5C214" w14:textId="77777777" w:rsidR="00EC03DB" w:rsidRPr="00970110" w:rsidRDefault="00EC03DB" w:rsidP="00EC03DB">
            <w:pPr>
              <w:pStyle w:val="ListParagraph"/>
              <w:numPr>
                <w:ilvl w:val="0"/>
                <w:numId w:val="35"/>
              </w:numPr>
              <w:spacing w:after="0"/>
              <w:rPr>
                <w:iCs/>
              </w:rPr>
            </w:pPr>
            <w:r w:rsidRPr="00970110">
              <w:rPr>
                <w:iCs/>
              </w:rPr>
              <w:t>Recommendations for mitigating measures</w:t>
            </w:r>
          </w:p>
          <w:p w14:paraId="7453599F" w14:textId="77777777" w:rsidR="00EC03DB" w:rsidRPr="003A2B9D" w:rsidRDefault="00EC03DB" w:rsidP="00EC03DB">
            <w:pPr>
              <w:pStyle w:val="ListParagraph"/>
              <w:numPr>
                <w:ilvl w:val="0"/>
                <w:numId w:val="35"/>
              </w:numPr>
              <w:spacing w:after="0"/>
              <w:rPr>
                <w:iCs/>
              </w:rPr>
            </w:pPr>
            <w:r w:rsidRPr="00970110">
              <w:rPr>
                <w:iCs/>
              </w:rPr>
              <w:t xml:space="preserve">Monitoring and reporting to the </w:t>
            </w:r>
            <w:r>
              <w:rPr>
                <w:iCs/>
              </w:rPr>
              <w:t>MB</w:t>
            </w:r>
          </w:p>
        </w:tc>
      </w:tr>
      <w:tr w:rsidR="00EC03DB" w:rsidRPr="00B916D9" w14:paraId="34EEC611" w14:textId="77777777" w:rsidTr="004360E1">
        <w:tc>
          <w:tcPr>
            <w:tcW w:w="2263" w:type="dxa"/>
          </w:tcPr>
          <w:p w14:paraId="31AEB8A3" w14:textId="77777777" w:rsidR="00EC03DB" w:rsidRPr="00B916D9" w:rsidRDefault="00EC03DB" w:rsidP="00EC03DB">
            <w:pPr>
              <w:pStyle w:val="HeadingTableleft"/>
              <w:numPr>
                <w:ilvl w:val="0"/>
                <w:numId w:val="30"/>
              </w:numPr>
            </w:pPr>
            <w:r w:rsidRPr="00B916D9">
              <w:t>Legal Basis</w:t>
            </w:r>
          </w:p>
        </w:tc>
        <w:tc>
          <w:tcPr>
            <w:tcW w:w="7366" w:type="dxa"/>
          </w:tcPr>
          <w:p w14:paraId="16EE14A4" w14:textId="77777777" w:rsidR="00EC03DB" w:rsidRDefault="00EC03DB" w:rsidP="004360E1">
            <w:pPr>
              <w:spacing w:after="0"/>
            </w:pPr>
            <w:hyperlink r:id="rId14" w:history="1">
              <w:r w:rsidRPr="00EF4257">
                <w:rPr>
                  <w:rStyle w:val="Hyperlink"/>
                </w:rPr>
                <w:t>Amended Decision n° 162 of the Management Board of the European Union Agency for Railways adopting rules for the prevention and management of conflicts of interest in respect of the members of the Management Board of the European Union Agency for Railways</w:t>
              </w:r>
            </w:hyperlink>
          </w:p>
          <w:p w14:paraId="469A9FBC" w14:textId="77777777" w:rsidR="00EC03DB" w:rsidRPr="00B916D9" w:rsidRDefault="00EC03DB" w:rsidP="004360E1">
            <w:pPr>
              <w:spacing w:after="0"/>
            </w:pPr>
            <w:hyperlink r:id="rId15" w:history="1">
              <w:r w:rsidRPr="00F55FBE">
                <w:rPr>
                  <w:rStyle w:val="Hyperlink"/>
                  <w:rFonts w:eastAsia="Times New Roman" w:cs="Times New Roman"/>
                  <w:lang w:eastAsia="en-GB"/>
                </w:rPr>
                <w:t>Decision 318 of the European Union Agency for Railways on the rules of procedure of the Management Board, and in particular article 5 and 17</w:t>
              </w:r>
            </w:hyperlink>
          </w:p>
        </w:tc>
      </w:tr>
      <w:tr w:rsidR="00EC03DB" w:rsidRPr="00B916D9" w14:paraId="3A8B273E" w14:textId="77777777" w:rsidTr="004360E1">
        <w:tc>
          <w:tcPr>
            <w:tcW w:w="2263" w:type="dxa"/>
          </w:tcPr>
          <w:p w14:paraId="47313AB0" w14:textId="77777777" w:rsidR="00EC03DB" w:rsidRDefault="00EC03DB" w:rsidP="00EC03DB">
            <w:pPr>
              <w:pStyle w:val="HeadingTableleft"/>
              <w:numPr>
                <w:ilvl w:val="0"/>
                <w:numId w:val="30"/>
              </w:numPr>
            </w:pPr>
            <w:r w:rsidRPr="00E33EF2">
              <w:t>Link</w:t>
            </w:r>
            <w:r>
              <w:t>s</w:t>
            </w:r>
            <w:r w:rsidRPr="00E33EF2">
              <w:t xml:space="preserve"> with other (Sub)Processes</w:t>
            </w:r>
          </w:p>
          <w:p w14:paraId="46A55AD6" w14:textId="77777777" w:rsidR="00EC03DB" w:rsidRPr="00B916D9" w:rsidRDefault="00EC03DB" w:rsidP="004360E1">
            <w:pPr>
              <w:pStyle w:val="HeadingTableleft"/>
              <w:ind w:left="360"/>
            </w:pPr>
            <w:r>
              <w:t>/documents</w:t>
            </w:r>
          </w:p>
        </w:tc>
        <w:tc>
          <w:tcPr>
            <w:tcW w:w="7366" w:type="dxa"/>
          </w:tcPr>
          <w:p w14:paraId="509AA8F8" w14:textId="77777777" w:rsidR="00EC03DB" w:rsidRPr="003A2B9D" w:rsidRDefault="00EC03DB" w:rsidP="004360E1">
            <w:pPr>
              <w:spacing w:after="0"/>
            </w:pPr>
            <w:r w:rsidRPr="003A2B9D">
              <w:t>Risk management (RIM)</w:t>
            </w:r>
          </w:p>
          <w:p w14:paraId="58511B24" w14:textId="77777777" w:rsidR="00EC03DB" w:rsidRPr="003A2B9D" w:rsidRDefault="00EC03DB" w:rsidP="004360E1">
            <w:pPr>
              <w:spacing w:after="0"/>
            </w:pPr>
            <w:r>
              <w:t>MB</w:t>
            </w:r>
            <w:r w:rsidRPr="003A2B9D">
              <w:t xml:space="preserve"> rules of procedures</w:t>
            </w:r>
          </w:p>
        </w:tc>
      </w:tr>
      <w:tr w:rsidR="00EC03DB" w:rsidRPr="00B916D9" w14:paraId="321C9095" w14:textId="77777777" w:rsidTr="004360E1">
        <w:tc>
          <w:tcPr>
            <w:tcW w:w="2263" w:type="dxa"/>
          </w:tcPr>
          <w:p w14:paraId="076D5656" w14:textId="77777777" w:rsidR="00EC03DB" w:rsidRPr="00E33EF2" w:rsidRDefault="00EC03DB" w:rsidP="00EC03DB">
            <w:pPr>
              <w:pStyle w:val="HeadingTableleft"/>
              <w:numPr>
                <w:ilvl w:val="0"/>
                <w:numId w:val="30"/>
              </w:numPr>
            </w:pPr>
            <w:r w:rsidRPr="00B916D9">
              <w:t>Process Input</w:t>
            </w:r>
          </w:p>
        </w:tc>
        <w:tc>
          <w:tcPr>
            <w:tcW w:w="7366" w:type="dxa"/>
          </w:tcPr>
          <w:p w14:paraId="0895C86F" w14:textId="77777777" w:rsidR="00EC03DB" w:rsidRPr="003A2B9D" w:rsidRDefault="00EC03DB" w:rsidP="004360E1">
            <w:pPr>
              <w:spacing w:after="0"/>
            </w:pPr>
            <w:r w:rsidRPr="003A2B9D">
              <w:t>Submission (or non-submission) of a Public Declaration of Interest (</w:t>
            </w:r>
            <w:r>
              <w:t xml:space="preserve">hereinafter </w:t>
            </w:r>
            <w:proofErr w:type="spellStart"/>
            <w:r w:rsidRPr="003A2B9D">
              <w:t>PDoI</w:t>
            </w:r>
            <w:proofErr w:type="spellEnd"/>
            <w:r w:rsidRPr="003A2B9D">
              <w:t>) by a MB member</w:t>
            </w:r>
          </w:p>
          <w:p w14:paraId="7536FDB9" w14:textId="77777777" w:rsidR="00EC03DB" w:rsidRPr="003A2B9D" w:rsidRDefault="00EC03DB" w:rsidP="004360E1">
            <w:pPr>
              <w:spacing w:after="0"/>
            </w:pPr>
            <w:r w:rsidRPr="003A2B9D">
              <w:t>Requests for clarification or assessment by a MB member</w:t>
            </w:r>
          </w:p>
          <w:p w14:paraId="59B09346" w14:textId="77777777" w:rsidR="00EC03DB" w:rsidRPr="003A2B9D" w:rsidRDefault="00EC03DB" w:rsidP="004360E1">
            <w:pPr>
              <w:spacing w:after="0"/>
            </w:pPr>
            <w:r w:rsidRPr="003A2B9D">
              <w:t>Discovery of new information suggesting a potential conflict of interest</w:t>
            </w:r>
          </w:p>
          <w:p w14:paraId="660EC203" w14:textId="77777777" w:rsidR="00EC03DB" w:rsidRPr="003A2B9D" w:rsidRDefault="00EC03DB" w:rsidP="004360E1">
            <w:pPr>
              <w:spacing w:after="0"/>
            </w:pPr>
            <w:r w:rsidRPr="003A2B9D">
              <w:t>Written requests for advice</w:t>
            </w:r>
          </w:p>
          <w:p w14:paraId="5F35E845" w14:textId="77777777" w:rsidR="00EC03DB" w:rsidRPr="003A2B9D" w:rsidRDefault="00EC03DB" w:rsidP="004360E1">
            <w:pPr>
              <w:spacing w:after="0"/>
            </w:pPr>
            <w:proofErr w:type="spellStart"/>
            <w:r w:rsidRPr="003A2B9D">
              <w:t>Meetings</w:t>
            </w:r>
            <w:proofErr w:type="spellEnd"/>
            <w:r w:rsidRPr="003A2B9D">
              <w:t xml:space="preserve"> agenda</w:t>
            </w:r>
          </w:p>
        </w:tc>
      </w:tr>
      <w:tr w:rsidR="00EC03DB" w:rsidRPr="00B916D9" w14:paraId="1E6CDA39" w14:textId="77777777" w:rsidTr="004360E1">
        <w:tc>
          <w:tcPr>
            <w:tcW w:w="2263" w:type="dxa"/>
          </w:tcPr>
          <w:p w14:paraId="0CE38517" w14:textId="77777777" w:rsidR="00EC03DB" w:rsidRPr="00E33EF2" w:rsidRDefault="00EC03DB" w:rsidP="00EC03DB">
            <w:pPr>
              <w:pStyle w:val="HeadingTableleft"/>
              <w:numPr>
                <w:ilvl w:val="0"/>
                <w:numId w:val="30"/>
              </w:numPr>
            </w:pPr>
            <w:r>
              <w:t>Process</w:t>
            </w:r>
            <w:r w:rsidRPr="00B916D9">
              <w:t xml:space="preserve"> Output</w:t>
            </w:r>
            <w:r>
              <w:t xml:space="preserve"> </w:t>
            </w:r>
          </w:p>
        </w:tc>
        <w:tc>
          <w:tcPr>
            <w:tcW w:w="7366" w:type="dxa"/>
          </w:tcPr>
          <w:p w14:paraId="0F75787C" w14:textId="77777777" w:rsidR="00EC03DB" w:rsidRPr="003A2B9D" w:rsidRDefault="00EC03DB" w:rsidP="004360E1">
            <w:pPr>
              <w:spacing w:after="0"/>
            </w:pPr>
            <w:r w:rsidRPr="003A2B9D">
              <w:t xml:space="preserve">Formal </w:t>
            </w:r>
            <w:proofErr w:type="spellStart"/>
            <w:r w:rsidRPr="003A2B9D">
              <w:t>CoIRP</w:t>
            </w:r>
            <w:proofErr w:type="spellEnd"/>
            <w:r w:rsidRPr="003A2B9D">
              <w:t xml:space="preserve"> assessments and recommendations on conflict of interest cases</w:t>
            </w:r>
          </w:p>
          <w:p w14:paraId="289BD835" w14:textId="77777777" w:rsidR="00EC03DB" w:rsidRPr="003A2B9D" w:rsidRDefault="00EC03DB" w:rsidP="004360E1">
            <w:pPr>
              <w:spacing w:after="0"/>
            </w:pPr>
            <w:r w:rsidRPr="003A2B9D">
              <w:t>Mitigating measures communicated to the MB</w:t>
            </w:r>
          </w:p>
          <w:p w14:paraId="7DC234B4" w14:textId="77777777" w:rsidR="00EC03DB" w:rsidRPr="003A2B9D" w:rsidRDefault="00EC03DB" w:rsidP="004360E1">
            <w:pPr>
              <w:spacing w:after="0"/>
            </w:pPr>
            <w:r w:rsidRPr="003A2B9D">
              <w:t>Published minutes and records on the MB/</w:t>
            </w:r>
            <w:proofErr w:type="spellStart"/>
            <w:r w:rsidRPr="003A2B9D">
              <w:t>CoIRP</w:t>
            </w:r>
            <w:proofErr w:type="spellEnd"/>
            <w:r w:rsidRPr="003A2B9D">
              <w:t xml:space="preserve"> Extranet</w:t>
            </w:r>
          </w:p>
        </w:tc>
      </w:tr>
      <w:tr w:rsidR="00EC03DB" w:rsidRPr="00B916D9" w14:paraId="0378BDAB" w14:textId="77777777" w:rsidTr="004360E1">
        <w:tc>
          <w:tcPr>
            <w:tcW w:w="2263" w:type="dxa"/>
          </w:tcPr>
          <w:p w14:paraId="50FC87DC" w14:textId="77777777" w:rsidR="00EC03DB" w:rsidRPr="00E33EF2" w:rsidRDefault="00EC03DB" w:rsidP="00EC03DB">
            <w:pPr>
              <w:pStyle w:val="HeadingTableleft"/>
              <w:numPr>
                <w:ilvl w:val="0"/>
                <w:numId w:val="30"/>
              </w:numPr>
            </w:pPr>
            <w:r w:rsidRPr="00B916D9">
              <w:t>Enablers</w:t>
            </w:r>
          </w:p>
        </w:tc>
        <w:tc>
          <w:tcPr>
            <w:tcW w:w="7366" w:type="dxa"/>
          </w:tcPr>
          <w:p w14:paraId="02F4E3E2" w14:textId="77777777" w:rsidR="00EC03DB" w:rsidRPr="003A2B9D" w:rsidRDefault="00EC03DB" w:rsidP="004360E1">
            <w:pPr>
              <w:spacing w:after="0"/>
            </w:pPr>
            <w:proofErr w:type="spellStart"/>
            <w:r w:rsidRPr="003A2B9D">
              <w:t>CoIRP</w:t>
            </w:r>
            <w:proofErr w:type="spellEnd"/>
            <w:r w:rsidRPr="003A2B9D">
              <w:t xml:space="preserve"> and MB Extranet for document exchange and tracking</w:t>
            </w:r>
          </w:p>
          <w:p w14:paraId="07D70A3B" w14:textId="77777777" w:rsidR="00EC03DB" w:rsidRPr="003A2B9D" w:rsidRDefault="00EC03DB" w:rsidP="004360E1">
            <w:pPr>
              <w:spacing w:after="0"/>
            </w:pPr>
            <w:r w:rsidRPr="003A2B9D">
              <w:t>Emails</w:t>
            </w:r>
          </w:p>
          <w:p w14:paraId="5FB02498" w14:textId="77777777" w:rsidR="00EC03DB" w:rsidRPr="003A2B9D" w:rsidRDefault="00EC03DB" w:rsidP="004360E1">
            <w:pPr>
              <w:spacing w:after="0"/>
            </w:pPr>
            <w:r w:rsidRPr="003A2B9D">
              <w:t>Guidelines for assessing declarations of interests</w:t>
            </w:r>
          </w:p>
        </w:tc>
      </w:tr>
      <w:tr w:rsidR="00EC03DB" w:rsidRPr="00B916D9" w14:paraId="40492F62" w14:textId="77777777" w:rsidTr="004360E1">
        <w:tc>
          <w:tcPr>
            <w:tcW w:w="2263" w:type="dxa"/>
          </w:tcPr>
          <w:p w14:paraId="4A11073D" w14:textId="77777777" w:rsidR="00EC03DB" w:rsidRPr="00E33EF2" w:rsidRDefault="00EC03DB" w:rsidP="00EC03DB">
            <w:pPr>
              <w:pStyle w:val="HeadingTableleft"/>
              <w:numPr>
                <w:ilvl w:val="0"/>
                <w:numId w:val="30"/>
              </w:numPr>
            </w:pPr>
            <w:r w:rsidRPr="00DB4837">
              <w:t>Process Constraints</w:t>
            </w:r>
          </w:p>
        </w:tc>
        <w:tc>
          <w:tcPr>
            <w:tcW w:w="7366" w:type="dxa"/>
          </w:tcPr>
          <w:p w14:paraId="0A4F78E5" w14:textId="77777777" w:rsidR="00EC03DB" w:rsidRPr="003A2B9D" w:rsidRDefault="00EC03DB" w:rsidP="004360E1">
            <w:pPr>
              <w:spacing w:after="0"/>
            </w:pPr>
            <w:r w:rsidRPr="003A2B9D">
              <w:t>Timely and complete submission of declarations by MB members</w:t>
            </w:r>
          </w:p>
          <w:p w14:paraId="25DD927B" w14:textId="77777777" w:rsidR="00EC03DB" w:rsidRPr="003A2B9D" w:rsidRDefault="00EC03DB" w:rsidP="004360E1">
            <w:pPr>
              <w:spacing w:after="0"/>
            </w:pPr>
            <w:r w:rsidRPr="003A2B9D">
              <w:t>Cooperation from appointing authorities in Member States or the Commission</w:t>
            </w:r>
          </w:p>
        </w:tc>
      </w:tr>
    </w:tbl>
    <w:p w14:paraId="33932FF1" w14:textId="77777777" w:rsidR="00EC03DB" w:rsidRPr="00E45670" w:rsidRDefault="00EC03DB" w:rsidP="00EC03DB">
      <w:pPr>
        <w:rPr>
          <w:lang w:val="en-US"/>
        </w:rPr>
      </w:pPr>
    </w:p>
    <w:p w14:paraId="30A2EEE4" w14:textId="77777777" w:rsidR="00EC03DB" w:rsidRPr="003570C9" w:rsidRDefault="00EC03DB" w:rsidP="00EC03DB">
      <w:pPr>
        <w:pStyle w:val="Heading4"/>
        <w:numPr>
          <w:ilvl w:val="0"/>
          <w:numId w:val="32"/>
        </w:numPr>
        <w:ind w:left="432" w:hanging="436"/>
        <w:rPr>
          <w:lang w:val="en-US"/>
        </w:rPr>
      </w:pPr>
      <w:r w:rsidRPr="00704433">
        <w:rPr>
          <w:lang w:val="en-US"/>
        </w:rPr>
        <w:lastRenderedPageBreak/>
        <w:t xml:space="preserve">ROLE AND INDEPENDENCE </w:t>
      </w:r>
    </w:p>
    <w:p w14:paraId="75B37F76" w14:textId="77777777" w:rsidR="00EC03DB" w:rsidRPr="005278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Pr>
          <w:rFonts w:eastAsia="Times New Roman" w:cs="Times New Roman"/>
          <w:i w:val="0"/>
          <w:color w:val="auto"/>
          <w:lang w:val="en-US" w:eastAsia="en-GB"/>
        </w:rPr>
        <w:t>1.</w:t>
      </w:r>
      <w:r w:rsidRPr="005278DB">
        <w:rPr>
          <w:rFonts w:eastAsia="Times New Roman" w:cs="Times New Roman"/>
          <w:i w:val="0"/>
          <w:color w:val="auto"/>
          <w:lang w:val="en-US" w:eastAsia="en-GB"/>
        </w:rPr>
        <w:t xml:space="preserve">1.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 xml:space="preserve"> is available to the MB for advice on matters related to actual or potential conflicts of interest of MB members, including the assessment of the </w:t>
      </w:r>
      <w:proofErr w:type="spellStart"/>
      <w:r w:rsidRPr="005278DB">
        <w:rPr>
          <w:rFonts w:eastAsia="Times New Roman" w:cs="Times New Roman"/>
          <w:i w:val="0"/>
          <w:color w:val="auto"/>
          <w:lang w:val="en-US" w:eastAsia="en-GB"/>
        </w:rPr>
        <w:t>PDoI</w:t>
      </w:r>
      <w:proofErr w:type="spellEnd"/>
      <w:r w:rsidRPr="005278DB">
        <w:rPr>
          <w:rFonts w:eastAsia="Times New Roman" w:cs="Times New Roman"/>
          <w:i w:val="0"/>
          <w:color w:val="auto"/>
          <w:lang w:val="en-US" w:eastAsia="en-GB"/>
        </w:rPr>
        <w:t xml:space="preserve">. </w:t>
      </w:r>
    </w:p>
    <w:p w14:paraId="022DBB85" w14:textId="77777777" w:rsidR="00EC03DB" w:rsidRPr="005278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Pr>
          <w:rFonts w:eastAsia="Times New Roman" w:cs="Times New Roman"/>
          <w:i w:val="0"/>
          <w:color w:val="auto"/>
          <w:lang w:val="en-US" w:eastAsia="en-GB"/>
        </w:rPr>
        <w:t>1.</w:t>
      </w:r>
      <w:r w:rsidRPr="005278DB">
        <w:rPr>
          <w:rFonts w:eastAsia="Times New Roman" w:cs="Times New Roman"/>
          <w:i w:val="0"/>
          <w:color w:val="auto"/>
          <w:lang w:val="en-US" w:eastAsia="en-GB"/>
        </w:rPr>
        <w:t xml:space="preserve">2. The members of the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 xml:space="preserve"> shall be independent from any internal or external influence in the conduct of their mandate. The ERA Management Board rules for the prevention and management of conflicts of interest in respect of the members of the MB</w:t>
      </w:r>
      <w:r w:rsidRPr="005278DB" w:rsidDel="00B54BC4">
        <w:rPr>
          <w:rFonts w:eastAsia="Times New Roman" w:cs="Times New Roman"/>
          <w:i w:val="0"/>
          <w:color w:val="auto"/>
          <w:lang w:val="en-US" w:eastAsia="en-GB"/>
        </w:rPr>
        <w:t xml:space="preserve"> </w:t>
      </w:r>
      <w:r w:rsidRPr="005278DB">
        <w:rPr>
          <w:rFonts w:eastAsia="Times New Roman" w:cs="Times New Roman"/>
          <w:i w:val="0"/>
          <w:color w:val="auto"/>
          <w:lang w:val="en-US" w:eastAsia="en-GB"/>
        </w:rPr>
        <w:t xml:space="preserve">apply to the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 xml:space="preserve"> and its members. They shall perform their duties in good faith, honestly and impartially and avoid situations that might compromise their integrity or otherwise lead to personal conflicts of interest. They shall not take part in the deliberations or consultations of the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 xml:space="preserve"> regarding any case in which they have a personal interest.</w:t>
      </w:r>
    </w:p>
    <w:p w14:paraId="2F7F954A" w14:textId="77777777" w:rsidR="00EC03DB" w:rsidRPr="003570C9" w:rsidRDefault="00EC03DB" w:rsidP="00EC03DB">
      <w:pPr>
        <w:widowControl w:val="0"/>
        <w:autoSpaceDE w:val="0"/>
        <w:autoSpaceDN w:val="0"/>
        <w:adjustRightInd w:val="0"/>
        <w:spacing w:before="60" w:after="60"/>
        <w:rPr>
          <w:rFonts w:eastAsia="Times New Roman" w:cs="Times New Roman"/>
          <w:lang w:eastAsia="en-GB"/>
        </w:rPr>
      </w:pPr>
    </w:p>
    <w:p w14:paraId="4C8F05A9" w14:textId="77777777" w:rsidR="00EC03DB" w:rsidRPr="00377225" w:rsidRDefault="00EC03DB" w:rsidP="00EC03DB">
      <w:pPr>
        <w:pStyle w:val="Heading4"/>
        <w:numPr>
          <w:ilvl w:val="0"/>
          <w:numId w:val="32"/>
        </w:numPr>
        <w:ind w:left="432" w:hanging="432"/>
        <w:rPr>
          <w:lang w:val="en-US"/>
        </w:rPr>
      </w:pPr>
      <w:r w:rsidRPr="00377225">
        <w:rPr>
          <w:lang w:val="en-US"/>
        </w:rPr>
        <w:t xml:space="preserve">COMPOSITION AND TERM OF MANDATE </w:t>
      </w:r>
    </w:p>
    <w:p w14:paraId="25D903B5" w14:textId="77777777" w:rsidR="00EC03DB" w:rsidRPr="002D5948" w:rsidRDefault="00EC03DB" w:rsidP="00EC03DB">
      <w:pPr>
        <w:widowControl w:val="0"/>
        <w:autoSpaceDE w:val="0"/>
        <w:autoSpaceDN w:val="0"/>
        <w:adjustRightInd w:val="0"/>
        <w:spacing w:before="60" w:after="60"/>
        <w:rPr>
          <w:rFonts w:eastAsia="Times New Roman" w:cs="Times New Roman"/>
          <w:lang w:val="en-US" w:eastAsia="en-GB"/>
        </w:rPr>
      </w:pPr>
      <w:r>
        <w:rPr>
          <w:rFonts w:eastAsia="Times New Roman" w:cs="Times New Roman"/>
          <w:lang w:val="en-US" w:eastAsia="en-GB"/>
        </w:rPr>
        <w:t xml:space="preserve">2.1 </w:t>
      </w:r>
      <w:r w:rsidRPr="002D5948">
        <w:rPr>
          <w:rFonts w:eastAsia="Times New Roman" w:cs="Times New Roman"/>
          <w:lang w:val="en-US" w:eastAsia="en-GB"/>
        </w:rPr>
        <w:t xml:space="preserve">The </w:t>
      </w:r>
      <w:proofErr w:type="spellStart"/>
      <w:r w:rsidRPr="002D5948">
        <w:rPr>
          <w:rFonts w:eastAsia="Times New Roman" w:cs="Times New Roman"/>
          <w:lang w:val="en-US" w:eastAsia="en-GB"/>
        </w:rPr>
        <w:t>CoIRP</w:t>
      </w:r>
      <w:proofErr w:type="spellEnd"/>
      <w:r w:rsidRPr="002D5948">
        <w:rPr>
          <w:rFonts w:eastAsia="Times New Roman" w:cs="Times New Roman"/>
          <w:lang w:val="en-US" w:eastAsia="en-GB"/>
        </w:rPr>
        <w:t xml:space="preserve"> is composed of: </w:t>
      </w:r>
    </w:p>
    <w:p w14:paraId="116FEC08" w14:textId="77777777" w:rsidR="00EC03DB" w:rsidRPr="00F00712" w:rsidRDefault="00EC03DB" w:rsidP="00EC03DB">
      <w:pPr>
        <w:pStyle w:val="ListParagraph"/>
        <w:widowControl w:val="0"/>
        <w:numPr>
          <w:ilvl w:val="0"/>
          <w:numId w:val="31"/>
        </w:numPr>
        <w:autoSpaceDE w:val="0"/>
        <w:autoSpaceDN w:val="0"/>
        <w:adjustRightInd w:val="0"/>
        <w:spacing w:before="60" w:after="60"/>
        <w:rPr>
          <w:rFonts w:eastAsia="Times New Roman" w:cs="Times New Roman"/>
          <w:i w:val="0"/>
          <w:color w:val="auto"/>
          <w:lang w:eastAsia="en-GB"/>
        </w:rPr>
      </w:pPr>
      <w:r w:rsidRPr="00F00712">
        <w:rPr>
          <w:rFonts w:eastAsia="Times New Roman" w:cs="Times New Roman"/>
          <w:i w:val="0"/>
          <w:color w:val="auto"/>
          <w:lang w:eastAsia="en-GB"/>
        </w:rPr>
        <w:t xml:space="preserve">The Chair of the Board and as alternate, the Deputy Chair of the Board; </w:t>
      </w:r>
    </w:p>
    <w:p w14:paraId="0DBEA801" w14:textId="77777777" w:rsidR="00EC03DB" w:rsidRPr="00F00712" w:rsidRDefault="00EC03DB" w:rsidP="00EC03DB">
      <w:pPr>
        <w:pStyle w:val="ListParagraph"/>
        <w:widowControl w:val="0"/>
        <w:numPr>
          <w:ilvl w:val="0"/>
          <w:numId w:val="31"/>
        </w:numPr>
        <w:autoSpaceDE w:val="0"/>
        <w:autoSpaceDN w:val="0"/>
        <w:adjustRightInd w:val="0"/>
        <w:spacing w:before="60" w:after="60"/>
        <w:rPr>
          <w:rFonts w:eastAsia="Times New Roman" w:cs="Times New Roman"/>
          <w:i w:val="0"/>
          <w:color w:val="auto"/>
          <w:lang w:eastAsia="en-GB"/>
        </w:rPr>
      </w:pPr>
      <w:r w:rsidRPr="00F00712">
        <w:rPr>
          <w:i w:val="0"/>
          <w:color w:val="auto"/>
        </w:rPr>
        <w:t>A member (or alternate member) of the MB representing the Member States and as alternate another member (or alternate member) of the MB representing the Member States</w:t>
      </w:r>
      <w:r w:rsidRPr="00F00712">
        <w:rPr>
          <w:rFonts w:eastAsia="Times New Roman" w:cs="Times New Roman"/>
          <w:i w:val="0"/>
          <w:color w:val="auto"/>
          <w:lang w:eastAsia="en-GB"/>
        </w:rPr>
        <w:t xml:space="preserve">; this member is nominated by the Executive Board and might change for each </w:t>
      </w:r>
      <w:proofErr w:type="spellStart"/>
      <w:r w:rsidRPr="00F00712">
        <w:rPr>
          <w:rFonts w:eastAsia="Times New Roman" w:cs="Times New Roman"/>
          <w:i w:val="0"/>
          <w:color w:val="auto"/>
          <w:lang w:eastAsia="en-GB"/>
        </w:rPr>
        <w:t>CoIRP</w:t>
      </w:r>
      <w:proofErr w:type="spellEnd"/>
      <w:r w:rsidRPr="00F00712">
        <w:rPr>
          <w:rFonts w:eastAsia="Times New Roman" w:cs="Times New Roman"/>
          <w:i w:val="0"/>
          <w:color w:val="auto"/>
          <w:lang w:eastAsia="en-GB"/>
        </w:rPr>
        <w:t xml:space="preserve"> meeting, depending on the availability</w:t>
      </w:r>
      <w:r>
        <w:rPr>
          <w:rFonts w:eastAsia="Times New Roman" w:cs="Times New Roman"/>
          <w:i w:val="0"/>
          <w:color w:val="auto"/>
          <w:lang w:eastAsia="en-GB"/>
        </w:rPr>
        <w:t>;</w:t>
      </w:r>
    </w:p>
    <w:p w14:paraId="663FF192" w14:textId="77777777" w:rsidR="00EC03DB" w:rsidRPr="00F00712" w:rsidRDefault="00EC03DB" w:rsidP="00EC03DB">
      <w:pPr>
        <w:pStyle w:val="ListParagraph"/>
        <w:widowControl w:val="0"/>
        <w:numPr>
          <w:ilvl w:val="0"/>
          <w:numId w:val="31"/>
        </w:numPr>
        <w:autoSpaceDE w:val="0"/>
        <w:autoSpaceDN w:val="0"/>
        <w:adjustRightInd w:val="0"/>
        <w:spacing w:before="60" w:after="60"/>
        <w:rPr>
          <w:rFonts w:eastAsia="Times New Roman" w:cs="Times New Roman"/>
          <w:i w:val="0"/>
          <w:color w:val="auto"/>
          <w:lang w:eastAsia="en-GB"/>
        </w:rPr>
      </w:pPr>
      <w:r w:rsidRPr="00F00712">
        <w:rPr>
          <w:i w:val="0"/>
          <w:color w:val="auto"/>
        </w:rPr>
        <w:t>A European Commission representative in the MB and as alternate a Commission official</w:t>
      </w:r>
      <w:r w:rsidRPr="00F00712">
        <w:rPr>
          <w:rFonts w:eastAsia="Times New Roman" w:cs="Times New Roman"/>
          <w:i w:val="0"/>
          <w:color w:val="auto"/>
          <w:lang w:eastAsia="en-GB"/>
        </w:rPr>
        <w:t xml:space="preserve">; this member is appointed by the European Commission and might change for each </w:t>
      </w:r>
      <w:proofErr w:type="spellStart"/>
      <w:r w:rsidRPr="00F00712">
        <w:rPr>
          <w:rFonts w:eastAsia="Times New Roman" w:cs="Times New Roman"/>
          <w:i w:val="0"/>
          <w:color w:val="auto"/>
          <w:lang w:eastAsia="en-GB"/>
        </w:rPr>
        <w:t>CoIRP</w:t>
      </w:r>
      <w:proofErr w:type="spellEnd"/>
      <w:r w:rsidRPr="00F00712">
        <w:rPr>
          <w:rFonts w:eastAsia="Times New Roman" w:cs="Times New Roman"/>
          <w:i w:val="0"/>
          <w:color w:val="auto"/>
          <w:lang w:eastAsia="en-GB"/>
        </w:rPr>
        <w:t xml:space="preserve"> meeting, depending on the availability</w:t>
      </w:r>
      <w:r>
        <w:rPr>
          <w:rFonts w:eastAsia="Times New Roman" w:cs="Times New Roman"/>
          <w:i w:val="0"/>
          <w:color w:val="auto"/>
          <w:lang w:eastAsia="en-GB"/>
        </w:rPr>
        <w:t>;</w:t>
      </w:r>
    </w:p>
    <w:p w14:paraId="3E236B9F" w14:textId="77777777" w:rsidR="00EC03DB" w:rsidRPr="00F00712" w:rsidRDefault="00EC03DB" w:rsidP="00EC03DB">
      <w:pPr>
        <w:pStyle w:val="ListParagraph"/>
        <w:widowControl w:val="0"/>
        <w:numPr>
          <w:ilvl w:val="0"/>
          <w:numId w:val="31"/>
        </w:numPr>
        <w:autoSpaceDE w:val="0"/>
        <w:autoSpaceDN w:val="0"/>
        <w:adjustRightInd w:val="0"/>
        <w:spacing w:before="60" w:after="60"/>
        <w:rPr>
          <w:rFonts w:eastAsia="Times New Roman" w:cs="Times New Roman"/>
          <w:i w:val="0"/>
          <w:color w:val="auto"/>
          <w:lang w:eastAsia="en-GB"/>
        </w:rPr>
      </w:pPr>
      <w:r w:rsidRPr="00F00712">
        <w:rPr>
          <w:rFonts w:eastAsia="Times New Roman" w:cs="Times New Roman"/>
          <w:i w:val="0"/>
          <w:color w:val="auto"/>
          <w:lang w:eastAsia="en-GB"/>
        </w:rPr>
        <w:t>ERA’s Ethics Officer and, as alternate, a legal expert from the ERA staff, as non-voting representative</w:t>
      </w:r>
      <w:r>
        <w:rPr>
          <w:rFonts w:eastAsia="Times New Roman" w:cs="Times New Roman"/>
          <w:i w:val="0"/>
          <w:color w:val="auto"/>
          <w:lang w:eastAsia="en-GB"/>
        </w:rPr>
        <w:t>;</w:t>
      </w:r>
    </w:p>
    <w:p w14:paraId="6FE476B8" w14:textId="77777777" w:rsidR="00EC03DB" w:rsidRDefault="00EC03DB" w:rsidP="00EC03DB">
      <w:pPr>
        <w:pStyle w:val="ListParagraph"/>
        <w:widowControl w:val="0"/>
        <w:numPr>
          <w:ilvl w:val="0"/>
          <w:numId w:val="31"/>
        </w:numPr>
        <w:autoSpaceDE w:val="0"/>
        <w:autoSpaceDN w:val="0"/>
        <w:adjustRightInd w:val="0"/>
        <w:spacing w:before="60" w:after="60"/>
        <w:rPr>
          <w:rFonts w:eastAsia="Times New Roman" w:cs="Times New Roman"/>
          <w:i w:val="0"/>
          <w:color w:val="auto"/>
          <w:lang w:eastAsia="en-GB"/>
        </w:rPr>
      </w:pPr>
      <w:r w:rsidRPr="00F00712">
        <w:rPr>
          <w:rFonts w:eastAsia="Times New Roman" w:cs="Times New Roman"/>
          <w:i w:val="0"/>
          <w:color w:val="auto"/>
          <w:lang w:eastAsia="en-GB"/>
        </w:rPr>
        <w:t xml:space="preserve">The MB Secretariat as </w:t>
      </w:r>
      <w:r>
        <w:rPr>
          <w:rFonts w:eastAsia="Times New Roman" w:cs="Times New Roman"/>
          <w:i w:val="0"/>
          <w:color w:val="auto"/>
          <w:lang w:eastAsia="en-GB"/>
        </w:rPr>
        <w:t xml:space="preserve">a </w:t>
      </w:r>
      <w:r w:rsidRPr="00F00712">
        <w:rPr>
          <w:rFonts w:eastAsia="Times New Roman" w:cs="Times New Roman"/>
          <w:i w:val="0"/>
          <w:color w:val="auto"/>
          <w:lang w:eastAsia="en-GB"/>
        </w:rPr>
        <w:t>non-voting representative</w:t>
      </w:r>
      <w:r>
        <w:rPr>
          <w:rFonts w:eastAsia="Times New Roman" w:cs="Times New Roman"/>
          <w:i w:val="0"/>
          <w:color w:val="auto"/>
          <w:lang w:eastAsia="en-GB"/>
        </w:rPr>
        <w:t>.</w:t>
      </w:r>
    </w:p>
    <w:p w14:paraId="2AAB6762" w14:textId="77777777" w:rsidR="00EC03DB" w:rsidRPr="00F00712" w:rsidRDefault="00EC03DB" w:rsidP="00EC03DB">
      <w:pPr>
        <w:pStyle w:val="ListParagraph"/>
        <w:widowControl w:val="0"/>
        <w:autoSpaceDE w:val="0"/>
        <w:autoSpaceDN w:val="0"/>
        <w:adjustRightInd w:val="0"/>
        <w:spacing w:before="60" w:after="60"/>
        <w:rPr>
          <w:rFonts w:eastAsia="Times New Roman" w:cs="Times New Roman"/>
          <w:i w:val="0"/>
          <w:color w:val="auto"/>
          <w:lang w:eastAsia="en-GB"/>
        </w:rPr>
      </w:pPr>
    </w:p>
    <w:p w14:paraId="0CA9DBDE" w14:textId="77777777" w:rsidR="00EC03DB" w:rsidRDefault="00EC03DB" w:rsidP="00EC03DB">
      <w:pPr>
        <w:pStyle w:val="ListParagraph"/>
        <w:widowControl w:val="0"/>
        <w:autoSpaceDE w:val="0"/>
        <w:autoSpaceDN w:val="0"/>
        <w:adjustRightInd w:val="0"/>
        <w:spacing w:before="60" w:after="60"/>
        <w:ind w:left="426" w:hanging="426"/>
        <w:rPr>
          <w:rFonts w:eastAsia="Times New Roman" w:cs="Times New Roman"/>
          <w:i w:val="0"/>
          <w:color w:val="auto"/>
          <w:lang w:val="en-US" w:eastAsia="en-GB"/>
        </w:rPr>
      </w:pPr>
      <w:r>
        <w:rPr>
          <w:rFonts w:eastAsia="Times New Roman" w:cs="Times New Roman"/>
          <w:i w:val="0"/>
          <w:color w:val="auto"/>
          <w:lang w:val="en-US" w:eastAsia="en-GB"/>
        </w:rPr>
        <w:t xml:space="preserve">2.2 </w:t>
      </w:r>
      <w:r w:rsidRPr="00E45670">
        <w:rPr>
          <w:rFonts w:eastAsia="Times New Roman" w:cs="Times New Roman"/>
          <w:i w:val="0"/>
          <w:color w:val="auto"/>
          <w:lang w:val="en-US" w:eastAsia="en-GB"/>
        </w:rPr>
        <w:t xml:space="preserve">The </w:t>
      </w:r>
      <w:proofErr w:type="spellStart"/>
      <w:r w:rsidRPr="00E45670">
        <w:rPr>
          <w:rFonts w:eastAsia="Times New Roman" w:cs="Times New Roman"/>
          <w:i w:val="0"/>
          <w:color w:val="auto"/>
          <w:lang w:val="en-US" w:eastAsia="en-GB"/>
        </w:rPr>
        <w:t>CoIRP</w:t>
      </w:r>
      <w:proofErr w:type="spellEnd"/>
      <w:r w:rsidRPr="00E45670">
        <w:rPr>
          <w:rFonts w:eastAsia="Times New Roman" w:cs="Times New Roman"/>
          <w:i w:val="0"/>
          <w:color w:val="auto"/>
          <w:lang w:val="en-US" w:eastAsia="en-GB"/>
        </w:rPr>
        <w:t xml:space="preserve"> </w:t>
      </w:r>
      <w:r>
        <w:rPr>
          <w:rFonts w:eastAsia="Times New Roman" w:cs="Times New Roman"/>
          <w:i w:val="0"/>
          <w:color w:val="auto"/>
          <w:lang w:val="en-US" w:eastAsia="en-GB"/>
        </w:rPr>
        <w:t>is</w:t>
      </w:r>
      <w:r w:rsidRPr="00E45670">
        <w:rPr>
          <w:rFonts w:eastAsia="Times New Roman" w:cs="Times New Roman"/>
          <w:i w:val="0"/>
          <w:color w:val="auto"/>
          <w:lang w:val="en-US" w:eastAsia="en-GB"/>
        </w:rPr>
        <w:t xml:space="preserve"> presided </w:t>
      </w:r>
      <w:r>
        <w:rPr>
          <w:rFonts w:eastAsia="Times New Roman" w:cs="Times New Roman"/>
          <w:i w:val="0"/>
          <w:color w:val="auto"/>
          <w:lang w:val="en-US" w:eastAsia="en-GB"/>
        </w:rPr>
        <w:t xml:space="preserve">over </w:t>
      </w:r>
      <w:r w:rsidRPr="00E45670">
        <w:rPr>
          <w:rFonts w:eastAsia="Times New Roman" w:cs="Times New Roman"/>
          <w:i w:val="0"/>
          <w:color w:val="auto"/>
          <w:lang w:val="en-US" w:eastAsia="en-GB"/>
        </w:rPr>
        <w:t>by the Chair of the Board.</w:t>
      </w:r>
      <w:r>
        <w:rPr>
          <w:rFonts w:eastAsia="Times New Roman" w:cs="Times New Roman"/>
          <w:i w:val="0"/>
          <w:color w:val="auto"/>
          <w:lang w:val="en-US" w:eastAsia="en-GB"/>
        </w:rPr>
        <w:t xml:space="preserve"> </w:t>
      </w:r>
    </w:p>
    <w:p w14:paraId="6B648F24" w14:textId="77777777" w:rsidR="00EC03DB" w:rsidRPr="00E45670" w:rsidRDefault="00EC03DB" w:rsidP="00EC03DB">
      <w:pPr>
        <w:pStyle w:val="ListParagraph"/>
        <w:widowControl w:val="0"/>
        <w:autoSpaceDE w:val="0"/>
        <w:autoSpaceDN w:val="0"/>
        <w:adjustRightInd w:val="0"/>
        <w:spacing w:before="60" w:after="60"/>
        <w:ind w:left="426"/>
        <w:rPr>
          <w:rFonts w:eastAsia="Times New Roman" w:cs="Times New Roman"/>
          <w:i w:val="0"/>
          <w:color w:val="auto"/>
          <w:lang w:val="en-US" w:eastAsia="en-GB"/>
        </w:rPr>
      </w:pPr>
    </w:p>
    <w:p w14:paraId="0BD43A76" w14:textId="77777777" w:rsidR="00EC03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Pr>
          <w:rFonts w:eastAsia="Times New Roman" w:cs="Times New Roman"/>
          <w:i w:val="0"/>
          <w:color w:val="auto"/>
          <w:lang w:val="en-US" w:eastAsia="en-GB"/>
        </w:rPr>
        <w:t xml:space="preserve">2.3 </w:t>
      </w:r>
      <w:r w:rsidRPr="00E45670">
        <w:rPr>
          <w:rFonts w:eastAsia="Times New Roman" w:cs="Times New Roman"/>
          <w:i w:val="0"/>
          <w:color w:val="auto"/>
          <w:lang w:val="en-US" w:eastAsia="en-GB"/>
        </w:rPr>
        <w:t xml:space="preserve">In </w:t>
      </w:r>
      <w:r>
        <w:rPr>
          <w:rFonts w:eastAsia="Times New Roman" w:cs="Times New Roman"/>
          <w:i w:val="0"/>
          <w:color w:val="auto"/>
          <w:lang w:val="en-US" w:eastAsia="en-GB"/>
        </w:rPr>
        <w:t xml:space="preserve">the </w:t>
      </w:r>
      <w:r w:rsidRPr="00E45670">
        <w:rPr>
          <w:rFonts w:eastAsia="Times New Roman" w:cs="Times New Roman"/>
          <w:i w:val="0"/>
          <w:color w:val="auto"/>
          <w:lang w:val="en-US" w:eastAsia="en-GB"/>
        </w:rPr>
        <w:t xml:space="preserve">case </w:t>
      </w:r>
      <w:r>
        <w:rPr>
          <w:rFonts w:eastAsia="Times New Roman" w:cs="Times New Roman"/>
          <w:i w:val="0"/>
          <w:color w:val="auto"/>
          <w:lang w:val="en-US" w:eastAsia="en-GB"/>
        </w:rPr>
        <w:t xml:space="preserve">that </w:t>
      </w:r>
      <w:r w:rsidRPr="00E45670">
        <w:rPr>
          <w:rFonts w:eastAsia="Times New Roman" w:cs="Times New Roman"/>
          <w:i w:val="0"/>
          <w:color w:val="auto"/>
          <w:lang w:val="en-US" w:eastAsia="en-GB"/>
        </w:rPr>
        <w:t xml:space="preserve">one of the members of the </w:t>
      </w:r>
      <w:proofErr w:type="spellStart"/>
      <w:r w:rsidRPr="00E45670">
        <w:rPr>
          <w:rFonts w:eastAsia="Times New Roman" w:cs="Times New Roman"/>
          <w:i w:val="0"/>
          <w:color w:val="auto"/>
          <w:lang w:val="en-US" w:eastAsia="en-GB"/>
        </w:rPr>
        <w:t>CoIRP</w:t>
      </w:r>
      <w:proofErr w:type="spellEnd"/>
      <w:r w:rsidRPr="00E45670">
        <w:rPr>
          <w:rFonts w:eastAsia="Times New Roman" w:cs="Times New Roman"/>
          <w:i w:val="0"/>
          <w:color w:val="auto"/>
          <w:lang w:val="en-US" w:eastAsia="en-GB"/>
        </w:rPr>
        <w:t xml:space="preserve"> is prevented from exercising </w:t>
      </w:r>
      <w:r>
        <w:rPr>
          <w:rFonts w:eastAsia="Times New Roman" w:cs="Times New Roman"/>
          <w:i w:val="0"/>
          <w:color w:val="auto"/>
          <w:lang w:val="en-US" w:eastAsia="en-GB"/>
        </w:rPr>
        <w:t>his/her</w:t>
      </w:r>
      <w:r w:rsidRPr="00E45670">
        <w:rPr>
          <w:rFonts w:eastAsia="Times New Roman" w:cs="Times New Roman"/>
          <w:i w:val="0"/>
          <w:color w:val="auto"/>
          <w:lang w:val="en-US" w:eastAsia="en-GB"/>
        </w:rPr>
        <w:t xml:space="preserve"> functions (e.g. due to a conflict of interest), the member shall be replaced by the alternate for that particular case. </w:t>
      </w:r>
      <w:r>
        <w:rPr>
          <w:rFonts w:eastAsia="Times New Roman" w:cs="Times New Roman"/>
          <w:i w:val="0"/>
          <w:color w:val="auto"/>
          <w:lang w:val="en-US" w:eastAsia="en-GB"/>
        </w:rPr>
        <w:t xml:space="preserve">In case </w:t>
      </w:r>
      <w:r w:rsidRPr="00E45670">
        <w:rPr>
          <w:rFonts w:eastAsia="Times New Roman" w:cs="Times New Roman"/>
          <w:i w:val="0"/>
          <w:color w:val="auto"/>
          <w:lang w:val="en-US" w:eastAsia="en-GB"/>
        </w:rPr>
        <w:t>the Chair</w:t>
      </w:r>
      <w:r>
        <w:rPr>
          <w:rFonts w:eastAsia="Times New Roman" w:cs="Times New Roman"/>
          <w:i w:val="0"/>
          <w:color w:val="auto"/>
          <w:lang w:val="en-US" w:eastAsia="en-GB"/>
        </w:rPr>
        <w:t xml:space="preserve"> of the Board is prevented from exercising his/her functions (e.g. in case of absence, due to a conflict of interest or when he/she is concerned), the</w:t>
      </w:r>
      <w:r w:rsidRPr="00F00712">
        <w:rPr>
          <w:rFonts w:eastAsia="Times New Roman" w:cs="Times New Roman"/>
          <w:i w:val="0"/>
          <w:color w:val="auto"/>
          <w:lang w:eastAsia="en-GB"/>
        </w:rPr>
        <w:t xml:space="preserve"> Deputy Chair of the Board</w:t>
      </w:r>
      <w:r>
        <w:rPr>
          <w:rFonts w:eastAsia="Times New Roman" w:cs="Times New Roman"/>
          <w:i w:val="0"/>
          <w:color w:val="auto"/>
          <w:lang w:eastAsia="en-GB"/>
        </w:rPr>
        <w:t xml:space="preserve"> presides over the </w:t>
      </w:r>
      <w:proofErr w:type="spellStart"/>
      <w:r>
        <w:rPr>
          <w:rFonts w:eastAsia="Times New Roman" w:cs="Times New Roman"/>
          <w:i w:val="0"/>
          <w:color w:val="auto"/>
          <w:lang w:val="en-US" w:eastAsia="en-GB"/>
        </w:rPr>
        <w:t>CoIRP</w:t>
      </w:r>
      <w:proofErr w:type="spellEnd"/>
      <w:r w:rsidRPr="00E45670">
        <w:rPr>
          <w:rFonts w:eastAsia="Times New Roman" w:cs="Times New Roman"/>
          <w:i w:val="0"/>
          <w:color w:val="auto"/>
          <w:lang w:val="en-US" w:eastAsia="en-GB"/>
        </w:rPr>
        <w:t>.</w:t>
      </w:r>
      <w:r>
        <w:rPr>
          <w:rFonts w:eastAsia="Times New Roman" w:cs="Times New Roman"/>
          <w:i w:val="0"/>
          <w:color w:val="auto"/>
          <w:lang w:val="en-US" w:eastAsia="en-GB"/>
        </w:rPr>
        <w:t xml:space="preserve"> In case both the Chair and the Deputy Chair of the Board are </w:t>
      </w:r>
      <w:r w:rsidRPr="00E45670">
        <w:rPr>
          <w:rFonts w:eastAsia="Times New Roman" w:cs="Times New Roman"/>
          <w:i w:val="0"/>
          <w:color w:val="auto"/>
          <w:lang w:val="en-US" w:eastAsia="en-GB"/>
        </w:rPr>
        <w:t>prevented from exercising their functions</w:t>
      </w:r>
      <w:r>
        <w:rPr>
          <w:rFonts w:eastAsia="Times New Roman" w:cs="Times New Roman"/>
          <w:i w:val="0"/>
          <w:color w:val="auto"/>
          <w:lang w:val="en-US" w:eastAsia="en-GB"/>
        </w:rPr>
        <w:t xml:space="preserve">, the other members will decide who will act as Chair of the </w:t>
      </w:r>
      <w:proofErr w:type="spellStart"/>
      <w:r>
        <w:rPr>
          <w:rFonts w:eastAsia="Times New Roman" w:cs="Times New Roman"/>
          <w:i w:val="0"/>
          <w:color w:val="auto"/>
          <w:lang w:val="en-US" w:eastAsia="en-GB"/>
        </w:rPr>
        <w:t>CoIRP</w:t>
      </w:r>
      <w:proofErr w:type="spellEnd"/>
      <w:r>
        <w:rPr>
          <w:rFonts w:eastAsia="Times New Roman" w:cs="Times New Roman"/>
          <w:i w:val="0"/>
          <w:color w:val="auto"/>
          <w:lang w:val="en-US" w:eastAsia="en-GB"/>
        </w:rPr>
        <w:t>.</w:t>
      </w:r>
    </w:p>
    <w:p w14:paraId="67D3875F" w14:textId="77777777" w:rsidR="00EC03DB" w:rsidRPr="00E45670" w:rsidRDefault="00EC03DB" w:rsidP="00EC03DB">
      <w:pPr>
        <w:pStyle w:val="ListParagraph"/>
        <w:widowControl w:val="0"/>
        <w:autoSpaceDE w:val="0"/>
        <w:autoSpaceDN w:val="0"/>
        <w:adjustRightInd w:val="0"/>
        <w:spacing w:before="60" w:after="60"/>
        <w:ind w:left="426"/>
        <w:rPr>
          <w:rFonts w:eastAsia="Times New Roman" w:cs="Times New Roman"/>
          <w:i w:val="0"/>
          <w:color w:val="auto"/>
          <w:lang w:val="en-US" w:eastAsia="en-GB"/>
        </w:rPr>
      </w:pPr>
    </w:p>
    <w:p w14:paraId="38FD44CB" w14:textId="77777777" w:rsidR="00EC03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Pr>
          <w:rFonts w:eastAsia="Times New Roman" w:cs="Times New Roman"/>
          <w:i w:val="0"/>
          <w:color w:val="auto"/>
          <w:lang w:val="en-US" w:eastAsia="en-GB"/>
        </w:rPr>
        <w:t xml:space="preserve">2.4 </w:t>
      </w:r>
      <w:r w:rsidRPr="00093CA0">
        <w:rPr>
          <w:rFonts w:eastAsia="Times New Roman" w:cs="Times New Roman"/>
          <w:i w:val="0"/>
          <w:color w:val="auto"/>
          <w:lang w:val="en-US" w:eastAsia="en-GB"/>
        </w:rPr>
        <w:t xml:space="preserve">One representative, competent in the field of conflicts of interest, </w:t>
      </w:r>
      <w:r>
        <w:rPr>
          <w:rFonts w:eastAsia="Times New Roman" w:cs="Times New Roman"/>
          <w:i w:val="0"/>
          <w:color w:val="auto"/>
          <w:lang w:val="en-US" w:eastAsia="en-GB"/>
        </w:rPr>
        <w:t>from</w:t>
      </w:r>
      <w:r w:rsidRPr="00093CA0">
        <w:rPr>
          <w:rFonts w:eastAsia="Times New Roman" w:cs="Times New Roman"/>
          <w:i w:val="0"/>
          <w:color w:val="auto"/>
          <w:lang w:val="en-US" w:eastAsia="en-GB"/>
        </w:rPr>
        <w:t xml:space="preserve"> another European Regulatory Agency, will be appointed by the Management Board on</w:t>
      </w:r>
      <w:r w:rsidRPr="00E45670">
        <w:rPr>
          <w:rFonts w:eastAsia="Times New Roman" w:cs="Times New Roman"/>
          <w:i w:val="0"/>
          <w:color w:val="auto"/>
          <w:lang w:val="en-US" w:eastAsia="en-GB"/>
        </w:rPr>
        <w:t xml:space="preserve"> the proposal of the Executive Director to act as an external expert when a re-examination of an assessment is requested by the concerned member. This expert shall act with objectivity, impartiality and independence.</w:t>
      </w:r>
    </w:p>
    <w:p w14:paraId="6744EE32" w14:textId="77777777" w:rsidR="00EC03DB" w:rsidRPr="00E45670" w:rsidRDefault="00EC03DB" w:rsidP="00EC03DB">
      <w:pPr>
        <w:pStyle w:val="ListParagraph"/>
        <w:widowControl w:val="0"/>
        <w:autoSpaceDE w:val="0"/>
        <w:autoSpaceDN w:val="0"/>
        <w:adjustRightInd w:val="0"/>
        <w:spacing w:before="60" w:after="60"/>
        <w:ind w:left="426" w:hanging="426"/>
        <w:rPr>
          <w:rFonts w:eastAsia="Times New Roman" w:cs="Times New Roman"/>
          <w:i w:val="0"/>
          <w:color w:val="auto"/>
          <w:lang w:val="en-US" w:eastAsia="en-GB"/>
        </w:rPr>
      </w:pPr>
    </w:p>
    <w:p w14:paraId="5A72D4D2" w14:textId="77777777" w:rsidR="00EC03DB" w:rsidRPr="00E45670"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Pr>
          <w:rFonts w:eastAsia="Times New Roman" w:cs="Times New Roman"/>
          <w:i w:val="0"/>
          <w:color w:val="auto"/>
          <w:lang w:val="en-US" w:eastAsia="en-GB"/>
        </w:rPr>
        <w:t xml:space="preserve">2.5 </w:t>
      </w:r>
      <w:r w:rsidRPr="00E45670">
        <w:rPr>
          <w:rFonts w:eastAsia="Times New Roman" w:cs="Times New Roman"/>
          <w:i w:val="0"/>
          <w:color w:val="auto"/>
          <w:lang w:val="en-US" w:eastAsia="en-GB"/>
        </w:rPr>
        <w:t xml:space="preserve">The mandate of the members of the </w:t>
      </w:r>
      <w:proofErr w:type="spellStart"/>
      <w:r w:rsidRPr="00E45670">
        <w:rPr>
          <w:rFonts w:eastAsia="Times New Roman" w:cs="Times New Roman"/>
          <w:i w:val="0"/>
          <w:color w:val="auto"/>
          <w:lang w:val="en-US" w:eastAsia="en-GB"/>
        </w:rPr>
        <w:t>CoIRP</w:t>
      </w:r>
      <w:proofErr w:type="spellEnd"/>
      <w:r w:rsidRPr="00E45670">
        <w:rPr>
          <w:rFonts w:eastAsia="Times New Roman" w:cs="Times New Roman"/>
          <w:i w:val="0"/>
          <w:color w:val="auto"/>
          <w:lang w:val="en-US" w:eastAsia="en-GB"/>
        </w:rPr>
        <w:t xml:space="preserve"> who are also members of the MB expires when their term of office in the Board is terminated. </w:t>
      </w:r>
    </w:p>
    <w:p w14:paraId="025B6245" w14:textId="77777777" w:rsidR="00EC03DB" w:rsidRDefault="00EC03DB" w:rsidP="00EC03DB">
      <w:pPr>
        <w:autoSpaceDE w:val="0"/>
        <w:autoSpaceDN w:val="0"/>
        <w:adjustRightInd w:val="0"/>
        <w:spacing w:after="0"/>
        <w:rPr>
          <w:rFonts w:ascii="Verdana" w:eastAsia="Calibri" w:hAnsi="Verdana" w:cs="Verdana"/>
          <w:b/>
          <w:bCs/>
          <w:color w:val="244061"/>
          <w:sz w:val="20"/>
          <w:szCs w:val="20"/>
          <w:lang w:val="en-US"/>
        </w:rPr>
      </w:pPr>
    </w:p>
    <w:p w14:paraId="06D5ACB7" w14:textId="77777777" w:rsidR="00EC03DB" w:rsidRPr="00377225" w:rsidRDefault="00EC03DB" w:rsidP="00EC03DB">
      <w:pPr>
        <w:pStyle w:val="Heading4"/>
        <w:numPr>
          <w:ilvl w:val="0"/>
          <w:numId w:val="32"/>
        </w:numPr>
        <w:ind w:left="432" w:hanging="432"/>
        <w:rPr>
          <w:lang w:val="en-US"/>
        </w:rPr>
      </w:pPr>
      <w:r w:rsidRPr="00377225">
        <w:rPr>
          <w:lang w:val="en-US"/>
        </w:rPr>
        <w:t xml:space="preserve">ORGANISATION AND MEETINGS </w:t>
      </w:r>
    </w:p>
    <w:p w14:paraId="4E4F8C13" w14:textId="77777777" w:rsidR="00EC03DB" w:rsidRPr="005278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sidRPr="005278DB">
        <w:rPr>
          <w:rFonts w:eastAsia="Times New Roman" w:cs="Times New Roman"/>
          <w:i w:val="0"/>
          <w:color w:val="auto"/>
          <w:lang w:val="en-US" w:eastAsia="en-GB"/>
        </w:rPr>
        <w:t>3.1 Meetings shall be held when necessary, at the Agency’s premises or via video-conference or other technical means as appropriate. All members (or alternates) must be present to take decisions.</w:t>
      </w:r>
    </w:p>
    <w:p w14:paraId="5CBD8A16" w14:textId="77777777" w:rsidR="00EC03DB" w:rsidRPr="005278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sidRPr="005278DB">
        <w:rPr>
          <w:rFonts w:eastAsia="Times New Roman" w:cs="Times New Roman"/>
          <w:i w:val="0"/>
          <w:color w:val="auto"/>
          <w:lang w:val="en-US" w:eastAsia="en-GB"/>
        </w:rPr>
        <w:t xml:space="preserve">3.2 The Secretariat shall be provided by the Agency. </w:t>
      </w:r>
    </w:p>
    <w:p w14:paraId="6E674CB3" w14:textId="77777777" w:rsidR="00EC03DB" w:rsidRPr="005278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sidRPr="005278DB">
        <w:rPr>
          <w:rFonts w:eastAsia="Times New Roman" w:cs="Times New Roman"/>
          <w:i w:val="0"/>
          <w:color w:val="auto"/>
          <w:lang w:val="en-US" w:eastAsia="en-GB"/>
        </w:rPr>
        <w:t xml:space="preserve">3.3 If needed, the Chair of the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 xml:space="preserve"> may invite other persons to attend meetings for specific agenda items.  These persons shall not take part in the decision-making process of the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w:t>
      </w:r>
    </w:p>
    <w:p w14:paraId="0BF65FA6" w14:textId="77777777" w:rsidR="00EC03DB" w:rsidRPr="005278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sidRPr="005278DB">
        <w:rPr>
          <w:rFonts w:eastAsia="Times New Roman" w:cs="Times New Roman"/>
          <w:i w:val="0"/>
          <w:color w:val="auto"/>
          <w:lang w:val="en-US" w:eastAsia="en-GB"/>
        </w:rPr>
        <w:t xml:space="preserve">3.4 The draft minutes of the meeting will be prepared by the Ethics officer, circulated to the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 xml:space="preserve"> for </w:t>
      </w:r>
      <w:r w:rsidRPr="005278DB">
        <w:rPr>
          <w:rFonts w:eastAsia="Times New Roman" w:cs="Times New Roman"/>
          <w:i w:val="0"/>
          <w:color w:val="auto"/>
          <w:lang w:val="en-US" w:eastAsia="en-GB"/>
        </w:rPr>
        <w:lastRenderedPageBreak/>
        <w:t xml:space="preserve">approval in the next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 xml:space="preserve"> meeting and published on the MB/</w:t>
      </w:r>
      <w:proofErr w:type="spellStart"/>
      <w:r w:rsidRPr="005278DB">
        <w:rPr>
          <w:rFonts w:eastAsia="Times New Roman" w:cs="Times New Roman"/>
          <w:i w:val="0"/>
          <w:color w:val="auto"/>
          <w:lang w:val="en-US" w:eastAsia="en-GB"/>
        </w:rPr>
        <w:t>Co</w:t>
      </w:r>
      <w:r>
        <w:rPr>
          <w:rFonts w:eastAsia="Times New Roman" w:cs="Times New Roman"/>
          <w:i w:val="0"/>
          <w:color w:val="auto"/>
          <w:lang w:val="en-US" w:eastAsia="en-GB"/>
        </w:rPr>
        <w:t>R</w:t>
      </w:r>
      <w:r w:rsidRPr="005278DB">
        <w:rPr>
          <w:rFonts w:eastAsia="Times New Roman" w:cs="Times New Roman"/>
          <w:i w:val="0"/>
          <w:color w:val="auto"/>
          <w:lang w:val="en-US" w:eastAsia="en-GB"/>
        </w:rPr>
        <w:t>rP</w:t>
      </w:r>
      <w:proofErr w:type="spellEnd"/>
      <w:r w:rsidRPr="005278DB">
        <w:rPr>
          <w:rFonts w:eastAsia="Times New Roman" w:cs="Times New Roman"/>
          <w:i w:val="0"/>
          <w:color w:val="auto"/>
          <w:lang w:val="en-US" w:eastAsia="en-GB"/>
        </w:rPr>
        <w:t xml:space="preserve"> Extranet.</w:t>
      </w:r>
    </w:p>
    <w:p w14:paraId="05C01716" w14:textId="77777777" w:rsidR="00EC03DB" w:rsidRPr="005278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r>
        <w:rPr>
          <w:rFonts w:eastAsia="Times New Roman" w:cs="Times New Roman"/>
          <w:i w:val="0"/>
          <w:color w:val="auto"/>
          <w:lang w:val="en-US" w:eastAsia="en-GB"/>
        </w:rPr>
        <w:t>3</w:t>
      </w:r>
      <w:r w:rsidRPr="005278DB">
        <w:rPr>
          <w:rFonts w:eastAsia="Times New Roman" w:cs="Times New Roman"/>
          <w:i w:val="0"/>
          <w:color w:val="auto"/>
          <w:lang w:val="en-US" w:eastAsia="en-GB"/>
        </w:rPr>
        <w:t xml:space="preserve">.5 Reimbursement of travel expenses will be based on the rules for reimbursement of </w:t>
      </w:r>
      <w:r>
        <w:rPr>
          <w:rFonts w:eastAsia="Times New Roman" w:cs="Times New Roman"/>
          <w:i w:val="0"/>
          <w:color w:val="auto"/>
          <w:lang w:val="en-US" w:eastAsia="en-GB"/>
        </w:rPr>
        <w:t>MB</w:t>
      </w:r>
      <w:r w:rsidRPr="005278DB">
        <w:rPr>
          <w:rFonts w:eastAsia="Times New Roman" w:cs="Times New Roman"/>
          <w:i w:val="0"/>
          <w:color w:val="auto"/>
          <w:lang w:val="en-US" w:eastAsia="en-GB"/>
        </w:rPr>
        <w:t xml:space="preserve"> members. By derogation, staff members shall be reimbursed based on the rules prescribed by the guide to missions and </w:t>
      </w:r>
      <w:proofErr w:type="spellStart"/>
      <w:r w:rsidRPr="005278DB">
        <w:rPr>
          <w:rFonts w:eastAsia="Times New Roman" w:cs="Times New Roman"/>
          <w:i w:val="0"/>
          <w:color w:val="auto"/>
          <w:lang w:val="en-US" w:eastAsia="en-GB"/>
        </w:rPr>
        <w:t>authorised</w:t>
      </w:r>
      <w:proofErr w:type="spellEnd"/>
      <w:r w:rsidRPr="005278DB">
        <w:rPr>
          <w:rFonts w:eastAsia="Times New Roman" w:cs="Times New Roman"/>
          <w:i w:val="0"/>
          <w:color w:val="auto"/>
          <w:lang w:val="en-US" w:eastAsia="en-GB"/>
        </w:rPr>
        <w:t xml:space="preserve"> travel applicable to ERA staff.</w:t>
      </w:r>
    </w:p>
    <w:p w14:paraId="354247D0" w14:textId="77777777" w:rsidR="00EC03DB" w:rsidRDefault="00EC03DB" w:rsidP="00EC03DB">
      <w:pPr>
        <w:widowControl w:val="0"/>
        <w:autoSpaceDE w:val="0"/>
        <w:autoSpaceDN w:val="0"/>
        <w:adjustRightInd w:val="0"/>
        <w:spacing w:before="60" w:after="60"/>
        <w:rPr>
          <w:rFonts w:eastAsia="Times New Roman" w:cs="Times New Roman"/>
          <w:lang w:val="en-US" w:eastAsia="en-GB"/>
        </w:rPr>
      </w:pPr>
    </w:p>
    <w:p w14:paraId="4AC9BF78" w14:textId="77777777" w:rsidR="00EC03DB" w:rsidRDefault="00EC03DB" w:rsidP="00EC03DB">
      <w:pPr>
        <w:pStyle w:val="Heading4"/>
        <w:numPr>
          <w:ilvl w:val="0"/>
          <w:numId w:val="32"/>
        </w:numPr>
        <w:ind w:left="432" w:hanging="432"/>
      </w:pPr>
      <w:r w:rsidRPr="00CC478E">
        <w:rPr>
          <w:lang w:val="en-US"/>
        </w:rPr>
        <w:t>D</w:t>
      </w:r>
      <w:r>
        <w:rPr>
          <w:lang w:val="en-US"/>
        </w:rPr>
        <w:t>UTIES AND RESPONSIBILITIES</w:t>
      </w:r>
    </w:p>
    <w:p w14:paraId="38C32E51" w14:textId="77777777" w:rsidR="00EC03DB" w:rsidRPr="00CC478E" w:rsidRDefault="00EC03DB" w:rsidP="00EC03DB">
      <w:pPr>
        <w:pStyle w:val="ListParagraph"/>
        <w:widowControl w:val="0"/>
        <w:autoSpaceDE w:val="0"/>
        <w:autoSpaceDN w:val="0"/>
        <w:adjustRightInd w:val="0"/>
        <w:spacing w:before="60" w:after="60"/>
        <w:ind w:left="0"/>
        <w:rPr>
          <w:rFonts w:cstheme="minorHAnsi"/>
        </w:rPr>
      </w:pPr>
      <w:r w:rsidRPr="00E03DE2">
        <w:rPr>
          <w:rFonts w:eastAsia="Times New Roman" w:cs="Times New Roman"/>
          <w:i w:val="0"/>
          <w:color w:val="auto"/>
          <w:lang w:val="en-US" w:eastAsia="en-GB"/>
        </w:rPr>
        <w:t xml:space="preserve">The </w:t>
      </w:r>
      <w:proofErr w:type="spellStart"/>
      <w:r w:rsidRPr="00E03DE2">
        <w:rPr>
          <w:rFonts w:eastAsia="Times New Roman" w:cs="Times New Roman"/>
          <w:i w:val="0"/>
          <w:color w:val="auto"/>
          <w:lang w:val="en-US" w:eastAsia="en-GB"/>
        </w:rPr>
        <w:t>CoIRP</w:t>
      </w:r>
      <w:proofErr w:type="spellEnd"/>
      <w:r w:rsidRPr="00E03DE2">
        <w:rPr>
          <w:rFonts w:eastAsia="Times New Roman" w:cs="Times New Roman"/>
          <w:i w:val="0"/>
          <w:color w:val="auto"/>
          <w:lang w:val="en-US" w:eastAsia="en-GB"/>
        </w:rPr>
        <w:t xml:space="preserve"> is tasked with:</w:t>
      </w:r>
    </w:p>
    <w:p w14:paraId="32D4BD75" w14:textId="77777777" w:rsidR="00EC03DB" w:rsidRPr="00CC478E" w:rsidRDefault="00EC03DB" w:rsidP="00EC03DB">
      <w:pPr>
        <w:numPr>
          <w:ilvl w:val="0"/>
          <w:numId w:val="34"/>
        </w:numPr>
        <w:spacing w:before="100" w:beforeAutospacing="1" w:after="100" w:afterAutospacing="1"/>
        <w:rPr>
          <w:rFonts w:eastAsia="Times New Roman" w:cstheme="minorHAnsi"/>
          <w:lang w:eastAsia="en-GB"/>
        </w:rPr>
      </w:pPr>
      <w:r w:rsidRPr="00CC478E">
        <w:rPr>
          <w:rFonts w:eastAsia="Times New Roman" w:cstheme="minorHAnsi"/>
          <w:lang w:eastAsia="en-GB"/>
        </w:rPr>
        <w:t xml:space="preserve">Reviewing submitted declarations of interest (DoI) in </w:t>
      </w:r>
      <w:r>
        <w:rPr>
          <w:rFonts w:eastAsia="Times New Roman" w:cstheme="minorHAnsi"/>
          <w:lang w:eastAsia="en-GB"/>
        </w:rPr>
        <w:t>accordance</w:t>
      </w:r>
      <w:r w:rsidRPr="00CC478E">
        <w:rPr>
          <w:rFonts w:eastAsia="Times New Roman" w:cstheme="minorHAnsi"/>
          <w:lang w:eastAsia="en-GB"/>
        </w:rPr>
        <w:t xml:space="preserve"> with the </w:t>
      </w:r>
      <w:r w:rsidRPr="00CC478E">
        <w:rPr>
          <w:rFonts w:eastAsia="Times New Roman" w:cstheme="minorHAnsi"/>
          <w:i/>
          <w:iCs/>
          <w:lang w:eastAsia="en-GB"/>
        </w:rPr>
        <w:t xml:space="preserve">Guidelines for </w:t>
      </w:r>
      <w:r>
        <w:rPr>
          <w:rFonts w:eastAsia="Times New Roman" w:cstheme="minorHAnsi"/>
          <w:i/>
          <w:iCs/>
          <w:lang w:eastAsia="en-GB"/>
        </w:rPr>
        <w:t>a</w:t>
      </w:r>
      <w:r w:rsidRPr="00CC478E">
        <w:rPr>
          <w:rFonts w:eastAsia="Times New Roman" w:cstheme="minorHAnsi"/>
          <w:i/>
          <w:iCs/>
          <w:lang w:eastAsia="en-GB"/>
        </w:rPr>
        <w:t>ssessing Declarations of Interest</w:t>
      </w:r>
      <w:r w:rsidRPr="00CC478E">
        <w:rPr>
          <w:rFonts w:eastAsia="Times New Roman" w:cstheme="minorHAnsi"/>
          <w:lang w:eastAsia="en-GB"/>
        </w:rPr>
        <w:t>.</w:t>
      </w:r>
    </w:p>
    <w:p w14:paraId="2674F7CA" w14:textId="77777777" w:rsidR="00EC03DB" w:rsidRPr="00CC478E" w:rsidRDefault="00EC03DB" w:rsidP="00EC03DB">
      <w:pPr>
        <w:numPr>
          <w:ilvl w:val="0"/>
          <w:numId w:val="34"/>
        </w:numPr>
        <w:spacing w:before="100" w:beforeAutospacing="1" w:after="100" w:afterAutospacing="1"/>
        <w:rPr>
          <w:rFonts w:eastAsia="Times New Roman" w:cstheme="minorHAnsi"/>
          <w:lang w:eastAsia="en-GB"/>
        </w:rPr>
      </w:pPr>
      <w:r>
        <w:rPr>
          <w:rFonts w:eastAsia="Times New Roman" w:cstheme="minorHAnsi"/>
          <w:lang w:eastAsia="en-GB"/>
        </w:rPr>
        <w:t xml:space="preserve">Identifying actual, potential or perceived conflict of </w:t>
      </w:r>
      <w:r w:rsidRPr="00CC478E">
        <w:rPr>
          <w:rFonts w:eastAsia="Times New Roman" w:cstheme="minorHAnsi"/>
          <w:lang w:eastAsia="en-GB"/>
        </w:rPr>
        <w:t>interests.</w:t>
      </w:r>
    </w:p>
    <w:p w14:paraId="7052C264" w14:textId="77777777" w:rsidR="00EC03DB" w:rsidRPr="00CC478E" w:rsidRDefault="00EC03DB" w:rsidP="00EC03DB">
      <w:pPr>
        <w:numPr>
          <w:ilvl w:val="0"/>
          <w:numId w:val="34"/>
        </w:numPr>
        <w:spacing w:before="100" w:beforeAutospacing="1" w:after="100" w:afterAutospacing="1"/>
        <w:rPr>
          <w:rFonts w:eastAsia="Times New Roman" w:cstheme="minorHAnsi"/>
          <w:lang w:eastAsia="en-GB"/>
        </w:rPr>
      </w:pPr>
      <w:r w:rsidRPr="00CC478E">
        <w:rPr>
          <w:rFonts w:eastAsia="Times New Roman" w:cstheme="minorHAnsi"/>
          <w:lang w:eastAsia="en-GB"/>
        </w:rPr>
        <w:t xml:space="preserve">Recommending </w:t>
      </w:r>
      <w:r>
        <w:rPr>
          <w:rFonts w:eastAsia="Times New Roman" w:cstheme="minorHAnsi"/>
          <w:lang w:eastAsia="en-GB"/>
        </w:rPr>
        <w:t xml:space="preserve">tailored </w:t>
      </w:r>
      <w:r w:rsidRPr="00CC478E">
        <w:rPr>
          <w:rFonts w:eastAsia="Times New Roman" w:cstheme="minorHAnsi"/>
          <w:lang w:eastAsia="en-GB"/>
        </w:rPr>
        <w:t>mitigating measures</w:t>
      </w:r>
    </w:p>
    <w:p w14:paraId="31F87781" w14:textId="77777777" w:rsidR="00EC03DB" w:rsidRPr="00CC478E" w:rsidRDefault="00EC03DB" w:rsidP="00EC03DB">
      <w:pPr>
        <w:numPr>
          <w:ilvl w:val="0"/>
          <w:numId w:val="34"/>
        </w:numPr>
        <w:spacing w:before="100" w:beforeAutospacing="1" w:after="100" w:afterAutospacing="1"/>
        <w:rPr>
          <w:rFonts w:eastAsia="Times New Roman" w:cstheme="minorHAnsi"/>
          <w:lang w:eastAsia="en-GB"/>
        </w:rPr>
      </w:pPr>
      <w:r w:rsidRPr="00CC478E">
        <w:rPr>
          <w:rFonts w:eastAsia="Times New Roman" w:cstheme="minorHAnsi"/>
          <w:lang w:eastAsia="en-GB"/>
        </w:rPr>
        <w:t>Communicating recommendations for implementation</w:t>
      </w:r>
      <w:r>
        <w:rPr>
          <w:rFonts w:eastAsia="Times New Roman" w:cstheme="minorHAnsi"/>
          <w:lang w:eastAsia="en-GB"/>
        </w:rPr>
        <w:t xml:space="preserve"> </w:t>
      </w:r>
      <w:r w:rsidRPr="00CC478E">
        <w:rPr>
          <w:rFonts w:eastAsia="Times New Roman" w:cstheme="minorHAnsi"/>
          <w:lang w:eastAsia="en-GB"/>
        </w:rPr>
        <w:t xml:space="preserve">to the Management Board </w:t>
      </w:r>
    </w:p>
    <w:p w14:paraId="240D6F66" w14:textId="77777777" w:rsidR="00EC03DB" w:rsidRPr="00DB0263" w:rsidRDefault="00EC03DB" w:rsidP="00EC03DB">
      <w:pPr>
        <w:autoSpaceDE w:val="0"/>
        <w:autoSpaceDN w:val="0"/>
        <w:adjustRightInd w:val="0"/>
        <w:spacing w:after="0"/>
        <w:rPr>
          <w:rFonts w:ascii="Verdana" w:eastAsia="Calibri" w:hAnsi="Verdana" w:cs="Verdana"/>
          <w:b/>
          <w:bCs/>
          <w:color w:val="244061"/>
          <w:sz w:val="20"/>
          <w:szCs w:val="20"/>
        </w:rPr>
      </w:pPr>
    </w:p>
    <w:p w14:paraId="3277663C" w14:textId="77777777" w:rsidR="00EC03DB" w:rsidRPr="00377225" w:rsidRDefault="00EC03DB" w:rsidP="00EC03DB">
      <w:pPr>
        <w:pStyle w:val="Heading4"/>
        <w:numPr>
          <w:ilvl w:val="0"/>
          <w:numId w:val="32"/>
        </w:numPr>
        <w:ind w:left="432" w:hanging="432"/>
        <w:rPr>
          <w:lang w:val="en-US"/>
        </w:rPr>
      </w:pPr>
      <w:r w:rsidRPr="00377225">
        <w:rPr>
          <w:lang w:val="en-US"/>
        </w:rPr>
        <w:t xml:space="preserve">ASSESSMENT </w:t>
      </w:r>
      <w:r>
        <w:rPr>
          <w:lang w:val="en-US"/>
        </w:rPr>
        <w:t>PROCESS</w:t>
      </w:r>
      <w:r w:rsidRPr="00377225">
        <w:rPr>
          <w:lang w:val="en-US"/>
        </w:rPr>
        <w:t xml:space="preserve"> </w:t>
      </w:r>
    </w:p>
    <w:p w14:paraId="2999DEE5" w14:textId="77777777" w:rsidR="00EC03DB" w:rsidRPr="00EA0C49" w:rsidRDefault="00EC03DB" w:rsidP="00EC03DB">
      <w:pPr>
        <w:pStyle w:val="ListParagraph"/>
        <w:widowControl w:val="0"/>
        <w:autoSpaceDE w:val="0"/>
        <w:autoSpaceDN w:val="0"/>
        <w:adjustRightInd w:val="0"/>
        <w:spacing w:before="60" w:after="60"/>
        <w:ind w:left="0"/>
        <w:rPr>
          <w:rFonts w:eastAsia="Times New Roman" w:cs="Times New Roman"/>
          <w:color w:val="auto"/>
          <w:lang w:val="en-US" w:eastAsia="en-GB"/>
        </w:rPr>
      </w:pPr>
      <w:r w:rsidRPr="00E03DE2">
        <w:rPr>
          <w:rFonts w:eastAsia="Times New Roman" w:cs="Times New Roman"/>
          <w:i w:val="0"/>
          <w:color w:val="auto"/>
          <w:lang w:val="en-US" w:eastAsia="en-GB"/>
        </w:rPr>
        <w:t xml:space="preserve">The </w:t>
      </w:r>
      <w:proofErr w:type="spellStart"/>
      <w:r w:rsidRPr="00E03DE2">
        <w:rPr>
          <w:rFonts w:eastAsia="Times New Roman" w:cs="Times New Roman"/>
          <w:i w:val="0"/>
          <w:color w:val="auto"/>
          <w:lang w:val="en-US" w:eastAsia="en-GB"/>
        </w:rPr>
        <w:t>CoIRP</w:t>
      </w:r>
      <w:proofErr w:type="spellEnd"/>
      <w:r w:rsidRPr="00E03DE2">
        <w:rPr>
          <w:rFonts w:eastAsia="Times New Roman" w:cs="Times New Roman"/>
          <w:i w:val="0"/>
          <w:color w:val="auto"/>
          <w:lang w:val="en-US" w:eastAsia="en-GB"/>
        </w:rPr>
        <w:t xml:space="preserve"> assesses the submitted declarations by referring to the </w:t>
      </w:r>
      <w:r w:rsidRPr="00EA0C49">
        <w:rPr>
          <w:rFonts w:eastAsia="Times New Roman" w:cs="Times New Roman"/>
          <w:lang w:val="en-US" w:eastAsia="en-GB"/>
        </w:rPr>
        <w:t>Guidelines for Assessing Declarations of Interest</w:t>
      </w:r>
      <w:r w:rsidRPr="00EA0C49">
        <w:rPr>
          <w:rFonts w:eastAsia="Times New Roman" w:cs="Times New Roman"/>
          <w:i w:val="0"/>
          <w:color w:val="auto"/>
          <w:lang w:val="en-US" w:eastAsia="en-GB"/>
        </w:rPr>
        <w:t>. These guidelines contain detailed criteria and the assessment methodology, which includes evaluating the personal vs. non-personal nature of the declared interest, timeliness, relevance to agenda items, and any potential conflicts with MB duties.</w:t>
      </w:r>
    </w:p>
    <w:p w14:paraId="0F08BB88" w14:textId="77777777" w:rsidR="00EC03DB" w:rsidRPr="00EA0C49" w:rsidRDefault="00EC03DB" w:rsidP="00EC03DB">
      <w:pPr>
        <w:pStyle w:val="ListParagraph"/>
        <w:widowControl w:val="0"/>
        <w:autoSpaceDE w:val="0"/>
        <w:autoSpaceDN w:val="0"/>
        <w:adjustRightInd w:val="0"/>
        <w:spacing w:before="60" w:after="60"/>
        <w:ind w:left="0"/>
        <w:rPr>
          <w:rFonts w:eastAsia="Times New Roman" w:cs="Times New Roman"/>
          <w:color w:val="auto"/>
          <w:lang w:val="en-US" w:eastAsia="en-GB"/>
        </w:rPr>
      </w:pPr>
      <w:r w:rsidRPr="00EA0C49">
        <w:rPr>
          <w:rFonts w:eastAsia="Times New Roman" w:cs="Times New Roman"/>
          <w:i w:val="0"/>
          <w:color w:val="auto"/>
          <w:lang w:val="en-US" w:eastAsia="en-GB"/>
        </w:rPr>
        <w:t>The decisions shall be taken in line with section 6.2.</w:t>
      </w:r>
    </w:p>
    <w:p w14:paraId="5D0EF6B1" w14:textId="77777777" w:rsidR="00EC03DB" w:rsidRDefault="00EC03DB" w:rsidP="00EC03DB">
      <w:pPr>
        <w:pStyle w:val="ListParagraph"/>
        <w:widowControl w:val="0"/>
        <w:autoSpaceDE w:val="0"/>
        <w:autoSpaceDN w:val="0"/>
        <w:adjustRightInd w:val="0"/>
        <w:spacing w:before="60" w:after="60"/>
        <w:rPr>
          <w:rFonts w:eastAsia="Times New Roman" w:cs="Times New Roman"/>
          <w:i w:val="0"/>
          <w:color w:val="auto"/>
          <w:lang w:eastAsia="en-GB"/>
        </w:rPr>
      </w:pPr>
    </w:p>
    <w:p w14:paraId="221ADD89" w14:textId="77777777" w:rsidR="00EC03DB" w:rsidRDefault="00EC03DB" w:rsidP="00EC03DB">
      <w:pPr>
        <w:pStyle w:val="ListParagraph"/>
        <w:widowControl w:val="0"/>
        <w:autoSpaceDE w:val="0"/>
        <w:autoSpaceDN w:val="0"/>
        <w:adjustRightInd w:val="0"/>
        <w:spacing w:before="60" w:after="60"/>
        <w:ind w:left="426" w:hanging="426"/>
        <w:rPr>
          <w:lang w:eastAsia="en-GB"/>
        </w:rPr>
      </w:pPr>
      <w:r w:rsidRPr="005278DB">
        <w:rPr>
          <w:rFonts w:eastAsia="Times New Roman" w:cs="Times New Roman"/>
          <w:i w:val="0"/>
          <w:color w:val="auto"/>
          <w:lang w:val="en-US" w:eastAsia="en-GB"/>
        </w:rPr>
        <w:t>5.1 Request for advice on conflict of interest matters</w:t>
      </w:r>
    </w:p>
    <w:p w14:paraId="7BB1A68F" w14:textId="77777777" w:rsidR="00EC03DB" w:rsidRPr="00E45670" w:rsidRDefault="00EC03DB" w:rsidP="00EC03DB">
      <w:pPr>
        <w:pStyle w:val="ListParagraph"/>
        <w:widowControl w:val="0"/>
        <w:numPr>
          <w:ilvl w:val="0"/>
          <w:numId w:val="33"/>
        </w:numPr>
        <w:autoSpaceDE w:val="0"/>
        <w:autoSpaceDN w:val="0"/>
        <w:adjustRightInd w:val="0"/>
        <w:spacing w:before="60" w:after="60"/>
        <w:rPr>
          <w:rFonts w:eastAsia="Times New Roman" w:cs="Times New Roman"/>
          <w:i w:val="0"/>
          <w:color w:val="auto"/>
          <w:lang w:val="en-US" w:eastAsia="en-GB"/>
        </w:rPr>
      </w:pPr>
      <w:r w:rsidRPr="00E45670">
        <w:rPr>
          <w:rFonts w:eastAsia="Times New Roman" w:cs="Times New Roman"/>
          <w:i w:val="0"/>
          <w:color w:val="auto"/>
          <w:lang w:val="en-US" w:eastAsia="en-GB"/>
        </w:rPr>
        <w:t xml:space="preserve">Any member of the MB and/or the Executive Director may request the </w:t>
      </w:r>
      <w:proofErr w:type="spellStart"/>
      <w:r w:rsidRPr="00E45670">
        <w:rPr>
          <w:rFonts w:eastAsia="Times New Roman" w:cs="Times New Roman"/>
          <w:i w:val="0"/>
          <w:color w:val="auto"/>
          <w:lang w:val="en-US" w:eastAsia="en-GB"/>
        </w:rPr>
        <w:t>CoIRP</w:t>
      </w:r>
      <w:proofErr w:type="spellEnd"/>
      <w:r w:rsidRPr="00E45670">
        <w:rPr>
          <w:rFonts w:eastAsia="Times New Roman" w:cs="Times New Roman"/>
          <w:i w:val="0"/>
          <w:color w:val="auto"/>
          <w:lang w:val="en-US" w:eastAsia="en-GB"/>
        </w:rPr>
        <w:t xml:space="preserve"> to provide advice on conflict of interest situations related to the MB members</w:t>
      </w:r>
      <w:r>
        <w:rPr>
          <w:rFonts w:eastAsia="Times New Roman" w:cs="Times New Roman"/>
          <w:i w:val="0"/>
          <w:color w:val="auto"/>
          <w:lang w:val="en-US" w:eastAsia="en-GB"/>
        </w:rPr>
        <w:t>.</w:t>
      </w:r>
    </w:p>
    <w:p w14:paraId="694FBB53" w14:textId="77777777" w:rsidR="00EC03DB" w:rsidRPr="00E45670" w:rsidRDefault="00EC03DB" w:rsidP="00EC03DB">
      <w:pPr>
        <w:pStyle w:val="ListParagraph"/>
        <w:widowControl w:val="0"/>
        <w:numPr>
          <w:ilvl w:val="0"/>
          <w:numId w:val="33"/>
        </w:numPr>
        <w:autoSpaceDE w:val="0"/>
        <w:autoSpaceDN w:val="0"/>
        <w:adjustRightInd w:val="0"/>
        <w:spacing w:before="60" w:after="60"/>
        <w:rPr>
          <w:rFonts w:eastAsia="Times New Roman" w:cs="Times New Roman"/>
          <w:i w:val="0"/>
          <w:color w:val="auto"/>
          <w:lang w:val="en-US" w:eastAsia="en-GB"/>
        </w:rPr>
      </w:pPr>
      <w:r w:rsidRPr="00E45670">
        <w:rPr>
          <w:rFonts w:eastAsia="Times New Roman" w:cs="Times New Roman"/>
          <w:i w:val="0"/>
          <w:color w:val="auto"/>
          <w:lang w:val="en-US" w:eastAsia="en-GB"/>
        </w:rPr>
        <w:t>Request</w:t>
      </w:r>
      <w:r>
        <w:rPr>
          <w:rFonts w:eastAsia="Times New Roman" w:cs="Times New Roman"/>
          <w:i w:val="0"/>
          <w:color w:val="auto"/>
          <w:lang w:val="en-US" w:eastAsia="en-GB"/>
        </w:rPr>
        <w:t>s</w:t>
      </w:r>
      <w:r w:rsidRPr="00E45670">
        <w:rPr>
          <w:rFonts w:eastAsia="Times New Roman" w:cs="Times New Roman"/>
          <w:i w:val="0"/>
          <w:color w:val="auto"/>
          <w:lang w:val="en-US" w:eastAsia="en-GB"/>
        </w:rPr>
        <w:t xml:space="preserve"> must be made in written form and submitted to the Chair</w:t>
      </w:r>
      <w:r w:rsidRPr="00E132EE">
        <w:rPr>
          <w:rFonts w:eastAsia="Times New Roman" w:cs="Times New Roman"/>
          <w:i w:val="0"/>
          <w:color w:val="auto"/>
          <w:lang w:val="en-US" w:eastAsia="en-GB"/>
        </w:rPr>
        <w:t xml:space="preserve"> </w:t>
      </w:r>
      <w:r>
        <w:rPr>
          <w:rFonts w:eastAsia="Times New Roman" w:cs="Times New Roman"/>
          <w:i w:val="0"/>
          <w:color w:val="auto"/>
          <w:lang w:val="en-US" w:eastAsia="en-GB"/>
        </w:rPr>
        <w:t xml:space="preserve">of the </w:t>
      </w:r>
      <w:proofErr w:type="spellStart"/>
      <w:r>
        <w:rPr>
          <w:rFonts w:eastAsia="Times New Roman" w:cs="Times New Roman"/>
          <w:i w:val="0"/>
          <w:color w:val="auto"/>
          <w:lang w:val="en-US" w:eastAsia="en-GB"/>
        </w:rPr>
        <w:t>CoIRP</w:t>
      </w:r>
      <w:proofErr w:type="spellEnd"/>
      <w:r>
        <w:rPr>
          <w:rFonts w:eastAsia="Times New Roman" w:cs="Times New Roman"/>
          <w:i w:val="0"/>
          <w:color w:val="auto"/>
          <w:lang w:val="en-US" w:eastAsia="en-GB"/>
        </w:rPr>
        <w:t>.</w:t>
      </w:r>
      <w:r w:rsidRPr="00E45670">
        <w:rPr>
          <w:rFonts w:eastAsia="Times New Roman" w:cs="Times New Roman"/>
          <w:i w:val="0"/>
          <w:color w:val="auto"/>
          <w:lang w:val="en-US" w:eastAsia="en-GB"/>
        </w:rPr>
        <w:t xml:space="preserve"> </w:t>
      </w:r>
    </w:p>
    <w:p w14:paraId="32D25743" w14:textId="77777777" w:rsidR="00EC03DB" w:rsidRPr="00E45670" w:rsidRDefault="00EC03DB" w:rsidP="00EC03DB">
      <w:pPr>
        <w:pStyle w:val="ListParagraph"/>
        <w:widowControl w:val="0"/>
        <w:numPr>
          <w:ilvl w:val="0"/>
          <w:numId w:val="33"/>
        </w:numPr>
        <w:autoSpaceDE w:val="0"/>
        <w:autoSpaceDN w:val="0"/>
        <w:adjustRightInd w:val="0"/>
        <w:spacing w:before="60" w:after="60"/>
        <w:rPr>
          <w:rFonts w:eastAsia="Times New Roman" w:cs="Times New Roman"/>
          <w:i w:val="0"/>
          <w:color w:val="auto"/>
          <w:lang w:val="en-US" w:eastAsia="en-GB"/>
        </w:rPr>
      </w:pPr>
      <w:r w:rsidRPr="00E45670">
        <w:rPr>
          <w:rFonts w:eastAsia="Times New Roman" w:cs="Times New Roman"/>
          <w:i w:val="0"/>
          <w:color w:val="auto"/>
          <w:lang w:val="en-US" w:eastAsia="en-GB"/>
        </w:rPr>
        <w:t xml:space="preserve">The Chair </w:t>
      </w:r>
      <w:r>
        <w:rPr>
          <w:rFonts w:eastAsia="Times New Roman" w:cs="Times New Roman"/>
          <w:i w:val="0"/>
          <w:color w:val="auto"/>
          <w:lang w:val="en-US" w:eastAsia="en-GB"/>
        </w:rPr>
        <w:t xml:space="preserve">of the </w:t>
      </w:r>
      <w:proofErr w:type="spellStart"/>
      <w:r>
        <w:rPr>
          <w:rFonts w:eastAsia="Times New Roman" w:cs="Times New Roman"/>
          <w:i w:val="0"/>
          <w:color w:val="auto"/>
          <w:lang w:val="en-US" w:eastAsia="en-GB"/>
        </w:rPr>
        <w:t>CoIRP</w:t>
      </w:r>
      <w:proofErr w:type="spellEnd"/>
      <w:r>
        <w:rPr>
          <w:rFonts w:eastAsia="Times New Roman" w:cs="Times New Roman"/>
          <w:i w:val="0"/>
          <w:color w:val="auto"/>
          <w:lang w:val="en-US" w:eastAsia="en-GB"/>
        </w:rPr>
        <w:t xml:space="preserve"> </w:t>
      </w:r>
      <w:r w:rsidRPr="00E45670">
        <w:rPr>
          <w:rFonts w:eastAsia="Times New Roman" w:cs="Times New Roman"/>
          <w:i w:val="0"/>
          <w:color w:val="auto"/>
          <w:lang w:val="en-US" w:eastAsia="en-GB"/>
        </w:rPr>
        <w:t>may request relevant information from the Agency and/or the other MB members</w:t>
      </w:r>
      <w:r>
        <w:rPr>
          <w:rFonts w:eastAsia="Times New Roman" w:cs="Times New Roman"/>
          <w:i w:val="0"/>
          <w:color w:val="auto"/>
          <w:lang w:val="en-US" w:eastAsia="en-GB"/>
        </w:rPr>
        <w:t>.</w:t>
      </w:r>
    </w:p>
    <w:p w14:paraId="4A6A85B3" w14:textId="77777777" w:rsidR="00EC03DB" w:rsidRPr="00F00712" w:rsidRDefault="00EC03DB" w:rsidP="00EC03DB">
      <w:pPr>
        <w:widowControl w:val="0"/>
        <w:autoSpaceDE w:val="0"/>
        <w:autoSpaceDN w:val="0"/>
        <w:adjustRightInd w:val="0"/>
        <w:spacing w:before="60" w:after="60"/>
        <w:rPr>
          <w:rFonts w:eastAsia="Times New Roman" w:cs="Times New Roman"/>
          <w:lang w:eastAsia="en-GB"/>
        </w:rPr>
      </w:pPr>
    </w:p>
    <w:p w14:paraId="7397EE21" w14:textId="77777777" w:rsidR="00EC03DB" w:rsidRDefault="00EC03DB" w:rsidP="00EC03DB">
      <w:pPr>
        <w:widowControl w:val="0"/>
        <w:autoSpaceDE w:val="0"/>
        <w:autoSpaceDN w:val="0"/>
        <w:adjustRightInd w:val="0"/>
        <w:spacing w:before="60" w:after="60"/>
        <w:rPr>
          <w:rFonts w:eastAsia="Times New Roman" w:cs="Times New Roman"/>
          <w:i/>
          <w:lang w:val="en-US" w:eastAsia="en-GB"/>
        </w:rPr>
      </w:pPr>
      <w:r w:rsidRPr="005278DB">
        <w:rPr>
          <w:rFonts w:eastAsia="Times New Roman" w:cs="Times New Roman"/>
          <w:lang w:val="en-US" w:eastAsia="en-GB"/>
        </w:rPr>
        <w:t>5.2 Decision-making rule</w:t>
      </w:r>
      <w:r>
        <w:rPr>
          <w:rFonts w:eastAsia="Times New Roman" w:cs="Times New Roman"/>
          <w:i/>
          <w:lang w:val="en-US" w:eastAsia="en-GB"/>
        </w:rPr>
        <w:t xml:space="preserve">. </w:t>
      </w:r>
    </w:p>
    <w:p w14:paraId="26975A7B" w14:textId="77777777" w:rsidR="00EC03DB" w:rsidRPr="005278DB" w:rsidRDefault="00EC03DB" w:rsidP="00EC03DB">
      <w:pPr>
        <w:widowControl w:val="0"/>
        <w:autoSpaceDE w:val="0"/>
        <w:autoSpaceDN w:val="0"/>
        <w:adjustRightInd w:val="0"/>
        <w:spacing w:before="60" w:after="60"/>
        <w:ind w:left="851" w:hanging="425"/>
        <w:rPr>
          <w:rFonts w:eastAsia="Times New Roman" w:cs="Times New Roman"/>
          <w:lang w:val="en-US" w:eastAsia="en-GB"/>
        </w:rPr>
      </w:pPr>
      <w:r>
        <w:rPr>
          <w:rFonts w:eastAsia="Times New Roman" w:cs="Times New Roman"/>
          <w:lang w:val="en-US" w:eastAsia="en-GB"/>
        </w:rPr>
        <w:t>1.</w:t>
      </w:r>
      <w:r>
        <w:rPr>
          <w:rFonts w:eastAsia="Times New Roman" w:cs="Times New Roman"/>
          <w:lang w:val="en-US" w:eastAsia="en-GB"/>
        </w:rPr>
        <w:tab/>
      </w:r>
      <w:r w:rsidRPr="005278DB">
        <w:rPr>
          <w:rFonts w:eastAsia="Times New Roman" w:cs="Times New Roman"/>
          <w:lang w:val="en-US" w:eastAsia="en-GB"/>
        </w:rPr>
        <w:t xml:space="preserve">For the decisions of the </w:t>
      </w:r>
      <w:proofErr w:type="spellStart"/>
      <w:r w:rsidRPr="005278DB">
        <w:rPr>
          <w:rFonts w:eastAsia="Times New Roman" w:cs="Times New Roman"/>
          <w:lang w:val="en-US" w:eastAsia="en-GB"/>
        </w:rPr>
        <w:t>CoIRP</w:t>
      </w:r>
      <w:proofErr w:type="spellEnd"/>
      <w:r w:rsidRPr="005278DB">
        <w:rPr>
          <w:rFonts w:eastAsia="Times New Roman" w:cs="Times New Roman"/>
          <w:lang w:val="en-US" w:eastAsia="en-GB"/>
        </w:rPr>
        <w:t xml:space="preserve"> to be valid, all members entitled to vote must be present. Alternate members may attend meetings but shall take part in votes only if full members are not present. </w:t>
      </w:r>
    </w:p>
    <w:p w14:paraId="1776E924" w14:textId="77777777" w:rsidR="00EC03DB" w:rsidRPr="005278DB" w:rsidRDefault="00EC03DB" w:rsidP="00EC03DB">
      <w:pPr>
        <w:widowControl w:val="0"/>
        <w:autoSpaceDE w:val="0"/>
        <w:autoSpaceDN w:val="0"/>
        <w:adjustRightInd w:val="0"/>
        <w:spacing w:before="60" w:after="60"/>
        <w:ind w:left="851" w:hanging="425"/>
        <w:rPr>
          <w:rFonts w:eastAsia="Times New Roman" w:cs="Times New Roman"/>
          <w:lang w:val="en-US" w:eastAsia="en-GB"/>
        </w:rPr>
      </w:pPr>
      <w:r>
        <w:rPr>
          <w:rFonts w:eastAsia="Times New Roman" w:cs="Times New Roman"/>
          <w:lang w:val="en-US" w:eastAsia="en-GB"/>
        </w:rPr>
        <w:t>2.</w:t>
      </w:r>
      <w:r>
        <w:rPr>
          <w:rFonts w:eastAsia="Times New Roman" w:cs="Times New Roman"/>
          <w:lang w:val="en-US" w:eastAsia="en-GB"/>
        </w:rPr>
        <w:tab/>
      </w:r>
      <w:r w:rsidRPr="005278DB">
        <w:rPr>
          <w:rFonts w:eastAsia="Times New Roman" w:cs="Times New Roman"/>
          <w:lang w:val="en-US" w:eastAsia="en-GB"/>
        </w:rPr>
        <w:t xml:space="preserve">The </w:t>
      </w:r>
      <w:proofErr w:type="spellStart"/>
      <w:r w:rsidRPr="005278DB">
        <w:rPr>
          <w:rFonts w:eastAsia="Times New Roman" w:cs="Times New Roman"/>
          <w:lang w:val="en-US" w:eastAsia="en-GB"/>
        </w:rPr>
        <w:t>CoIRP</w:t>
      </w:r>
      <w:proofErr w:type="spellEnd"/>
      <w:r w:rsidRPr="005278DB">
        <w:rPr>
          <w:rFonts w:eastAsia="Times New Roman" w:cs="Times New Roman"/>
          <w:lang w:val="en-US" w:eastAsia="en-GB"/>
        </w:rPr>
        <w:t xml:space="preserve"> shall give advice based on consensus among its members. In the absence of a consensus, decisions shall be taken by an absolute majority of members entitled to vote</w:t>
      </w:r>
      <w:r>
        <w:rPr>
          <w:rFonts w:eastAsia="Times New Roman" w:cs="Times New Roman"/>
          <w:lang w:val="en-US" w:eastAsia="en-GB"/>
        </w:rPr>
        <w:t xml:space="preserve"> </w:t>
      </w:r>
      <w:r w:rsidRPr="005278DB">
        <w:rPr>
          <w:rFonts w:eastAsia="Times New Roman" w:cs="Times New Roman"/>
          <w:lang w:val="en-US" w:eastAsia="en-GB"/>
        </w:rPr>
        <w:t xml:space="preserve">and agree on a written document that will comprise the recommendation of the </w:t>
      </w:r>
      <w:proofErr w:type="spellStart"/>
      <w:r w:rsidRPr="005278DB">
        <w:rPr>
          <w:rFonts w:eastAsia="Times New Roman" w:cs="Times New Roman"/>
          <w:lang w:val="en-US" w:eastAsia="en-GB"/>
        </w:rPr>
        <w:t>CoIRP</w:t>
      </w:r>
      <w:proofErr w:type="spellEnd"/>
      <w:r w:rsidRPr="005278DB">
        <w:rPr>
          <w:rFonts w:eastAsia="Times New Roman" w:cs="Times New Roman"/>
          <w:lang w:val="en-US" w:eastAsia="en-GB"/>
        </w:rPr>
        <w:t xml:space="preserve">. </w:t>
      </w:r>
    </w:p>
    <w:p w14:paraId="47DAD65B" w14:textId="77777777" w:rsidR="00EC03DB" w:rsidRPr="005278DB" w:rsidRDefault="00EC03DB" w:rsidP="00EC03DB">
      <w:pPr>
        <w:pStyle w:val="ListParagraph"/>
        <w:widowControl w:val="0"/>
        <w:autoSpaceDE w:val="0"/>
        <w:autoSpaceDN w:val="0"/>
        <w:adjustRightInd w:val="0"/>
        <w:spacing w:before="60" w:after="60"/>
        <w:rPr>
          <w:rFonts w:eastAsia="Times New Roman" w:cs="Times New Roman"/>
          <w:i w:val="0"/>
          <w:color w:val="auto"/>
          <w:lang w:val="en-US" w:eastAsia="en-GB"/>
        </w:rPr>
      </w:pPr>
    </w:p>
    <w:p w14:paraId="315E3774" w14:textId="77777777" w:rsidR="00EC03DB" w:rsidRPr="005278DB" w:rsidRDefault="00EC03DB" w:rsidP="00EC03DB">
      <w:pPr>
        <w:pStyle w:val="ListParagraph"/>
        <w:widowControl w:val="0"/>
        <w:autoSpaceDE w:val="0"/>
        <w:autoSpaceDN w:val="0"/>
        <w:adjustRightInd w:val="0"/>
        <w:spacing w:before="60" w:after="60"/>
        <w:ind w:left="426" w:hanging="426"/>
        <w:rPr>
          <w:rFonts w:eastAsia="Times New Roman" w:cs="Times New Roman"/>
          <w:i w:val="0"/>
          <w:color w:val="auto"/>
          <w:lang w:val="en-US" w:eastAsia="en-GB"/>
        </w:rPr>
      </w:pPr>
      <w:r w:rsidRPr="005278DB">
        <w:rPr>
          <w:rFonts w:eastAsia="Times New Roman" w:cs="Times New Roman"/>
          <w:i w:val="0"/>
          <w:color w:val="auto"/>
          <w:lang w:val="en-US" w:eastAsia="en-GB"/>
        </w:rPr>
        <w:t xml:space="preserve">5.3 Specific Process in case of non-submission of the declarations of interest or non-reply to requests for clarifications from the </w:t>
      </w:r>
      <w:proofErr w:type="spellStart"/>
      <w:r w:rsidRPr="005278DB">
        <w:rPr>
          <w:rFonts w:eastAsia="Times New Roman" w:cs="Times New Roman"/>
          <w:i w:val="0"/>
          <w:color w:val="auto"/>
          <w:lang w:val="en-US" w:eastAsia="en-GB"/>
        </w:rPr>
        <w:t>CoIRP</w:t>
      </w:r>
      <w:proofErr w:type="spellEnd"/>
      <w:r w:rsidRPr="005278DB">
        <w:rPr>
          <w:rFonts w:eastAsia="Times New Roman" w:cs="Times New Roman"/>
          <w:i w:val="0"/>
          <w:color w:val="auto"/>
          <w:lang w:val="en-US" w:eastAsia="en-GB"/>
        </w:rPr>
        <w:t>.</w:t>
      </w:r>
    </w:p>
    <w:p w14:paraId="0682212E" w14:textId="77777777" w:rsidR="00EC03DB" w:rsidRPr="005278DB" w:rsidRDefault="00EC03DB" w:rsidP="00EC03DB">
      <w:pPr>
        <w:widowControl w:val="0"/>
        <w:autoSpaceDE w:val="0"/>
        <w:autoSpaceDN w:val="0"/>
        <w:adjustRightInd w:val="0"/>
        <w:spacing w:before="60" w:after="60"/>
        <w:ind w:left="851" w:hanging="425"/>
        <w:rPr>
          <w:rFonts w:eastAsia="Times New Roman" w:cs="Times New Roman"/>
          <w:lang w:val="en-US" w:eastAsia="en-GB"/>
        </w:rPr>
      </w:pPr>
      <w:r>
        <w:rPr>
          <w:rFonts w:eastAsia="Times New Roman" w:cs="Times New Roman"/>
          <w:lang w:val="en-US" w:eastAsia="en-GB"/>
        </w:rPr>
        <w:t>1.</w:t>
      </w:r>
      <w:r>
        <w:rPr>
          <w:rFonts w:eastAsia="Times New Roman" w:cs="Times New Roman"/>
          <w:lang w:val="en-US" w:eastAsia="en-GB"/>
        </w:rPr>
        <w:tab/>
      </w:r>
      <w:r w:rsidRPr="005278DB">
        <w:rPr>
          <w:rFonts w:eastAsia="Times New Roman" w:cs="Times New Roman"/>
          <w:lang w:val="en-US" w:eastAsia="en-GB"/>
        </w:rPr>
        <w:t xml:space="preserve">If a </w:t>
      </w:r>
      <w:proofErr w:type="spellStart"/>
      <w:r w:rsidRPr="005278DB">
        <w:rPr>
          <w:rFonts w:eastAsia="Times New Roman" w:cs="Times New Roman"/>
          <w:lang w:val="en-US" w:eastAsia="en-GB"/>
        </w:rPr>
        <w:t>PDoI</w:t>
      </w:r>
      <w:proofErr w:type="spellEnd"/>
      <w:r w:rsidRPr="005278DB">
        <w:rPr>
          <w:rFonts w:eastAsia="Times New Roman" w:cs="Times New Roman"/>
          <w:lang w:val="en-US" w:eastAsia="en-GB"/>
        </w:rPr>
        <w:t xml:space="preserve"> is not submitted, the Chair or the ethics officer </w:t>
      </w:r>
      <w:r>
        <w:rPr>
          <w:rFonts w:eastAsia="Times New Roman" w:cs="Times New Roman"/>
          <w:lang w:val="en-US" w:eastAsia="en-GB"/>
        </w:rPr>
        <w:t>will send</w:t>
      </w:r>
      <w:r w:rsidRPr="005278DB">
        <w:rPr>
          <w:rFonts w:eastAsia="Times New Roman" w:cs="Times New Roman"/>
          <w:lang w:val="en-US" w:eastAsia="en-GB"/>
        </w:rPr>
        <w:t xml:space="preserve"> a reminder. If the member fails to comply, the Chair informs the Appointing Authority and requests remedial action. The </w:t>
      </w:r>
      <w:proofErr w:type="spellStart"/>
      <w:r w:rsidRPr="005278DB">
        <w:rPr>
          <w:rFonts w:eastAsia="Times New Roman" w:cs="Times New Roman"/>
          <w:lang w:val="en-US" w:eastAsia="en-GB"/>
        </w:rPr>
        <w:t>CoIRP</w:t>
      </w:r>
      <w:proofErr w:type="spellEnd"/>
      <w:r w:rsidRPr="005278DB">
        <w:rPr>
          <w:rFonts w:eastAsia="Times New Roman" w:cs="Times New Roman"/>
          <w:lang w:val="en-US" w:eastAsia="en-GB"/>
        </w:rPr>
        <w:t xml:space="preserve"> updates the MB on submission progress.</w:t>
      </w:r>
    </w:p>
    <w:p w14:paraId="493F927D" w14:textId="77777777" w:rsidR="00EC03DB" w:rsidRPr="005278DB" w:rsidRDefault="00EC03DB" w:rsidP="00EC03DB">
      <w:pPr>
        <w:widowControl w:val="0"/>
        <w:autoSpaceDE w:val="0"/>
        <w:autoSpaceDN w:val="0"/>
        <w:adjustRightInd w:val="0"/>
        <w:spacing w:before="60" w:after="60"/>
        <w:ind w:left="851" w:hanging="425"/>
        <w:rPr>
          <w:rFonts w:eastAsia="Times New Roman" w:cs="Times New Roman"/>
          <w:lang w:val="en-US" w:eastAsia="en-GB"/>
        </w:rPr>
      </w:pPr>
      <w:r>
        <w:rPr>
          <w:rFonts w:eastAsia="Times New Roman" w:cs="Times New Roman"/>
          <w:lang w:val="en-US" w:eastAsia="en-GB"/>
        </w:rPr>
        <w:t>2.</w:t>
      </w:r>
      <w:r>
        <w:rPr>
          <w:rFonts w:eastAsia="Times New Roman" w:cs="Times New Roman"/>
          <w:lang w:val="en-US" w:eastAsia="en-GB"/>
        </w:rPr>
        <w:tab/>
      </w:r>
      <w:r w:rsidRPr="00C857EE">
        <w:rPr>
          <w:rFonts w:eastAsia="Times New Roman" w:cs="Times New Roman"/>
          <w:lang w:val="en-US" w:eastAsia="en-GB"/>
        </w:rPr>
        <w:t>In case the content of the declaration is not clear for any reason, the</w:t>
      </w:r>
      <w:r>
        <w:rPr>
          <w:rFonts w:eastAsia="Times New Roman" w:cs="Times New Roman"/>
          <w:lang w:val="en-US" w:eastAsia="en-GB"/>
        </w:rPr>
        <w:t xml:space="preserve"> ethics officer </w:t>
      </w:r>
      <w:r w:rsidRPr="00C857EE">
        <w:rPr>
          <w:rFonts w:eastAsia="Times New Roman" w:cs="Times New Roman"/>
          <w:lang w:val="en-US" w:eastAsia="en-GB"/>
        </w:rPr>
        <w:t xml:space="preserve">will request clarifications </w:t>
      </w:r>
      <w:r>
        <w:rPr>
          <w:rFonts w:eastAsia="Times New Roman" w:cs="Times New Roman"/>
          <w:lang w:val="en-US" w:eastAsia="en-GB"/>
        </w:rPr>
        <w:t>from</w:t>
      </w:r>
      <w:r w:rsidRPr="00C857EE">
        <w:rPr>
          <w:rFonts w:eastAsia="Times New Roman" w:cs="Times New Roman"/>
          <w:lang w:val="en-US" w:eastAsia="en-GB"/>
        </w:rPr>
        <w:t xml:space="preserve"> the person concerned in writing.</w:t>
      </w:r>
    </w:p>
    <w:p w14:paraId="26E3A8C4" w14:textId="77777777" w:rsidR="00EC03DB" w:rsidRPr="005278DB" w:rsidRDefault="00EC03DB" w:rsidP="00EC03DB">
      <w:pPr>
        <w:widowControl w:val="0"/>
        <w:autoSpaceDE w:val="0"/>
        <w:autoSpaceDN w:val="0"/>
        <w:adjustRightInd w:val="0"/>
        <w:spacing w:before="60" w:after="60"/>
        <w:ind w:left="851" w:hanging="425"/>
        <w:rPr>
          <w:rFonts w:eastAsia="Times New Roman" w:cs="Times New Roman"/>
          <w:lang w:val="en-US" w:eastAsia="en-GB"/>
        </w:rPr>
      </w:pPr>
      <w:r>
        <w:rPr>
          <w:rFonts w:eastAsia="Times New Roman" w:cs="Times New Roman"/>
          <w:lang w:val="en-US" w:eastAsia="en-GB"/>
        </w:rPr>
        <w:t>3.</w:t>
      </w:r>
      <w:r>
        <w:rPr>
          <w:rFonts w:eastAsia="Times New Roman" w:cs="Times New Roman"/>
          <w:lang w:val="en-US" w:eastAsia="en-GB"/>
        </w:rPr>
        <w:tab/>
      </w:r>
      <w:r w:rsidRPr="005278DB">
        <w:rPr>
          <w:rFonts w:eastAsia="Times New Roman" w:cs="Times New Roman"/>
          <w:lang w:val="en-US" w:eastAsia="en-GB"/>
        </w:rPr>
        <w:t xml:space="preserve">If non-submission or unclear declarations persist beyond a reasonable period, or if a declared interest poses an actual or perceived conflict of interest, the </w:t>
      </w:r>
      <w:proofErr w:type="spellStart"/>
      <w:r w:rsidRPr="005278DB">
        <w:rPr>
          <w:rFonts w:eastAsia="Times New Roman" w:cs="Times New Roman"/>
          <w:lang w:val="en-US" w:eastAsia="en-GB"/>
        </w:rPr>
        <w:t>CoIRP</w:t>
      </w:r>
      <w:proofErr w:type="spellEnd"/>
      <w:r w:rsidRPr="005278DB">
        <w:rPr>
          <w:rFonts w:eastAsia="Times New Roman" w:cs="Times New Roman"/>
          <w:lang w:val="en-US" w:eastAsia="en-GB"/>
        </w:rPr>
        <w:t xml:space="preserve"> may recommend</w:t>
      </w:r>
      <w:r>
        <w:rPr>
          <w:rFonts w:eastAsia="Times New Roman" w:cs="Times New Roman"/>
          <w:lang w:val="en-US" w:eastAsia="en-GB"/>
        </w:rPr>
        <w:t xml:space="preserve"> e</w:t>
      </w:r>
      <w:r w:rsidRPr="005278DB">
        <w:rPr>
          <w:rFonts w:eastAsia="Times New Roman" w:cs="Times New Roman"/>
          <w:lang w:val="en-US" w:eastAsia="en-GB"/>
        </w:rPr>
        <w:t>xclusion of the member from participation in related discussion and</w:t>
      </w:r>
      <w:r>
        <w:rPr>
          <w:rFonts w:eastAsia="Times New Roman" w:cs="Times New Roman"/>
          <w:lang w:val="en-US" w:eastAsia="en-GB"/>
        </w:rPr>
        <w:t>/or</w:t>
      </w:r>
      <w:r w:rsidRPr="005278DB">
        <w:rPr>
          <w:rFonts w:eastAsia="Times New Roman" w:cs="Times New Roman"/>
          <w:lang w:val="en-US" w:eastAsia="en-GB"/>
        </w:rPr>
        <w:t xml:space="preserve"> decision-making</w:t>
      </w:r>
      <w:r>
        <w:rPr>
          <w:rFonts w:eastAsia="Times New Roman" w:cs="Times New Roman"/>
          <w:lang w:val="en-US" w:eastAsia="en-GB"/>
        </w:rPr>
        <w:t xml:space="preserve"> and/or </w:t>
      </w:r>
      <w:r w:rsidRPr="005278DB">
        <w:rPr>
          <w:rFonts w:eastAsia="Times New Roman" w:cs="Times New Roman"/>
          <w:lang w:val="en-US" w:eastAsia="en-GB"/>
        </w:rPr>
        <w:t xml:space="preserve">restriction of </w:t>
      </w:r>
      <w:r w:rsidRPr="005278DB">
        <w:rPr>
          <w:rFonts w:eastAsia="Times New Roman" w:cs="Times New Roman"/>
          <w:lang w:val="en-US" w:eastAsia="en-GB"/>
        </w:rPr>
        <w:lastRenderedPageBreak/>
        <w:t xml:space="preserve">access to related documents. </w:t>
      </w:r>
    </w:p>
    <w:p w14:paraId="06CE3B80" w14:textId="77777777" w:rsidR="00EC03DB" w:rsidRPr="00EA0C49" w:rsidRDefault="00EC03DB" w:rsidP="00EC03DB">
      <w:pPr>
        <w:pStyle w:val="ListParagraph"/>
        <w:widowControl w:val="0"/>
        <w:numPr>
          <w:ilvl w:val="0"/>
          <w:numId w:val="33"/>
        </w:numPr>
        <w:autoSpaceDE w:val="0"/>
        <w:autoSpaceDN w:val="0"/>
        <w:adjustRightInd w:val="0"/>
        <w:spacing w:before="60" w:after="60"/>
        <w:rPr>
          <w:rFonts w:eastAsia="Times New Roman" w:cs="Times New Roman"/>
          <w:iCs/>
          <w:color w:val="auto"/>
          <w:lang w:val="en-US" w:eastAsia="en-GB"/>
        </w:rPr>
      </w:pPr>
      <w:r w:rsidRPr="00EA0C49">
        <w:rPr>
          <w:rFonts w:eastAsia="Times New Roman" w:cs="Times New Roman"/>
          <w:i w:val="0"/>
          <w:iCs/>
          <w:color w:val="auto"/>
          <w:lang w:val="en-US" w:eastAsia="en-GB"/>
        </w:rPr>
        <w:t>Recommendations are communicated to the MB for decision, with justifications provided to the member before the next MB meeting.</w:t>
      </w:r>
    </w:p>
    <w:p w14:paraId="30CD5E3D" w14:textId="77777777" w:rsidR="00EC03DB" w:rsidRPr="009A2A17" w:rsidRDefault="00EC03DB" w:rsidP="00EC03DB">
      <w:pPr>
        <w:pStyle w:val="ListParagraph"/>
        <w:widowControl w:val="0"/>
        <w:autoSpaceDE w:val="0"/>
        <w:autoSpaceDN w:val="0"/>
        <w:adjustRightInd w:val="0"/>
        <w:spacing w:before="60" w:after="60"/>
        <w:ind w:left="1560"/>
        <w:rPr>
          <w:color w:val="auto"/>
        </w:rPr>
      </w:pPr>
    </w:p>
    <w:p w14:paraId="51A5219A" w14:textId="77777777" w:rsidR="00EC03DB" w:rsidRPr="00EA0C49" w:rsidRDefault="00EC03DB" w:rsidP="00EC03DB">
      <w:pPr>
        <w:pStyle w:val="ListParagraph"/>
        <w:widowControl w:val="0"/>
        <w:autoSpaceDE w:val="0"/>
        <w:autoSpaceDN w:val="0"/>
        <w:adjustRightInd w:val="0"/>
        <w:spacing w:before="60" w:after="60"/>
        <w:ind w:left="426" w:hanging="426"/>
        <w:rPr>
          <w:rFonts w:eastAsia="Times New Roman" w:cs="Times New Roman"/>
          <w:i w:val="0"/>
          <w:color w:val="auto"/>
          <w:lang w:val="en-US" w:eastAsia="en-GB"/>
        </w:rPr>
      </w:pPr>
      <w:r w:rsidRPr="00EA0C49">
        <w:rPr>
          <w:rFonts w:eastAsia="Times New Roman" w:cs="Times New Roman"/>
          <w:i w:val="0"/>
          <w:color w:val="auto"/>
          <w:lang w:val="en-US" w:eastAsia="en-GB"/>
        </w:rPr>
        <w:t>5.4 Notification of assessment/recommendations</w:t>
      </w:r>
    </w:p>
    <w:p w14:paraId="4706E9CF" w14:textId="77777777" w:rsidR="00EC03DB" w:rsidRPr="00F560BE" w:rsidRDefault="00EC03DB" w:rsidP="00EC03DB">
      <w:pPr>
        <w:widowControl w:val="0"/>
        <w:autoSpaceDE w:val="0"/>
        <w:autoSpaceDN w:val="0"/>
        <w:adjustRightInd w:val="0"/>
        <w:spacing w:before="60" w:after="60"/>
        <w:ind w:left="360"/>
        <w:rPr>
          <w:iCs/>
        </w:rPr>
      </w:pPr>
      <w:r w:rsidRPr="00EA0C49">
        <w:rPr>
          <w:iCs/>
        </w:rPr>
        <w:t xml:space="preserve">The </w:t>
      </w:r>
      <w:proofErr w:type="spellStart"/>
      <w:r w:rsidRPr="00F560BE">
        <w:rPr>
          <w:iCs/>
        </w:rPr>
        <w:t>CoIRP</w:t>
      </w:r>
      <w:proofErr w:type="spellEnd"/>
      <w:r w:rsidRPr="00F560BE">
        <w:rPr>
          <w:iCs/>
        </w:rPr>
        <w:t xml:space="preserve"> notifies the concerned MB member in writing of the assessment outcome and recommended mitigating measures.</w:t>
      </w:r>
    </w:p>
    <w:p w14:paraId="6F44945F" w14:textId="77777777" w:rsidR="00EC03DB" w:rsidRPr="00EA0C49" w:rsidRDefault="00EC03DB" w:rsidP="00EC03DB">
      <w:pPr>
        <w:widowControl w:val="0"/>
        <w:autoSpaceDE w:val="0"/>
        <w:autoSpaceDN w:val="0"/>
        <w:adjustRightInd w:val="0"/>
        <w:spacing w:before="60" w:after="60"/>
        <w:ind w:left="360"/>
        <w:rPr>
          <w:iCs/>
        </w:rPr>
      </w:pPr>
      <w:r w:rsidRPr="00EA0C49">
        <w:rPr>
          <w:iCs/>
        </w:rPr>
        <w:t xml:space="preserve">In agreement with the </w:t>
      </w:r>
      <w:proofErr w:type="spellStart"/>
      <w:r w:rsidRPr="00EA0C49">
        <w:rPr>
          <w:iCs/>
        </w:rPr>
        <w:t>CoIRP</w:t>
      </w:r>
      <w:proofErr w:type="spellEnd"/>
      <w:r w:rsidRPr="00EA0C49">
        <w:rPr>
          <w:iCs/>
        </w:rPr>
        <w:t xml:space="preserve"> members, the Chair may </w:t>
      </w:r>
      <w:r w:rsidRPr="00F560BE">
        <w:rPr>
          <w:iCs/>
        </w:rPr>
        <w:t>informally discuss recommendations with the member to facilitate compliance.</w:t>
      </w:r>
    </w:p>
    <w:p w14:paraId="34FCE91D" w14:textId="77777777" w:rsidR="00EC03DB" w:rsidRPr="00EA0C49" w:rsidRDefault="00EC03DB" w:rsidP="00EC03DB">
      <w:pPr>
        <w:widowControl w:val="0"/>
        <w:autoSpaceDE w:val="0"/>
        <w:autoSpaceDN w:val="0"/>
        <w:adjustRightInd w:val="0"/>
        <w:spacing w:before="60" w:after="60"/>
        <w:ind w:left="360"/>
        <w:rPr>
          <w:iCs/>
        </w:rPr>
      </w:pPr>
      <w:r w:rsidRPr="00EA0C49">
        <w:rPr>
          <w:iCs/>
        </w:rPr>
        <w:t>The Chair ensures that mitigating measures are communicated during MB meetings.</w:t>
      </w:r>
    </w:p>
    <w:p w14:paraId="6587C6E3" w14:textId="77777777" w:rsidR="00EC03DB" w:rsidRPr="00F8312F" w:rsidRDefault="00EC03DB" w:rsidP="00EC03DB">
      <w:pPr>
        <w:widowControl w:val="0"/>
        <w:autoSpaceDE w:val="0"/>
        <w:autoSpaceDN w:val="0"/>
        <w:adjustRightInd w:val="0"/>
        <w:spacing w:before="60" w:after="60"/>
        <w:rPr>
          <w:rFonts w:eastAsia="Times New Roman"/>
          <w:lang w:eastAsia="en-GB"/>
        </w:rPr>
      </w:pPr>
    </w:p>
    <w:p w14:paraId="24E5EC00" w14:textId="77777777" w:rsidR="00EC03DB" w:rsidRPr="00254822" w:rsidRDefault="00EC03DB" w:rsidP="00EC03DB">
      <w:pPr>
        <w:pStyle w:val="Heading4"/>
        <w:numPr>
          <w:ilvl w:val="0"/>
          <w:numId w:val="32"/>
        </w:numPr>
        <w:ind w:left="432" w:hanging="432"/>
        <w:rPr>
          <w:lang w:eastAsia="en-GB"/>
        </w:rPr>
      </w:pPr>
      <w:r>
        <w:rPr>
          <w:lang w:eastAsia="en-GB"/>
        </w:rPr>
        <w:t>REVIEW PROCEDURE</w:t>
      </w:r>
    </w:p>
    <w:p w14:paraId="239B874E" w14:textId="77777777" w:rsidR="00EC03DB" w:rsidRPr="00CE371F" w:rsidRDefault="00EC03DB" w:rsidP="00EC03DB">
      <w:pPr>
        <w:pStyle w:val="ListParagraph"/>
        <w:widowControl w:val="0"/>
        <w:numPr>
          <w:ilvl w:val="1"/>
          <w:numId w:val="32"/>
        </w:numPr>
        <w:autoSpaceDE w:val="0"/>
        <w:autoSpaceDN w:val="0"/>
        <w:adjustRightInd w:val="0"/>
        <w:spacing w:before="60" w:after="60"/>
        <w:ind w:left="426" w:hanging="426"/>
        <w:rPr>
          <w:i w:val="0"/>
          <w:iCs/>
          <w:color w:val="auto"/>
        </w:rPr>
      </w:pPr>
      <w:r w:rsidRPr="00CE371F">
        <w:rPr>
          <w:rFonts w:eastAsia="Times New Roman" w:cs="Times New Roman"/>
          <w:i w:val="0"/>
          <w:iCs/>
          <w:color w:val="auto"/>
          <w:lang w:val="en-US" w:eastAsia="en-GB"/>
        </w:rPr>
        <w:t xml:space="preserve">A </w:t>
      </w:r>
      <w:r w:rsidRPr="00CE371F">
        <w:rPr>
          <w:i w:val="0"/>
          <w:iCs/>
          <w:color w:val="auto"/>
        </w:rPr>
        <w:t xml:space="preserve">MB member or his/her Appointing Authority may request a review of a </w:t>
      </w:r>
      <w:proofErr w:type="spellStart"/>
      <w:r w:rsidRPr="00CE371F">
        <w:rPr>
          <w:i w:val="0"/>
          <w:iCs/>
          <w:color w:val="auto"/>
        </w:rPr>
        <w:t>CoIRP</w:t>
      </w:r>
      <w:proofErr w:type="spellEnd"/>
      <w:r w:rsidRPr="00CE371F">
        <w:rPr>
          <w:i w:val="0"/>
          <w:iCs/>
          <w:color w:val="auto"/>
        </w:rPr>
        <w:t xml:space="preserve"> assessment within 15 days, providing a clear justification in writing to the Chair.</w:t>
      </w:r>
    </w:p>
    <w:p w14:paraId="20A283DE" w14:textId="77777777" w:rsidR="00EC03DB" w:rsidRPr="00CE371F" w:rsidRDefault="00EC03DB" w:rsidP="00EC03DB">
      <w:pPr>
        <w:pStyle w:val="ListParagraph"/>
        <w:widowControl w:val="0"/>
        <w:numPr>
          <w:ilvl w:val="1"/>
          <w:numId w:val="32"/>
        </w:numPr>
        <w:autoSpaceDE w:val="0"/>
        <w:autoSpaceDN w:val="0"/>
        <w:adjustRightInd w:val="0"/>
        <w:spacing w:before="60" w:after="60"/>
        <w:ind w:left="426" w:hanging="426"/>
      </w:pPr>
      <w:r w:rsidRPr="00CE371F">
        <w:rPr>
          <w:rFonts w:eastAsia="Times New Roman" w:cs="Times New Roman"/>
          <w:i w:val="0"/>
          <w:color w:val="auto"/>
          <w:lang w:val="en-US" w:eastAsia="en-GB"/>
        </w:rPr>
        <w:t xml:space="preserve">The </w:t>
      </w:r>
      <w:proofErr w:type="spellStart"/>
      <w:r w:rsidRPr="00CE371F">
        <w:rPr>
          <w:i w:val="0"/>
          <w:iCs/>
          <w:color w:val="auto"/>
        </w:rPr>
        <w:t>CoIRP</w:t>
      </w:r>
      <w:proofErr w:type="spellEnd"/>
      <w:r w:rsidRPr="00CE371F">
        <w:rPr>
          <w:i w:val="0"/>
          <w:iCs/>
          <w:color w:val="auto"/>
        </w:rPr>
        <w:t xml:space="preserve"> convenes a meeting (or conducts the review via email) to reassess the case, involving the external expert if required.</w:t>
      </w:r>
    </w:p>
    <w:p w14:paraId="15A9AEE6" w14:textId="77777777" w:rsidR="00EC03DB" w:rsidRPr="00CE371F" w:rsidRDefault="00EC03DB" w:rsidP="00EC03DB">
      <w:pPr>
        <w:pStyle w:val="ListParagraph"/>
        <w:widowControl w:val="0"/>
        <w:numPr>
          <w:ilvl w:val="1"/>
          <w:numId w:val="32"/>
        </w:numPr>
        <w:autoSpaceDE w:val="0"/>
        <w:autoSpaceDN w:val="0"/>
        <w:adjustRightInd w:val="0"/>
        <w:spacing w:before="60" w:after="60"/>
        <w:ind w:left="426" w:hanging="426"/>
        <w:rPr>
          <w:rFonts w:eastAsia="Times New Roman" w:cs="Times New Roman"/>
          <w:i w:val="0"/>
          <w:iCs/>
          <w:color w:val="auto"/>
          <w:lang w:val="en-US" w:eastAsia="en-GB"/>
        </w:rPr>
      </w:pPr>
      <w:r>
        <w:rPr>
          <w:i w:val="0"/>
          <w:iCs/>
          <w:color w:val="auto"/>
        </w:rPr>
        <w:t xml:space="preserve">The </w:t>
      </w:r>
      <w:proofErr w:type="spellStart"/>
      <w:r w:rsidRPr="00CE371F">
        <w:rPr>
          <w:i w:val="0"/>
          <w:iCs/>
          <w:color w:val="auto"/>
        </w:rPr>
        <w:t>CoIRP</w:t>
      </w:r>
      <w:proofErr w:type="spellEnd"/>
      <w:r w:rsidRPr="00CE371F">
        <w:rPr>
          <w:i w:val="0"/>
          <w:iCs/>
          <w:color w:val="auto"/>
        </w:rPr>
        <w:t xml:space="preserve"> will review the appeal and provide a final ruling to the member concerned within 15 days of submission. The ruling is final.</w:t>
      </w:r>
    </w:p>
    <w:p w14:paraId="29A75977" w14:textId="77777777" w:rsidR="00EC03DB" w:rsidRPr="00C857EE" w:rsidRDefault="00EC03DB" w:rsidP="00EC03DB">
      <w:pPr>
        <w:pStyle w:val="ListParagraph"/>
        <w:widowControl w:val="0"/>
        <w:numPr>
          <w:ilvl w:val="1"/>
          <w:numId w:val="32"/>
        </w:numPr>
        <w:autoSpaceDE w:val="0"/>
        <w:autoSpaceDN w:val="0"/>
        <w:adjustRightInd w:val="0"/>
        <w:spacing w:before="60" w:after="60"/>
        <w:ind w:left="426" w:hanging="426"/>
        <w:rPr>
          <w:rFonts w:eastAsia="Times New Roman" w:cs="Times New Roman"/>
          <w:i w:val="0"/>
          <w:color w:val="auto"/>
          <w:lang w:val="en-US" w:eastAsia="en-GB"/>
        </w:rPr>
      </w:pPr>
      <w:r w:rsidRPr="00C857EE">
        <w:rPr>
          <w:rFonts w:eastAsia="Times New Roman" w:cs="Times New Roman"/>
          <w:i w:val="0"/>
          <w:color w:val="auto"/>
          <w:lang w:val="en-US" w:eastAsia="en-GB"/>
        </w:rPr>
        <w:t xml:space="preserve">The </w:t>
      </w:r>
      <w:proofErr w:type="spellStart"/>
      <w:r w:rsidRPr="00C857EE">
        <w:rPr>
          <w:rFonts w:eastAsia="Times New Roman" w:cs="Times New Roman"/>
          <w:i w:val="0"/>
          <w:color w:val="auto"/>
          <w:lang w:val="en-US" w:eastAsia="en-GB"/>
        </w:rPr>
        <w:t>CoIRP</w:t>
      </w:r>
      <w:proofErr w:type="spellEnd"/>
      <w:r w:rsidRPr="00C857EE">
        <w:rPr>
          <w:rFonts w:eastAsia="Times New Roman" w:cs="Times New Roman"/>
          <w:i w:val="0"/>
          <w:color w:val="auto"/>
          <w:lang w:val="en-US" w:eastAsia="en-GB"/>
        </w:rPr>
        <w:t xml:space="preserve"> shall provide a reviewed documented assessment together with a recommendation to the </w:t>
      </w:r>
      <w:r>
        <w:rPr>
          <w:rFonts w:eastAsia="Times New Roman" w:cs="Times New Roman"/>
          <w:i w:val="0"/>
          <w:color w:val="auto"/>
          <w:lang w:val="en-US" w:eastAsia="en-GB"/>
        </w:rPr>
        <w:t xml:space="preserve">Management </w:t>
      </w:r>
      <w:r w:rsidRPr="00C857EE">
        <w:rPr>
          <w:rFonts w:eastAsia="Times New Roman" w:cs="Times New Roman"/>
          <w:i w:val="0"/>
          <w:color w:val="auto"/>
          <w:lang w:val="en-US" w:eastAsia="en-GB"/>
        </w:rPr>
        <w:t>Board</w:t>
      </w:r>
      <w:r>
        <w:rPr>
          <w:rFonts w:eastAsia="Times New Roman" w:cs="Times New Roman"/>
          <w:i w:val="0"/>
          <w:color w:val="auto"/>
          <w:lang w:val="en-US" w:eastAsia="en-GB"/>
        </w:rPr>
        <w:t xml:space="preserve"> members before the next MB meeting. </w:t>
      </w:r>
    </w:p>
    <w:p w14:paraId="141FEEA5" w14:textId="77777777" w:rsidR="00EC03DB" w:rsidRPr="00C857EE" w:rsidRDefault="00EC03DB" w:rsidP="00EC03DB">
      <w:pPr>
        <w:pStyle w:val="ListParagraph"/>
        <w:widowControl w:val="0"/>
        <w:numPr>
          <w:ilvl w:val="1"/>
          <w:numId w:val="32"/>
        </w:numPr>
        <w:autoSpaceDE w:val="0"/>
        <w:autoSpaceDN w:val="0"/>
        <w:adjustRightInd w:val="0"/>
        <w:spacing w:before="60" w:after="60"/>
        <w:ind w:left="426" w:hanging="426"/>
        <w:rPr>
          <w:rFonts w:eastAsia="Times New Roman" w:cs="Times New Roman"/>
          <w:i w:val="0"/>
          <w:color w:val="auto"/>
          <w:lang w:val="en-US" w:eastAsia="en-GB"/>
        </w:rPr>
      </w:pPr>
      <w:r>
        <w:rPr>
          <w:rFonts w:eastAsia="Times New Roman" w:cs="Times New Roman"/>
          <w:i w:val="0"/>
          <w:color w:val="auto"/>
          <w:lang w:val="en-US" w:eastAsia="en-GB"/>
        </w:rPr>
        <w:t>The Management Board shall take appropriate decisions in line with its rules of procedure.</w:t>
      </w:r>
    </w:p>
    <w:p w14:paraId="2812DD33" w14:textId="77777777" w:rsidR="00EC03DB" w:rsidRDefault="00EC03DB" w:rsidP="00EC03DB">
      <w:pPr>
        <w:autoSpaceDE w:val="0"/>
        <w:autoSpaceDN w:val="0"/>
        <w:adjustRightInd w:val="0"/>
        <w:spacing w:after="0"/>
        <w:rPr>
          <w:rFonts w:ascii="Verdana" w:eastAsia="Calibri" w:hAnsi="Verdana" w:cs="Verdana"/>
          <w:b/>
          <w:bCs/>
          <w:color w:val="244061"/>
          <w:sz w:val="20"/>
          <w:szCs w:val="20"/>
          <w:lang w:val="en-US"/>
        </w:rPr>
      </w:pPr>
    </w:p>
    <w:p w14:paraId="76BCBC46" w14:textId="77777777" w:rsidR="00EC03DB" w:rsidRPr="00377225" w:rsidRDefault="00EC03DB" w:rsidP="00EC03DB">
      <w:pPr>
        <w:pStyle w:val="Heading4"/>
        <w:numPr>
          <w:ilvl w:val="0"/>
          <w:numId w:val="32"/>
        </w:numPr>
        <w:ind w:left="432" w:hanging="432"/>
        <w:rPr>
          <w:lang w:val="en-US"/>
        </w:rPr>
      </w:pPr>
      <w:r w:rsidRPr="00377225">
        <w:rPr>
          <w:lang w:val="en-US"/>
        </w:rPr>
        <w:t xml:space="preserve">CONFIDENTIALITY </w:t>
      </w:r>
    </w:p>
    <w:p w14:paraId="418FC5F6" w14:textId="77777777" w:rsidR="00EC03DB" w:rsidRPr="00EA0C49" w:rsidRDefault="00EC03DB" w:rsidP="00EC03DB">
      <w:pPr>
        <w:pStyle w:val="ListParagraph"/>
        <w:widowControl w:val="0"/>
        <w:autoSpaceDE w:val="0"/>
        <w:autoSpaceDN w:val="0"/>
        <w:adjustRightInd w:val="0"/>
        <w:spacing w:before="60" w:after="60"/>
        <w:ind w:left="0"/>
        <w:rPr>
          <w:rFonts w:eastAsia="Times New Roman" w:cs="Times New Roman"/>
          <w:color w:val="auto"/>
          <w:lang w:val="en-US" w:eastAsia="en-GB"/>
        </w:rPr>
      </w:pPr>
      <w:r w:rsidRPr="00EA0C49">
        <w:rPr>
          <w:rFonts w:eastAsia="Times New Roman" w:cs="Times New Roman"/>
          <w:i w:val="0"/>
          <w:color w:val="auto"/>
          <w:lang w:val="en-US" w:eastAsia="en-GB"/>
        </w:rPr>
        <w:t xml:space="preserve">All information, discussions, and documentation related to conflict of interest assessments are confidential </w:t>
      </w:r>
    </w:p>
    <w:p w14:paraId="43AA4403" w14:textId="77777777" w:rsidR="00EC03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p>
    <w:p w14:paraId="75FFF22A" w14:textId="77777777" w:rsidR="00EC03DB" w:rsidRDefault="00EC03DB" w:rsidP="00EC03DB">
      <w:pPr>
        <w:pStyle w:val="ListParagraph"/>
        <w:widowControl w:val="0"/>
        <w:autoSpaceDE w:val="0"/>
        <w:autoSpaceDN w:val="0"/>
        <w:adjustRightInd w:val="0"/>
        <w:spacing w:before="60" w:after="60"/>
        <w:ind w:left="0"/>
        <w:rPr>
          <w:rFonts w:eastAsia="Times New Roman" w:cs="Times New Roman"/>
          <w:i w:val="0"/>
          <w:color w:val="auto"/>
          <w:lang w:val="en-US" w:eastAsia="en-GB"/>
        </w:rPr>
      </w:pPr>
      <w:proofErr w:type="spellStart"/>
      <w:r w:rsidRPr="00EA0C49">
        <w:rPr>
          <w:rFonts w:eastAsia="Times New Roman" w:cs="Times New Roman"/>
          <w:i w:val="0"/>
          <w:color w:val="auto"/>
          <w:lang w:val="en-US" w:eastAsia="en-GB"/>
        </w:rPr>
        <w:t>CoIRP</w:t>
      </w:r>
      <w:proofErr w:type="spellEnd"/>
      <w:r w:rsidRPr="00EA0C49">
        <w:rPr>
          <w:rFonts w:eastAsia="Times New Roman" w:cs="Times New Roman"/>
          <w:i w:val="0"/>
          <w:color w:val="auto"/>
          <w:lang w:val="en-US" w:eastAsia="en-GB"/>
        </w:rPr>
        <w:t xml:space="preserve"> members are required, even after their duties have ceased, not to disclose information and documents as a result of </w:t>
      </w:r>
      <w:proofErr w:type="spellStart"/>
      <w:r w:rsidRPr="00EA0C49">
        <w:rPr>
          <w:rFonts w:eastAsia="Times New Roman" w:cs="Times New Roman"/>
          <w:i w:val="0"/>
          <w:color w:val="auto"/>
          <w:lang w:val="en-US" w:eastAsia="en-GB"/>
        </w:rPr>
        <w:t>CoIRP</w:t>
      </w:r>
      <w:proofErr w:type="spellEnd"/>
      <w:r w:rsidRPr="00EA0C49">
        <w:rPr>
          <w:rFonts w:eastAsia="Times New Roman" w:cs="Times New Roman"/>
          <w:i w:val="0"/>
          <w:color w:val="auto"/>
          <w:lang w:val="en-US" w:eastAsia="en-GB"/>
        </w:rPr>
        <w:t xml:space="preserve"> activities (including meeting preparation and follow-up, associated discussions or any other related activities). </w:t>
      </w:r>
    </w:p>
    <w:p w14:paraId="76FA359B" w14:textId="77777777" w:rsidR="00EC03DB" w:rsidRPr="00EA0C49" w:rsidRDefault="00EC03DB" w:rsidP="00EC03DB">
      <w:pPr>
        <w:pStyle w:val="ListParagraph"/>
        <w:widowControl w:val="0"/>
        <w:autoSpaceDE w:val="0"/>
        <w:autoSpaceDN w:val="0"/>
        <w:adjustRightInd w:val="0"/>
        <w:spacing w:before="60" w:after="60"/>
        <w:ind w:left="0"/>
        <w:rPr>
          <w:rFonts w:eastAsia="Times New Roman" w:cs="Times New Roman"/>
          <w:color w:val="auto"/>
          <w:lang w:val="en-US" w:eastAsia="en-GB"/>
        </w:rPr>
      </w:pPr>
    </w:p>
    <w:p w14:paraId="77E7815A" w14:textId="77777777" w:rsidR="00EC03DB" w:rsidRPr="002D5948" w:rsidRDefault="00EC03DB" w:rsidP="00EC03DB">
      <w:pPr>
        <w:pStyle w:val="Heading4"/>
        <w:numPr>
          <w:ilvl w:val="0"/>
          <w:numId w:val="32"/>
        </w:numPr>
        <w:ind w:left="432" w:hanging="432"/>
        <w:rPr>
          <w:lang w:val="en-US"/>
        </w:rPr>
      </w:pPr>
      <w:r w:rsidRPr="002D5948">
        <w:rPr>
          <w:lang w:val="en-US"/>
        </w:rPr>
        <w:t xml:space="preserve">  RECORDS</w:t>
      </w:r>
    </w:p>
    <w:p w14:paraId="075A5841" w14:textId="77777777" w:rsidR="00EC03DB" w:rsidRDefault="00EC03DB" w:rsidP="00EC03DB">
      <w:pPr>
        <w:spacing w:after="0"/>
        <w:jc w:val="left"/>
        <w:rPr>
          <w:rFonts w:ascii="Times New Roman" w:eastAsia="Times New Roman" w:hAnsi="Times New Roman" w:cs="Times New Roman"/>
          <w:sz w:val="24"/>
          <w:szCs w:val="24"/>
          <w:lang w:eastAsia="en-GB"/>
        </w:rPr>
      </w:pPr>
    </w:p>
    <w:p w14:paraId="39AED31F" w14:textId="78683052" w:rsidR="00D90736" w:rsidRPr="00D90736" w:rsidRDefault="00EC03DB" w:rsidP="00EC03DB">
      <w:pPr>
        <w:pStyle w:val="HeadingTable"/>
      </w:pPr>
      <w:r w:rsidRPr="00EA0C49">
        <w:rPr>
          <w:rFonts w:eastAsia="Times New Roman" w:cs="Times New Roman"/>
          <w:i w:val="0"/>
          <w:color w:val="auto"/>
          <w:lang w:val="en-US" w:eastAsia="en-GB"/>
        </w:rPr>
        <w:t xml:space="preserve">All </w:t>
      </w:r>
      <w:proofErr w:type="spellStart"/>
      <w:r w:rsidRPr="00EA0C49">
        <w:rPr>
          <w:rFonts w:eastAsia="Times New Roman" w:cs="Times New Roman"/>
          <w:i w:val="0"/>
          <w:color w:val="auto"/>
          <w:lang w:val="en-US" w:eastAsia="en-GB"/>
        </w:rPr>
        <w:t>CoI</w:t>
      </w:r>
      <w:proofErr w:type="spellEnd"/>
      <w:r w:rsidRPr="00EA0C49">
        <w:rPr>
          <w:rFonts w:eastAsia="Times New Roman" w:cs="Times New Roman"/>
          <w:i w:val="0"/>
          <w:color w:val="auto"/>
          <w:lang w:val="en-US" w:eastAsia="en-GB"/>
        </w:rPr>
        <w:t xml:space="preserve"> assessments and decisions are recorded on the </w:t>
      </w:r>
      <w:proofErr w:type="spellStart"/>
      <w:r w:rsidRPr="00EA0C49">
        <w:rPr>
          <w:rFonts w:eastAsia="Times New Roman" w:cs="Times New Roman"/>
          <w:i w:val="0"/>
          <w:color w:val="auto"/>
          <w:lang w:val="en-US" w:eastAsia="en-GB"/>
        </w:rPr>
        <w:t>CoIRP</w:t>
      </w:r>
      <w:proofErr w:type="spellEnd"/>
      <w:r w:rsidRPr="00EA0C49">
        <w:rPr>
          <w:rFonts w:eastAsia="Times New Roman" w:cs="Times New Roman"/>
          <w:i w:val="0"/>
          <w:color w:val="auto"/>
          <w:lang w:val="en-US" w:eastAsia="en-GB"/>
        </w:rPr>
        <w:t xml:space="preserve"> Extranet for transparency and audit purposes.</w:t>
      </w:r>
    </w:p>
    <w:sectPr w:rsidR="00D90736" w:rsidRPr="00D90736" w:rsidSect="00AC22C1">
      <w:headerReference w:type="default" r:id="rId16"/>
      <w:footerReference w:type="even" r:id="rId17"/>
      <w:footerReference w:type="default" r:id="rId18"/>
      <w:headerReference w:type="first" r:id="rId19"/>
      <w:footerReference w:type="first" r:id="rId20"/>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0DE4" w14:textId="77777777" w:rsidR="0045418B" w:rsidRDefault="0045418B" w:rsidP="008B38C0">
      <w:r>
        <w:separator/>
      </w:r>
    </w:p>
  </w:endnote>
  <w:endnote w:type="continuationSeparator" w:id="0">
    <w:p w14:paraId="42B21DE6" w14:textId="77777777" w:rsidR="0045418B" w:rsidRDefault="0045418B" w:rsidP="008B38C0">
      <w:r>
        <w:continuationSeparator/>
      </w:r>
    </w:p>
  </w:endnote>
  <w:endnote w:type="continuationNotice" w:id="1">
    <w:p w14:paraId="7F160312" w14:textId="77777777" w:rsidR="0045418B" w:rsidRDefault="004541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589F" w14:textId="77777777" w:rsidR="00A85197" w:rsidRDefault="00A85197" w:rsidP="00917656">
    <w:pPr>
      <w:pStyle w:val="Footer"/>
    </w:pPr>
    <w:r w:rsidRPr="001A0D3B">
      <w:fldChar w:fldCharType="begin"/>
    </w:r>
    <w:r w:rsidRPr="001A0D3B">
      <w:instrText xml:space="preserve"> PAGE </w:instrText>
    </w:r>
    <w:r w:rsidRPr="001A0D3B">
      <w:fldChar w:fldCharType="separate"/>
    </w:r>
    <w:r>
      <w:t>2</w:t>
    </w:r>
    <w:r w:rsidRPr="001A0D3B">
      <w:fldChar w:fldCharType="end"/>
    </w:r>
    <w:r w:rsidRPr="001A0D3B">
      <w:t xml:space="preserve"> / </w:t>
    </w:r>
    <w:r>
      <w:rPr>
        <w:noProof/>
      </w:rPr>
      <w:fldChar w:fldCharType="begin"/>
    </w:r>
    <w:r>
      <w:rPr>
        <w:noProof/>
      </w:rPr>
      <w:instrText xml:space="preserve"> NUMPAGES </w:instrText>
    </w:r>
    <w:r>
      <w:rPr>
        <w:noProof/>
      </w:rPr>
      <w:fldChar w:fldCharType="separate"/>
    </w:r>
    <w:r>
      <w:rPr>
        <w:noProof/>
      </w:rPr>
      <w:t>4</w:t>
    </w:r>
    <w:r>
      <w:rPr>
        <w:noProof/>
      </w:rPr>
      <w:fldChar w:fldCharType="end"/>
    </w:r>
    <w:r>
      <w:tab/>
      <w:t xml:space="preserve"> </w:t>
    </w:r>
    <w:r>
      <w:rPr>
        <w:noProof/>
        <w:lang w:val="en-GB" w:eastAsia="zh-CN"/>
      </w:rPr>
      <w:drawing>
        <wp:inline distT="0" distB="0" distL="0" distR="0" wp14:anchorId="7B45FAAA" wp14:editId="46AE48F7">
          <wp:extent cx="781199" cy="18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7D5C" w14:textId="77777777" w:rsidR="00BC4FF4" w:rsidRDefault="00BC4FF4" w:rsidP="005D2480">
    <w:pPr>
      <w:tabs>
        <w:tab w:val="right" w:pos="9639"/>
      </w:tabs>
      <w:spacing w:after="0"/>
      <w:ind w:right="-108"/>
      <w:rPr>
        <w:noProof/>
        <w:color w:val="004494"/>
        <w:sz w:val="16"/>
        <w:szCs w:val="16"/>
        <w:lang w:val="fr-BE" w:eastAsia="en-GB"/>
      </w:rPr>
    </w:pPr>
    <w:bookmarkStart w:id="0" w:name="OLE_LINK5"/>
    <w:bookmarkStart w:id="1" w:name="OLE_LINK6"/>
  </w:p>
  <w:p w14:paraId="3A4C0299" w14:textId="77777777" w:rsidR="00A85197" w:rsidRPr="007A5E9D" w:rsidRDefault="00A85197" w:rsidP="005D2480">
    <w:pPr>
      <w:tabs>
        <w:tab w:val="right" w:pos="9639"/>
      </w:tabs>
      <w:spacing w:after="0"/>
      <w:ind w:right="-108"/>
      <w:rPr>
        <w:noProof/>
        <w:color w:val="004494"/>
        <w:sz w:val="16"/>
        <w:szCs w:val="16"/>
        <w:lang w:val="fr-BE" w:eastAsia="en-GB"/>
      </w:rPr>
    </w:pPr>
    <w:r w:rsidRPr="007A5E9D">
      <w:rPr>
        <w:noProof/>
        <w:color w:val="004494"/>
        <w:sz w:val="16"/>
        <w:szCs w:val="16"/>
        <w:lang w:val="fr-BE" w:eastAsia="en-GB"/>
      </w:rPr>
      <w:t>120 Rue Marc Lefrancq  |  BP 20392  |  FR-59307 Valenciennes Cedex</w:t>
    </w:r>
    <w:r w:rsidRPr="007A5E9D">
      <w:rPr>
        <w:noProof/>
        <w:color w:val="004494"/>
        <w:sz w:val="16"/>
        <w:szCs w:val="16"/>
        <w:lang w:val="fr-BE" w:eastAsia="en-GB"/>
      </w:rPr>
      <w:tab/>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Pr>
        <w:noProof/>
        <w:color w:val="004494"/>
        <w:sz w:val="16"/>
        <w:szCs w:val="16"/>
        <w:lang w:val="fr-BE" w:eastAsia="en-GB"/>
      </w:rPr>
      <w:t>4</w:t>
    </w:r>
    <w:r w:rsidRPr="007A5E9D">
      <w:rPr>
        <w:noProof/>
        <w:color w:val="004494"/>
        <w:sz w:val="16"/>
        <w:szCs w:val="16"/>
        <w:lang w:val="fr-BE" w:eastAsia="en-GB"/>
      </w:rPr>
      <w:fldChar w:fldCharType="end"/>
    </w:r>
    <w:r w:rsidRPr="007A5E9D">
      <w:rPr>
        <w:noProof/>
        <w:color w:val="004494"/>
        <w:sz w:val="16"/>
        <w:szCs w:val="16"/>
        <w:lang w:val="fr-BE" w:eastAsia="en-GB"/>
      </w:rPr>
      <w:t xml:space="preserve"> / </w:t>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Pr>
        <w:noProof/>
        <w:color w:val="004494"/>
        <w:sz w:val="16"/>
        <w:szCs w:val="16"/>
        <w:lang w:val="fr-BE" w:eastAsia="en-GB"/>
      </w:rPr>
      <w:t>4</w:t>
    </w:r>
    <w:r w:rsidRPr="007A5E9D">
      <w:rPr>
        <w:noProof/>
        <w:color w:val="004494"/>
        <w:sz w:val="16"/>
        <w:szCs w:val="16"/>
        <w:lang w:val="fr-BE" w:eastAsia="en-GB"/>
      </w:rPr>
      <w:fldChar w:fldCharType="end"/>
    </w:r>
  </w:p>
  <w:p w14:paraId="110C68B3" w14:textId="77777777" w:rsidR="00A85197" w:rsidRPr="007A5E9D" w:rsidRDefault="00A85197" w:rsidP="005D2480">
    <w:pPr>
      <w:tabs>
        <w:tab w:val="right" w:pos="9360"/>
      </w:tabs>
      <w:spacing w:after="0"/>
      <w:ind w:right="-108"/>
    </w:pPr>
    <w:r w:rsidRPr="007A5E9D">
      <w:rPr>
        <w:noProof/>
        <w:color w:val="004494"/>
        <w:sz w:val="16"/>
        <w:szCs w:val="16"/>
        <w:lang w:val="en-US" w:eastAsia="en-GB"/>
      </w:rPr>
      <w:t>Tel. +33 (0)327 09 65 00  |  era.europa.eu</w:t>
    </w:r>
  </w:p>
  <w:p w14:paraId="24194896" w14:textId="77777777" w:rsidR="00A85197" w:rsidRPr="00B16363" w:rsidRDefault="00A85197" w:rsidP="005D2480">
    <w:pPr>
      <w:pStyle w:val="Footnote"/>
      <w:jc w:val="left"/>
      <w:rPr>
        <w:lang w:val="en-US"/>
      </w:rPr>
    </w:pPr>
    <w:r w:rsidRPr="002E756E">
      <w:rPr>
        <w:lang w:val="en-GB"/>
      </w:rPr>
      <w:t xml:space="preserve">Any printed copy is uncontrolled. The </w:t>
    </w:r>
    <w:r>
      <w:rPr>
        <w:lang w:val="en-GB"/>
      </w:rPr>
      <w:t xml:space="preserve">version in force is available on Agency’s </w:t>
    </w:r>
    <w:r w:rsidRPr="002E756E">
      <w:rPr>
        <w:lang w:val="en-GB"/>
      </w:rPr>
      <w:t>intranet</w:t>
    </w:r>
    <w:r w:rsidRPr="00B16363">
      <w:rPr>
        <w:lang w:val="en-US"/>
      </w:rPr>
      <w:t>.</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0730" w14:textId="77777777" w:rsidR="00BC4FF4" w:rsidRDefault="00BC4FF4" w:rsidP="007A5E9D">
    <w:pPr>
      <w:tabs>
        <w:tab w:val="right" w:pos="9639"/>
      </w:tabs>
      <w:spacing w:after="0"/>
      <w:ind w:right="-108"/>
      <w:rPr>
        <w:noProof/>
        <w:color w:val="004494"/>
        <w:sz w:val="16"/>
        <w:szCs w:val="16"/>
        <w:lang w:val="fr-BE" w:eastAsia="en-GB"/>
      </w:rPr>
    </w:pPr>
  </w:p>
  <w:p w14:paraId="1588B0F4" w14:textId="77777777" w:rsidR="00A85197" w:rsidRPr="007A5E9D" w:rsidRDefault="00A85197" w:rsidP="007A5E9D">
    <w:pPr>
      <w:tabs>
        <w:tab w:val="right" w:pos="9639"/>
      </w:tabs>
      <w:spacing w:after="0"/>
      <w:ind w:right="-108"/>
      <w:rPr>
        <w:noProof/>
        <w:color w:val="004494"/>
        <w:sz w:val="16"/>
        <w:szCs w:val="16"/>
        <w:lang w:val="fr-BE" w:eastAsia="en-GB"/>
      </w:rPr>
    </w:pPr>
    <w:r w:rsidRPr="007A5E9D">
      <w:rPr>
        <w:noProof/>
        <w:color w:val="004494"/>
        <w:sz w:val="16"/>
        <w:szCs w:val="16"/>
        <w:lang w:val="fr-BE" w:eastAsia="en-GB"/>
      </w:rPr>
      <w:t>120 Rue Marc Lefrancq  |  BP 20392  |  FR-59307 Valenciennes Cedex</w:t>
    </w:r>
    <w:r w:rsidRPr="007A5E9D">
      <w:rPr>
        <w:noProof/>
        <w:color w:val="004494"/>
        <w:sz w:val="16"/>
        <w:szCs w:val="16"/>
        <w:lang w:val="fr-BE" w:eastAsia="en-GB"/>
      </w:rPr>
      <w:tab/>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PAGE </w:instrText>
    </w:r>
    <w:r w:rsidRPr="007A5E9D">
      <w:rPr>
        <w:noProof/>
        <w:color w:val="004494"/>
        <w:sz w:val="16"/>
        <w:szCs w:val="16"/>
        <w:lang w:val="fr-BE" w:eastAsia="en-GB"/>
      </w:rPr>
      <w:fldChar w:fldCharType="separate"/>
    </w:r>
    <w:r>
      <w:rPr>
        <w:noProof/>
        <w:color w:val="004494"/>
        <w:sz w:val="16"/>
        <w:szCs w:val="16"/>
        <w:lang w:val="fr-BE" w:eastAsia="en-GB"/>
      </w:rPr>
      <w:t>1</w:t>
    </w:r>
    <w:r w:rsidRPr="007A5E9D">
      <w:rPr>
        <w:noProof/>
        <w:color w:val="004494"/>
        <w:sz w:val="16"/>
        <w:szCs w:val="16"/>
        <w:lang w:val="fr-BE" w:eastAsia="en-GB"/>
      </w:rPr>
      <w:fldChar w:fldCharType="end"/>
    </w:r>
    <w:r w:rsidRPr="007A5E9D">
      <w:rPr>
        <w:noProof/>
        <w:color w:val="004494"/>
        <w:sz w:val="16"/>
        <w:szCs w:val="16"/>
        <w:lang w:val="fr-BE" w:eastAsia="en-GB"/>
      </w:rPr>
      <w:t xml:space="preserve"> / </w:t>
    </w:r>
    <w:r w:rsidRPr="007A5E9D">
      <w:rPr>
        <w:noProof/>
        <w:color w:val="004494"/>
        <w:sz w:val="16"/>
        <w:szCs w:val="16"/>
        <w:lang w:val="fr-BE" w:eastAsia="en-GB"/>
      </w:rPr>
      <w:fldChar w:fldCharType="begin"/>
    </w:r>
    <w:r w:rsidRPr="007A5E9D">
      <w:rPr>
        <w:noProof/>
        <w:color w:val="004494"/>
        <w:sz w:val="16"/>
        <w:szCs w:val="16"/>
        <w:lang w:val="fr-BE" w:eastAsia="en-GB"/>
      </w:rPr>
      <w:instrText xml:space="preserve"> NUMPAGES </w:instrText>
    </w:r>
    <w:r w:rsidRPr="007A5E9D">
      <w:rPr>
        <w:noProof/>
        <w:color w:val="004494"/>
        <w:sz w:val="16"/>
        <w:szCs w:val="16"/>
        <w:lang w:val="fr-BE" w:eastAsia="en-GB"/>
      </w:rPr>
      <w:fldChar w:fldCharType="separate"/>
    </w:r>
    <w:r>
      <w:rPr>
        <w:noProof/>
        <w:color w:val="004494"/>
        <w:sz w:val="16"/>
        <w:szCs w:val="16"/>
        <w:lang w:val="fr-BE" w:eastAsia="en-GB"/>
      </w:rPr>
      <w:t>4</w:t>
    </w:r>
    <w:r w:rsidRPr="007A5E9D">
      <w:rPr>
        <w:noProof/>
        <w:color w:val="004494"/>
        <w:sz w:val="16"/>
        <w:szCs w:val="16"/>
        <w:lang w:val="fr-BE" w:eastAsia="en-GB"/>
      </w:rPr>
      <w:fldChar w:fldCharType="end"/>
    </w:r>
  </w:p>
  <w:p w14:paraId="37F94580" w14:textId="77777777" w:rsidR="00A85197" w:rsidRPr="00EE5E1E" w:rsidRDefault="00A85197" w:rsidP="007A5E9D">
    <w:pPr>
      <w:tabs>
        <w:tab w:val="right" w:pos="9360"/>
      </w:tabs>
      <w:spacing w:after="0"/>
      <w:ind w:right="-108"/>
      <w:rPr>
        <w:noProof/>
        <w:color w:val="004494"/>
        <w:sz w:val="16"/>
        <w:szCs w:val="16"/>
        <w:lang w:val="en-US" w:eastAsia="en-GB"/>
      </w:rPr>
    </w:pPr>
    <w:r w:rsidRPr="00EE5E1E">
      <w:rPr>
        <w:noProof/>
        <w:color w:val="004494"/>
        <w:sz w:val="16"/>
        <w:szCs w:val="16"/>
        <w:lang w:val="en-US" w:eastAsia="en-GB"/>
      </w:rPr>
      <w:t>Tel. +33 (0)327 09 65 00  |  era.europa.eu</w:t>
    </w:r>
  </w:p>
  <w:p w14:paraId="70EC1690" w14:textId="77777777" w:rsidR="00A85197" w:rsidRPr="005D2480" w:rsidRDefault="00A85197" w:rsidP="006824DD">
    <w:pPr>
      <w:pStyle w:val="Footnote"/>
      <w:jc w:val="left"/>
      <w:rPr>
        <w:lang w:val="en-US"/>
      </w:rPr>
    </w:pPr>
    <w:r w:rsidRPr="002E756E">
      <w:rPr>
        <w:lang w:val="en-GB"/>
      </w:rPr>
      <w:t xml:space="preserve">Any printed copy is uncontrolled. The </w:t>
    </w:r>
    <w:r>
      <w:rPr>
        <w:lang w:val="en-GB"/>
      </w:rPr>
      <w:t>version in force is available on</w:t>
    </w:r>
    <w:r w:rsidRPr="002E756E">
      <w:rPr>
        <w:lang w:val="en-GB"/>
      </w:rPr>
      <w:t xml:space="preserve"> </w:t>
    </w:r>
    <w:r>
      <w:rPr>
        <w:lang w:val="en-GB"/>
      </w:rPr>
      <w:t xml:space="preserve">Agency’s </w:t>
    </w:r>
    <w:r w:rsidRPr="002E756E">
      <w:rPr>
        <w:lang w:val="en-GB"/>
      </w:rPr>
      <w:t>intranet</w:t>
    </w:r>
    <w:r w:rsidRPr="00B16363">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DE4B" w14:textId="77777777" w:rsidR="0045418B" w:rsidRDefault="0045418B" w:rsidP="008B38C0">
      <w:r>
        <w:separator/>
      </w:r>
    </w:p>
  </w:footnote>
  <w:footnote w:type="continuationSeparator" w:id="0">
    <w:p w14:paraId="036BA46A" w14:textId="77777777" w:rsidR="0045418B" w:rsidRDefault="0045418B" w:rsidP="008B38C0">
      <w:r>
        <w:continuationSeparator/>
      </w:r>
    </w:p>
  </w:footnote>
  <w:footnote w:type="continuationNotice" w:id="1">
    <w:p w14:paraId="348A0E65" w14:textId="77777777" w:rsidR="0045418B" w:rsidRDefault="004541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6E480F" w:rsidRPr="00EC03DB" w14:paraId="05EFF384" w14:textId="77777777" w:rsidTr="00C96F99">
      <w:tc>
        <w:tcPr>
          <w:tcW w:w="2132" w:type="pct"/>
          <w:shd w:val="clear" w:color="auto" w:fill="auto"/>
        </w:tcPr>
        <w:p w14:paraId="3FC50B2B" w14:textId="77777777" w:rsidR="006E480F" w:rsidRPr="005A6CF1" w:rsidRDefault="006E480F" w:rsidP="006E480F">
          <w:pPr>
            <w:spacing w:after="0"/>
            <w:ind w:left="-108"/>
            <w:jc w:val="left"/>
            <w:rPr>
              <w:rFonts w:eastAsia="SimSun" w:cs="Times New Roman"/>
              <w:color w:val="004494"/>
              <w:sz w:val="18"/>
              <w:szCs w:val="18"/>
              <w:lang w:val="en-US" w:eastAsia="zh-CN"/>
            </w:rPr>
          </w:pPr>
          <w:r w:rsidRPr="005A6CF1">
            <w:rPr>
              <w:rFonts w:eastAsia="SimSun" w:cs="Times New Roman"/>
              <w:color w:val="004494"/>
              <w:sz w:val="18"/>
              <w:szCs w:val="18"/>
              <w:lang w:val="en-US" w:eastAsia="zh-CN"/>
            </w:rPr>
            <w:t>EUROPEAN UNION AGENCY FOR RAILWAYS</w:t>
          </w:r>
        </w:p>
        <w:p w14:paraId="054A3675" w14:textId="77777777" w:rsidR="006E480F" w:rsidRPr="005A6CF1" w:rsidRDefault="006E480F" w:rsidP="006E480F">
          <w:pPr>
            <w:spacing w:after="0"/>
            <w:ind w:left="-108"/>
            <w:jc w:val="left"/>
            <w:rPr>
              <w:i/>
              <w:color w:val="0C4DA2"/>
              <w:sz w:val="16"/>
              <w:lang w:val="en-US"/>
            </w:rPr>
          </w:pPr>
        </w:p>
      </w:tc>
      <w:tc>
        <w:tcPr>
          <w:tcW w:w="2868" w:type="pct"/>
          <w:shd w:val="clear" w:color="auto" w:fill="auto"/>
          <w:vAlign w:val="bottom"/>
        </w:tcPr>
        <w:p w14:paraId="0B17E513" w14:textId="641A2E2B" w:rsidR="00EC03DB" w:rsidRPr="00EC03DB" w:rsidRDefault="006E480F" w:rsidP="009D7B90">
          <w:pPr>
            <w:tabs>
              <w:tab w:val="right" w:pos="9639"/>
            </w:tabs>
            <w:spacing w:after="0" w:line="276" w:lineRule="auto"/>
            <w:ind w:right="-108"/>
            <w:jc w:val="right"/>
            <w:rPr>
              <w:color w:val="004494"/>
              <w:sz w:val="16"/>
              <w:szCs w:val="16"/>
            </w:rPr>
          </w:pPr>
          <w:r w:rsidRPr="005A6CF1">
            <w:rPr>
              <w:color w:val="004494"/>
              <w:sz w:val="16"/>
              <w:szCs w:val="16"/>
              <w:lang w:val="en-US"/>
            </w:rPr>
            <w:fldChar w:fldCharType="begin"/>
          </w:r>
          <w:r w:rsidRPr="00EC03DB">
            <w:rPr>
              <w:color w:val="004494"/>
              <w:sz w:val="16"/>
              <w:szCs w:val="16"/>
            </w:rPr>
            <w:instrText xml:space="preserve"> REF Document_type \h  \* MERGEFORMAT </w:instrText>
          </w:r>
          <w:r w:rsidRPr="005A6CF1">
            <w:rPr>
              <w:color w:val="004494"/>
              <w:sz w:val="16"/>
              <w:szCs w:val="16"/>
              <w:lang w:val="en-US"/>
            </w:rPr>
          </w:r>
          <w:r w:rsidRPr="005A6CF1">
            <w:rPr>
              <w:color w:val="004494"/>
              <w:sz w:val="16"/>
              <w:szCs w:val="16"/>
              <w:lang w:val="en-US"/>
            </w:rPr>
            <w:fldChar w:fldCharType="separate"/>
          </w:r>
          <w:sdt>
            <w:sdtPr>
              <w:rPr>
                <w:color w:val="004494"/>
                <w:sz w:val="16"/>
                <w:szCs w:val="16"/>
              </w:rPr>
              <w:alias w:val="Document_type"/>
              <w:tag w:val="Document_type"/>
              <w:id w:val="1473016699"/>
            </w:sdtPr>
            <w:sdtContent>
              <w:r w:rsidR="00EC03DB" w:rsidRPr="00EC03DB">
                <w:rPr>
                  <w:color w:val="004494"/>
                  <w:sz w:val="16"/>
                  <w:szCs w:val="16"/>
                </w:rPr>
                <w:t>Conflict of interest review p</w:t>
              </w:r>
              <w:r w:rsidR="00EC03DB">
                <w:rPr>
                  <w:color w:val="004494"/>
                  <w:sz w:val="16"/>
                  <w:szCs w:val="16"/>
                </w:rPr>
                <w:t>anel</w:t>
              </w:r>
            </w:sdtContent>
          </w:sdt>
        </w:p>
        <w:p w14:paraId="2EBBB0B7" w14:textId="0570C2D5" w:rsidR="00EC03DB" w:rsidRPr="00EC03DB" w:rsidRDefault="006E480F" w:rsidP="009D7B90">
          <w:pPr>
            <w:tabs>
              <w:tab w:val="right" w:pos="9639"/>
            </w:tabs>
            <w:spacing w:after="0" w:line="276" w:lineRule="auto"/>
            <w:ind w:right="-108"/>
            <w:jc w:val="right"/>
            <w:rPr>
              <w:color w:val="004494"/>
              <w:sz w:val="16"/>
              <w:szCs w:val="16"/>
            </w:rPr>
          </w:pPr>
          <w:r w:rsidRPr="005A6CF1">
            <w:rPr>
              <w:color w:val="004494"/>
              <w:sz w:val="16"/>
              <w:szCs w:val="16"/>
              <w:lang w:val="en-US"/>
            </w:rPr>
            <w:fldChar w:fldCharType="end"/>
          </w:r>
          <w:r w:rsidRPr="005A6CF1">
            <w:rPr>
              <w:color w:val="004494"/>
              <w:sz w:val="16"/>
              <w:szCs w:val="16"/>
              <w:lang w:val="en-US"/>
            </w:rPr>
            <w:fldChar w:fldCharType="begin"/>
          </w:r>
          <w:r w:rsidRPr="00EC03DB">
            <w:rPr>
              <w:color w:val="004494"/>
              <w:sz w:val="16"/>
              <w:szCs w:val="16"/>
            </w:rPr>
            <w:instrText xml:space="preserve"> REF Shorttitle  \* MERGEFORMAT </w:instrText>
          </w:r>
          <w:r w:rsidRPr="005A6CF1">
            <w:rPr>
              <w:color w:val="004494"/>
              <w:sz w:val="16"/>
              <w:szCs w:val="16"/>
              <w:lang w:val="en-US"/>
            </w:rPr>
            <w:fldChar w:fldCharType="separate"/>
          </w:r>
          <w:sdt>
            <w:sdtPr>
              <w:rPr>
                <w:color w:val="004494"/>
                <w:sz w:val="16"/>
                <w:szCs w:val="16"/>
              </w:rPr>
              <w:alias w:val="Short title"/>
              <w:tag w:val="Short title"/>
              <w:id w:val="-217981522"/>
            </w:sdtPr>
            <w:sdtContent>
              <w:r w:rsidR="00EC03DB" w:rsidRPr="00EC03DB">
                <w:rPr>
                  <w:color w:val="004494"/>
                  <w:sz w:val="16"/>
                  <w:szCs w:val="16"/>
                </w:rPr>
                <w:t xml:space="preserve">Rules of procedure v.2.0 </w:t>
              </w:r>
            </w:sdtContent>
          </w:sdt>
        </w:p>
        <w:p w14:paraId="717739C3" w14:textId="08F53B19" w:rsidR="006E480F" w:rsidRPr="00F22D19" w:rsidRDefault="006E480F" w:rsidP="006E480F">
          <w:pPr>
            <w:tabs>
              <w:tab w:val="right" w:pos="9639"/>
            </w:tabs>
            <w:spacing w:after="0"/>
            <w:ind w:right="-108"/>
            <w:jc w:val="right"/>
            <w:rPr>
              <w:color w:val="0C4DA2"/>
              <w:sz w:val="16"/>
              <w:szCs w:val="16"/>
              <w:lang w:val="fr-FR"/>
            </w:rPr>
          </w:pPr>
          <w:r w:rsidRPr="005A6CF1">
            <w:rPr>
              <w:color w:val="004494"/>
              <w:sz w:val="16"/>
              <w:szCs w:val="16"/>
              <w:lang w:val="en-US"/>
            </w:rPr>
            <w:fldChar w:fldCharType="end"/>
          </w:r>
          <w:r w:rsidRPr="005A6CF1">
            <w:rPr>
              <w:color w:val="004494"/>
              <w:sz w:val="16"/>
              <w:szCs w:val="16"/>
              <w:lang w:val="en-US"/>
            </w:rPr>
            <w:fldChar w:fldCharType="begin"/>
          </w:r>
          <w:r w:rsidRPr="00F22D19">
            <w:rPr>
              <w:color w:val="004494"/>
              <w:sz w:val="16"/>
              <w:szCs w:val="16"/>
              <w:lang w:val="fr-FR"/>
            </w:rPr>
            <w:instrText xml:space="preserve"> REF Code_Vx_y  \* MERGEFORMAT </w:instrText>
          </w:r>
          <w:r w:rsidRPr="005A6CF1">
            <w:rPr>
              <w:color w:val="004494"/>
              <w:sz w:val="16"/>
              <w:szCs w:val="16"/>
              <w:lang w:val="en-US"/>
            </w:rPr>
            <w:fldChar w:fldCharType="separate"/>
          </w:r>
          <w:sdt>
            <w:sdtPr>
              <w:rPr>
                <w:color w:val="004494"/>
                <w:sz w:val="16"/>
                <w:szCs w:val="16"/>
                <w:lang w:val="fr-FR"/>
              </w:rPr>
              <w:alias w:val="Code V x.y"/>
              <w:tag w:val="Code V x.y"/>
              <w:id w:val="1969470513"/>
              <w:text/>
            </w:sdtPr>
            <w:sdtContent>
              <w:r w:rsidR="00EC03DB">
                <w:rPr>
                  <w:color w:val="004494"/>
                  <w:sz w:val="16"/>
                  <w:szCs w:val="16"/>
                  <w:lang w:val="fr-FR"/>
                </w:rPr>
                <w:t>12/06/2025</w:t>
              </w:r>
            </w:sdtContent>
          </w:sdt>
          <w:r w:rsidRPr="005A6CF1">
            <w:rPr>
              <w:color w:val="004494"/>
              <w:sz w:val="16"/>
              <w:szCs w:val="16"/>
              <w:lang w:val="en-US"/>
            </w:rPr>
            <w:fldChar w:fldCharType="end"/>
          </w:r>
        </w:p>
      </w:tc>
    </w:tr>
  </w:tbl>
  <w:p w14:paraId="615DC43A" w14:textId="77777777" w:rsidR="00A85197" w:rsidRPr="006E480F" w:rsidRDefault="00A85197" w:rsidP="00917656">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3"/>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6"/>
    </w:tblGrid>
    <w:tr w:rsidR="009D7B90" w:rsidRPr="00EC03DB" w14:paraId="78CD7D17" w14:textId="77777777" w:rsidTr="00C96F99">
      <w:trPr>
        <w:trHeight w:val="1701"/>
      </w:trPr>
      <w:tc>
        <w:tcPr>
          <w:tcW w:w="2286" w:type="pct"/>
          <w:shd w:val="clear" w:color="auto" w:fill="auto"/>
          <w:vAlign w:val="center"/>
        </w:tcPr>
        <w:p w14:paraId="6C2CBFCB" w14:textId="77777777" w:rsidR="009D7B90" w:rsidRPr="007A5E9D" w:rsidRDefault="009D7B90" w:rsidP="009D7B90">
          <w:pPr>
            <w:spacing w:after="0"/>
            <w:ind w:left="-113"/>
            <w:jc w:val="left"/>
            <w:rPr>
              <w:color w:val="0C4DA2"/>
              <w:sz w:val="18"/>
              <w:lang w:eastAsia="en-GB"/>
            </w:rPr>
          </w:pPr>
          <w:r w:rsidRPr="007A5E9D">
            <w:rPr>
              <w:noProof/>
              <w:color w:val="0C4DA2"/>
              <w:sz w:val="18"/>
              <w:lang w:eastAsia="zh-CN"/>
            </w:rPr>
            <w:drawing>
              <wp:inline distT="0" distB="0" distL="0" distR="0" wp14:anchorId="2731F34A" wp14:editId="424F2344">
                <wp:extent cx="1425575" cy="1079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714" w:type="pct"/>
          <w:shd w:val="clear" w:color="auto" w:fill="auto"/>
        </w:tcPr>
        <w:bookmarkStart w:id="2" w:name="Document_type" w:displacedByCustomXml="next"/>
        <w:sdt>
          <w:sdtPr>
            <w:rPr>
              <w:color w:val="004494"/>
              <w:sz w:val="16"/>
              <w:szCs w:val="16"/>
            </w:rPr>
            <w:alias w:val="Document_type"/>
            <w:tag w:val="Document_type"/>
            <w:id w:val="1530451542"/>
          </w:sdtPr>
          <w:sdtContent>
            <w:p w14:paraId="0BC6CC41" w14:textId="1E1739BF" w:rsidR="009D7B90" w:rsidRPr="00EC03DB" w:rsidRDefault="00EC03DB" w:rsidP="009D7B90">
              <w:pPr>
                <w:tabs>
                  <w:tab w:val="right" w:pos="9639"/>
                </w:tabs>
                <w:spacing w:after="0" w:line="276" w:lineRule="auto"/>
                <w:ind w:right="-108"/>
                <w:jc w:val="right"/>
                <w:rPr>
                  <w:color w:val="004494"/>
                  <w:sz w:val="16"/>
                  <w:szCs w:val="16"/>
                </w:rPr>
              </w:pPr>
              <w:r w:rsidRPr="00EC03DB">
                <w:rPr>
                  <w:color w:val="004494"/>
                  <w:sz w:val="16"/>
                  <w:szCs w:val="16"/>
                </w:rPr>
                <w:t>Conflict of interest Review Panel</w:t>
              </w:r>
            </w:p>
          </w:sdtContent>
        </w:sdt>
        <w:bookmarkEnd w:id="2" w:displacedByCustomXml="next"/>
        <w:bookmarkStart w:id="3" w:name="Shorttitle" w:displacedByCustomXml="next"/>
        <w:sdt>
          <w:sdtPr>
            <w:rPr>
              <w:color w:val="004494"/>
              <w:sz w:val="16"/>
              <w:szCs w:val="16"/>
            </w:rPr>
            <w:alias w:val="Short title"/>
            <w:tag w:val="Short title"/>
            <w:id w:val="-245653504"/>
          </w:sdtPr>
          <w:sdtContent>
            <w:p w14:paraId="649696AE" w14:textId="47C85783" w:rsidR="009D7B90" w:rsidRPr="00F22D19" w:rsidRDefault="00EC03DB" w:rsidP="009D7B90">
              <w:pPr>
                <w:tabs>
                  <w:tab w:val="right" w:pos="9639"/>
                </w:tabs>
                <w:spacing w:after="0" w:line="276" w:lineRule="auto"/>
                <w:ind w:right="-108"/>
                <w:jc w:val="right"/>
                <w:rPr>
                  <w:color w:val="004494"/>
                  <w:sz w:val="16"/>
                  <w:szCs w:val="16"/>
                  <w:lang w:val="fr-FR"/>
                </w:rPr>
              </w:pPr>
              <w:r>
                <w:rPr>
                  <w:color w:val="004494"/>
                  <w:sz w:val="16"/>
                  <w:szCs w:val="16"/>
                  <w:lang w:val="fr-FR"/>
                </w:rPr>
                <w:t xml:space="preserve">Rules of </w:t>
              </w:r>
              <w:proofErr w:type="spellStart"/>
              <w:r>
                <w:rPr>
                  <w:color w:val="004494"/>
                  <w:sz w:val="16"/>
                  <w:szCs w:val="16"/>
                  <w:lang w:val="fr-FR"/>
                </w:rPr>
                <w:t>Procedures</w:t>
              </w:r>
              <w:proofErr w:type="spellEnd"/>
              <w:r>
                <w:rPr>
                  <w:color w:val="004494"/>
                  <w:sz w:val="16"/>
                  <w:szCs w:val="16"/>
                  <w:lang w:val="fr-FR"/>
                </w:rPr>
                <w:t xml:space="preserve"> v.2,0</w:t>
              </w:r>
            </w:p>
          </w:sdtContent>
        </w:sdt>
        <w:bookmarkEnd w:id="3" w:displacedByCustomXml="next"/>
        <w:bookmarkStart w:id="4" w:name="Code_Vx_y" w:displacedByCustomXml="next"/>
        <w:sdt>
          <w:sdtPr>
            <w:rPr>
              <w:color w:val="004494"/>
              <w:sz w:val="16"/>
              <w:szCs w:val="16"/>
              <w:lang w:val="fr-FR"/>
            </w:rPr>
            <w:alias w:val="Code V x.y"/>
            <w:tag w:val="Code V x.y"/>
            <w:id w:val="-548689744"/>
            <w:text/>
          </w:sdtPr>
          <w:sdtContent>
            <w:p w14:paraId="001F6C7A" w14:textId="7C957E39" w:rsidR="009D7B90" w:rsidRPr="00F22D19" w:rsidRDefault="00EC03DB" w:rsidP="009D7B90">
              <w:pPr>
                <w:tabs>
                  <w:tab w:val="right" w:pos="9360"/>
                </w:tabs>
                <w:spacing w:after="0"/>
                <w:ind w:right="-108"/>
                <w:jc w:val="right"/>
                <w:rPr>
                  <w:color w:val="004494"/>
                  <w:sz w:val="16"/>
                  <w:szCs w:val="16"/>
                  <w:lang w:val="fr-FR"/>
                </w:rPr>
              </w:pPr>
              <w:r>
                <w:rPr>
                  <w:color w:val="004494"/>
                  <w:sz w:val="16"/>
                  <w:szCs w:val="16"/>
                  <w:lang w:val="fr-FR"/>
                </w:rPr>
                <w:t>10/06/2025</w:t>
              </w:r>
            </w:p>
          </w:sdtContent>
        </w:sdt>
        <w:bookmarkEnd w:id="4" w:displacedByCustomXml="prev"/>
        <w:p w14:paraId="509140F0" w14:textId="77777777" w:rsidR="009D7B90" w:rsidRPr="00F22D19" w:rsidRDefault="009D7B90" w:rsidP="009D7B90">
          <w:pPr>
            <w:tabs>
              <w:tab w:val="right" w:pos="9360"/>
            </w:tabs>
            <w:spacing w:after="0"/>
            <w:ind w:right="-108"/>
            <w:jc w:val="right"/>
            <w:rPr>
              <w:color w:val="004494"/>
              <w:sz w:val="16"/>
              <w:szCs w:val="16"/>
              <w:lang w:val="fr-FR"/>
            </w:rPr>
          </w:pPr>
        </w:p>
        <w:p w14:paraId="6F750F01" w14:textId="77777777" w:rsidR="009D7B90" w:rsidRPr="00F22D19" w:rsidRDefault="009D7B90" w:rsidP="009D7B90">
          <w:pPr>
            <w:tabs>
              <w:tab w:val="left" w:pos="2085"/>
              <w:tab w:val="right" w:pos="9360"/>
            </w:tabs>
            <w:spacing w:after="0"/>
            <w:ind w:right="-108"/>
            <w:rPr>
              <w:color w:val="0C4DA2"/>
              <w:sz w:val="18"/>
              <w:lang w:val="fr-FR"/>
            </w:rPr>
          </w:pPr>
        </w:p>
      </w:tc>
    </w:tr>
    <w:tr w:rsidR="009D7B90" w:rsidRPr="007A5E9D" w14:paraId="39AFC038" w14:textId="77777777" w:rsidTr="00C96F99">
      <w:trPr>
        <w:trHeight w:val="581"/>
      </w:trPr>
      <w:tc>
        <w:tcPr>
          <w:tcW w:w="2286" w:type="pct"/>
          <w:shd w:val="clear" w:color="auto" w:fill="auto"/>
          <w:vAlign w:val="center"/>
        </w:tcPr>
        <w:p w14:paraId="7E44D290" w14:textId="77777777" w:rsidR="009D7B90" w:rsidRPr="007A5E9D" w:rsidRDefault="009D7B90" w:rsidP="009D7B90">
          <w:pPr>
            <w:spacing w:after="0"/>
            <w:ind w:left="680"/>
            <w:jc w:val="left"/>
            <w:rPr>
              <w:color w:val="0C4DA2"/>
              <w:sz w:val="18"/>
            </w:rPr>
          </w:pPr>
          <w:r w:rsidRPr="000D1428">
            <w:rPr>
              <w:rFonts w:eastAsia="SimSun" w:cs="Lucida Sans"/>
              <w:color w:val="004494"/>
              <w:sz w:val="20"/>
              <w:szCs w:val="18"/>
              <w:lang w:eastAsia="zh-CN"/>
            </w:rPr>
            <w:t>Moving Europe towards a sustainable</w:t>
          </w:r>
          <w:r>
            <w:rPr>
              <w:rFonts w:eastAsia="SimSun" w:cs="Lucida Sans"/>
              <w:color w:val="004494"/>
              <w:sz w:val="20"/>
              <w:szCs w:val="18"/>
              <w:lang w:eastAsia="zh-CN"/>
            </w:rPr>
            <w:t xml:space="preserve"> </w:t>
          </w:r>
          <w:r w:rsidRPr="000D1428">
            <w:rPr>
              <w:rFonts w:eastAsia="SimSun" w:cs="Lucida Sans"/>
              <w:color w:val="004494"/>
              <w:sz w:val="20"/>
              <w:szCs w:val="18"/>
              <w:lang w:eastAsia="zh-CN"/>
            </w:rPr>
            <w:t>and safe railway system without frontiers.</w:t>
          </w:r>
        </w:p>
      </w:tc>
      <w:tc>
        <w:tcPr>
          <w:tcW w:w="2714" w:type="pct"/>
          <w:shd w:val="clear" w:color="auto" w:fill="auto"/>
        </w:tcPr>
        <w:p w14:paraId="314EDE37" w14:textId="77777777" w:rsidR="009D7B90" w:rsidRPr="007A5E9D" w:rsidRDefault="009D7B90" w:rsidP="009D7B90">
          <w:pPr>
            <w:tabs>
              <w:tab w:val="right" w:pos="9639"/>
            </w:tabs>
            <w:spacing w:after="0" w:line="276" w:lineRule="auto"/>
            <w:jc w:val="right"/>
            <w:rPr>
              <w:color w:val="0C4DA2"/>
              <w:sz w:val="18"/>
              <w:szCs w:val="18"/>
            </w:rPr>
          </w:pPr>
        </w:p>
      </w:tc>
    </w:tr>
  </w:tbl>
  <w:p w14:paraId="266DEED3" w14:textId="77777777" w:rsidR="00A85197" w:rsidRPr="00E8730E" w:rsidRDefault="00A85197" w:rsidP="007A5E9D">
    <w:pPr>
      <w:pStyle w:val="Header"/>
      <w:jc w:val="both"/>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97F"/>
    <w:multiLevelType w:val="multilevel"/>
    <w:tmpl w:val="EA0A14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B64394"/>
    <w:multiLevelType w:val="hybridMultilevel"/>
    <w:tmpl w:val="7666C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C3050F"/>
    <w:multiLevelType w:val="hybridMultilevel"/>
    <w:tmpl w:val="7F42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387"/>
    <w:multiLevelType w:val="multilevel"/>
    <w:tmpl w:val="1BE81A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914C3"/>
    <w:multiLevelType w:val="hybridMultilevel"/>
    <w:tmpl w:val="5AC80666"/>
    <w:lvl w:ilvl="0" w:tplc="0409000F">
      <w:start w:val="1"/>
      <w:numFmt w:val="decimal"/>
      <w:lvlText w:val="%1."/>
      <w:lvlJc w:val="left"/>
      <w:pPr>
        <w:ind w:left="1080" w:hanging="360"/>
      </w:pPr>
      <w:rPr>
        <w:rFonts w:hint="default"/>
        <w:color w:val="094595"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2D4C9C"/>
    <w:multiLevelType w:val="hybridMultilevel"/>
    <w:tmpl w:val="65C00DD2"/>
    <w:lvl w:ilvl="0" w:tplc="902A45B6">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333BB5"/>
    <w:multiLevelType w:val="hybridMultilevel"/>
    <w:tmpl w:val="AD1C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12745"/>
    <w:multiLevelType w:val="hybridMultilevel"/>
    <w:tmpl w:val="919CA67A"/>
    <w:lvl w:ilvl="0" w:tplc="0409000F">
      <w:start w:val="1"/>
      <w:numFmt w:val="decimal"/>
      <w:lvlText w:val="%1."/>
      <w:lvlJc w:val="left"/>
      <w:pPr>
        <w:ind w:left="1800" w:hanging="720"/>
      </w:pPr>
      <w:rPr>
        <w:rFonts w:hint="default"/>
        <w:b/>
        <w:color w:val="002034" w:themeColor="text1"/>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93439DB"/>
    <w:multiLevelType w:val="hybridMultilevel"/>
    <w:tmpl w:val="9A78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B869D6"/>
    <w:multiLevelType w:val="hybridMultilevel"/>
    <w:tmpl w:val="E79E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4728C"/>
    <w:multiLevelType w:val="hybridMultilevel"/>
    <w:tmpl w:val="3ABEF806"/>
    <w:lvl w:ilvl="0" w:tplc="A4166E98">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01DB9"/>
    <w:multiLevelType w:val="multilevel"/>
    <w:tmpl w:val="DFA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15949"/>
    <w:multiLevelType w:val="multilevel"/>
    <w:tmpl w:val="FCD058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E6A97"/>
    <w:multiLevelType w:val="multilevel"/>
    <w:tmpl w:val="810E7A52"/>
    <w:lvl w:ilvl="0">
      <w:start w:val="1"/>
      <w:numFmt w:val="decimal"/>
      <w:pStyle w:val="Heading1"/>
      <w:lvlText w:val="%1."/>
      <w:lvlJc w:val="left"/>
      <w:pPr>
        <w:ind w:left="567" w:hanging="567"/>
      </w:pPr>
      <w:rPr>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D6F5DAE"/>
    <w:multiLevelType w:val="hybridMultilevel"/>
    <w:tmpl w:val="777E8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164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225506">
    <w:abstractNumId w:val="6"/>
  </w:num>
  <w:num w:numId="3" w16cid:durableId="1863274405">
    <w:abstractNumId w:val="21"/>
  </w:num>
  <w:num w:numId="4" w16cid:durableId="78328200">
    <w:abstractNumId w:val="13"/>
  </w:num>
  <w:num w:numId="5" w16cid:durableId="516820173">
    <w:abstractNumId w:val="27"/>
  </w:num>
  <w:num w:numId="6" w16cid:durableId="1487740686">
    <w:abstractNumId w:val="16"/>
  </w:num>
  <w:num w:numId="7" w16cid:durableId="1513454738">
    <w:abstractNumId w:val="17"/>
  </w:num>
  <w:num w:numId="8" w16cid:durableId="486290374">
    <w:abstractNumId w:val="20"/>
  </w:num>
  <w:num w:numId="9" w16cid:durableId="2113279705">
    <w:abstractNumId w:val="12"/>
  </w:num>
  <w:num w:numId="10" w16cid:durableId="2093548791">
    <w:abstractNumId w:val="3"/>
  </w:num>
  <w:num w:numId="11" w16cid:durableId="255095143">
    <w:abstractNumId w:val="15"/>
  </w:num>
  <w:num w:numId="12" w16cid:durableId="1133980583">
    <w:abstractNumId w:val="22"/>
  </w:num>
  <w:num w:numId="13" w16cid:durableId="1781334952">
    <w:abstractNumId w:val="4"/>
  </w:num>
  <w:num w:numId="14" w16cid:durableId="1824541778">
    <w:abstractNumId w:val="24"/>
  </w:num>
  <w:num w:numId="15" w16cid:durableId="1276600781">
    <w:abstractNumId w:val="8"/>
  </w:num>
  <w:num w:numId="16" w16cid:durableId="1619604155">
    <w:abstractNumId w:val="10"/>
  </w:num>
  <w:num w:numId="17" w16cid:durableId="503010460">
    <w:abstractNumId w:val="26"/>
  </w:num>
  <w:num w:numId="18" w16cid:durableId="671221027">
    <w:abstractNumId w:val="18"/>
  </w:num>
  <w:num w:numId="19" w16cid:durableId="1330790239">
    <w:abstractNumId w:val="8"/>
  </w:num>
  <w:num w:numId="20" w16cid:durableId="2075080453">
    <w:abstractNumId w:val="25"/>
  </w:num>
  <w:num w:numId="21" w16cid:durableId="1028943253">
    <w:abstractNumId w:val="25"/>
  </w:num>
  <w:num w:numId="22" w16cid:durableId="52582872">
    <w:abstractNumId w:val="25"/>
  </w:num>
  <w:num w:numId="23" w16cid:durableId="1373649884">
    <w:abstractNumId w:val="25"/>
  </w:num>
  <w:num w:numId="24" w16cid:durableId="272248036">
    <w:abstractNumId w:val="0"/>
  </w:num>
  <w:num w:numId="25" w16cid:durableId="1195919025">
    <w:abstractNumId w:val="25"/>
  </w:num>
  <w:num w:numId="26" w16cid:durableId="209725966">
    <w:abstractNumId w:val="14"/>
  </w:num>
  <w:num w:numId="27" w16cid:durableId="35087482">
    <w:abstractNumId w:val="7"/>
  </w:num>
  <w:num w:numId="28" w16cid:durableId="1430851197">
    <w:abstractNumId w:val="9"/>
  </w:num>
  <w:num w:numId="29" w16cid:durableId="1664973250">
    <w:abstractNumId w:val="25"/>
  </w:num>
  <w:num w:numId="30" w16cid:durableId="2117214797">
    <w:abstractNumId w:val="1"/>
  </w:num>
  <w:num w:numId="31" w16cid:durableId="520094783">
    <w:abstractNumId w:val="2"/>
  </w:num>
  <w:num w:numId="32" w16cid:durableId="1648364881">
    <w:abstractNumId w:val="23"/>
  </w:num>
  <w:num w:numId="33" w16cid:durableId="272438381">
    <w:abstractNumId w:val="5"/>
  </w:num>
  <w:num w:numId="34" w16cid:durableId="1940402800">
    <w:abstractNumId w:val="19"/>
  </w:num>
  <w:num w:numId="35" w16cid:durableId="69086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DB"/>
    <w:rsid w:val="000064A9"/>
    <w:rsid w:val="0001109C"/>
    <w:rsid w:val="00011829"/>
    <w:rsid w:val="00016E9E"/>
    <w:rsid w:val="00017FDA"/>
    <w:rsid w:val="00020D77"/>
    <w:rsid w:val="0002527B"/>
    <w:rsid w:val="00025472"/>
    <w:rsid w:val="000375DB"/>
    <w:rsid w:val="00040375"/>
    <w:rsid w:val="00043E02"/>
    <w:rsid w:val="00043E4B"/>
    <w:rsid w:val="00044BB5"/>
    <w:rsid w:val="00047BAB"/>
    <w:rsid w:val="00052E37"/>
    <w:rsid w:val="000532FF"/>
    <w:rsid w:val="00053D05"/>
    <w:rsid w:val="00060C11"/>
    <w:rsid w:val="00062D9B"/>
    <w:rsid w:val="0006356B"/>
    <w:rsid w:val="00067E9F"/>
    <w:rsid w:val="0007198A"/>
    <w:rsid w:val="000831E2"/>
    <w:rsid w:val="00084178"/>
    <w:rsid w:val="00086AA9"/>
    <w:rsid w:val="00093DC0"/>
    <w:rsid w:val="000A234F"/>
    <w:rsid w:val="000A441B"/>
    <w:rsid w:val="000B1D37"/>
    <w:rsid w:val="000C15FA"/>
    <w:rsid w:val="000C6F03"/>
    <w:rsid w:val="000D1428"/>
    <w:rsid w:val="000D6A15"/>
    <w:rsid w:val="000D7CA7"/>
    <w:rsid w:val="000E116D"/>
    <w:rsid w:val="000F1520"/>
    <w:rsid w:val="000F6093"/>
    <w:rsid w:val="00116B37"/>
    <w:rsid w:val="00120407"/>
    <w:rsid w:val="001225ED"/>
    <w:rsid w:val="001233FE"/>
    <w:rsid w:val="001251E2"/>
    <w:rsid w:val="00127B7E"/>
    <w:rsid w:val="00133509"/>
    <w:rsid w:val="00134831"/>
    <w:rsid w:val="00141906"/>
    <w:rsid w:val="00142013"/>
    <w:rsid w:val="0014473F"/>
    <w:rsid w:val="00145948"/>
    <w:rsid w:val="00145FDA"/>
    <w:rsid w:val="00154C10"/>
    <w:rsid w:val="00156030"/>
    <w:rsid w:val="00162160"/>
    <w:rsid w:val="00162F09"/>
    <w:rsid w:val="00163EFA"/>
    <w:rsid w:val="001651E9"/>
    <w:rsid w:val="00165D0A"/>
    <w:rsid w:val="0016729C"/>
    <w:rsid w:val="00167641"/>
    <w:rsid w:val="00170259"/>
    <w:rsid w:val="00180229"/>
    <w:rsid w:val="001835B6"/>
    <w:rsid w:val="00186B54"/>
    <w:rsid w:val="001878FD"/>
    <w:rsid w:val="0019060C"/>
    <w:rsid w:val="001912EE"/>
    <w:rsid w:val="001930D5"/>
    <w:rsid w:val="00194D03"/>
    <w:rsid w:val="001A0D3B"/>
    <w:rsid w:val="001A43B1"/>
    <w:rsid w:val="001A6D1E"/>
    <w:rsid w:val="001B546B"/>
    <w:rsid w:val="001C1E56"/>
    <w:rsid w:val="001C2143"/>
    <w:rsid w:val="001C2CAD"/>
    <w:rsid w:val="001C44BB"/>
    <w:rsid w:val="001C752E"/>
    <w:rsid w:val="001D3BD4"/>
    <w:rsid w:val="001D3DC2"/>
    <w:rsid w:val="001E660C"/>
    <w:rsid w:val="001F23A6"/>
    <w:rsid w:val="001F7B70"/>
    <w:rsid w:val="002009F5"/>
    <w:rsid w:val="00202832"/>
    <w:rsid w:val="002068B9"/>
    <w:rsid w:val="002107B2"/>
    <w:rsid w:val="00213801"/>
    <w:rsid w:val="0022502F"/>
    <w:rsid w:val="00230419"/>
    <w:rsid w:val="002304DE"/>
    <w:rsid w:val="0023057B"/>
    <w:rsid w:val="00243E06"/>
    <w:rsid w:val="00245620"/>
    <w:rsid w:val="0024797B"/>
    <w:rsid w:val="00257A08"/>
    <w:rsid w:val="00270C63"/>
    <w:rsid w:val="00271588"/>
    <w:rsid w:val="00272473"/>
    <w:rsid w:val="002809B2"/>
    <w:rsid w:val="00284F57"/>
    <w:rsid w:val="00284F68"/>
    <w:rsid w:val="00293E6B"/>
    <w:rsid w:val="00296567"/>
    <w:rsid w:val="002A3936"/>
    <w:rsid w:val="002B2A21"/>
    <w:rsid w:val="002B40B1"/>
    <w:rsid w:val="002B4162"/>
    <w:rsid w:val="002B4F8A"/>
    <w:rsid w:val="002C1DD3"/>
    <w:rsid w:val="002C2724"/>
    <w:rsid w:val="002C2856"/>
    <w:rsid w:val="002C41EA"/>
    <w:rsid w:val="002C470C"/>
    <w:rsid w:val="002C5688"/>
    <w:rsid w:val="002C6141"/>
    <w:rsid w:val="002D4F24"/>
    <w:rsid w:val="002D50B0"/>
    <w:rsid w:val="002D536C"/>
    <w:rsid w:val="002E3C89"/>
    <w:rsid w:val="002E756E"/>
    <w:rsid w:val="002F3A22"/>
    <w:rsid w:val="002F42D6"/>
    <w:rsid w:val="002F6736"/>
    <w:rsid w:val="0030072F"/>
    <w:rsid w:val="0030164D"/>
    <w:rsid w:val="003024F4"/>
    <w:rsid w:val="00312BEC"/>
    <w:rsid w:val="00313910"/>
    <w:rsid w:val="00322E41"/>
    <w:rsid w:val="003316ED"/>
    <w:rsid w:val="00331F6B"/>
    <w:rsid w:val="00332ECD"/>
    <w:rsid w:val="003407C7"/>
    <w:rsid w:val="00340C2A"/>
    <w:rsid w:val="003416EC"/>
    <w:rsid w:val="00346788"/>
    <w:rsid w:val="003501E5"/>
    <w:rsid w:val="00350B9B"/>
    <w:rsid w:val="00351972"/>
    <w:rsid w:val="0035567D"/>
    <w:rsid w:val="00355887"/>
    <w:rsid w:val="00370476"/>
    <w:rsid w:val="00380423"/>
    <w:rsid w:val="00382634"/>
    <w:rsid w:val="003836C1"/>
    <w:rsid w:val="00386575"/>
    <w:rsid w:val="003A1709"/>
    <w:rsid w:val="003A25DE"/>
    <w:rsid w:val="003A5595"/>
    <w:rsid w:val="003A7F58"/>
    <w:rsid w:val="003B0B95"/>
    <w:rsid w:val="003B37E8"/>
    <w:rsid w:val="003B5738"/>
    <w:rsid w:val="003B5FEE"/>
    <w:rsid w:val="003B78E2"/>
    <w:rsid w:val="003C5CB2"/>
    <w:rsid w:val="003D020C"/>
    <w:rsid w:val="003D32CA"/>
    <w:rsid w:val="003D47C9"/>
    <w:rsid w:val="003D4828"/>
    <w:rsid w:val="003D75D9"/>
    <w:rsid w:val="003F6572"/>
    <w:rsid w:val="003F76D1"/>
    <w:rsid w:val="004037E8"/>
    <w:rsid w:val="004108ED"/>
    <w:rsid w:val="00411416"/>
    <w:rsid w:val="0041328F"/>
    <w:rsid w:val="00415519"/>
    <w:rsid w:val="00416761"/>
    <w:rsid w:val="004228D6"/>
    <w:rsid w:val="00423DA2"/>
    <w:rsid w:val="00427F9C"/>
    <w:rsid w:val="00434830"/>
    <w:rsid w:val="00442753"/>
    <w:rsid w:val="004466E0"/>
    <w:rsid w:val="0045418B"/>
    <w:rsid w:val="0045706A"/>
    <w:rsid w:val="00461D80"/>
    <w:rsid w:val="00462AD3"/>
    <w:rsid w:val="00462F3F"/>
    <w:rsid w:val="00465A26"/>
    <w:rsid w:val="00467F59"/>
    <w:rsid w:val="00471019"/>
    <w:rsid w:val="004721FC"/>
    <w:rsid w:val="00482A3B"/>
    <w:rsid w:val="004A0552"/>
    <w:rsid w:val="004A760A"/>
    <w:rsid w:val="004A7943"/>
    <w:rsid w:val="004B419C"/>
    <w:rsid w:val="004B5F77"/>
    <w:rsid w:val="004C01EB"/>
    <w:rsid w:val="004C0730"/>
    <w:rsid w:val="004C25FA"/>
    <w:rsid w:val="004C2C73"/>
    <w:rsid w:val="004C4825"/>
    <w:rsid w:val="004C5B5F"/>
    <w:rsid w:val="004E7350"/>
    <w:rsid w:val="004F059D"/>
    <w:rsid w:val="004F61C3"/>
    <w:rsid w:val="004F77F0"/>
    <w:rsid w:val="0050243A"/>
    <w:rsid w:val="00505655"/>
    <w:rsid w:val="0050663C"/>
    <w:rsid w:val="00514E97"/>
    <w:rsid w:val="00516D37"/>
    <w:rsid w:val="00522062"/>
    <w:rsid w:val="005257B9"/>
    <w:rsid w:val="00527192"/>
    <w:rsid w:val="005322FF"/>
    <w:rsid w:val="00532B6C"/>
    <w:rsid w:val="00533E48"/>
    <w:rsid w:val="005342C1"/>
    <w:rsid w:val="00537411"/>
    <w:rsid w:val="00543878"/>
    <w:rsid w:val="00552A7B"/>
    <w:rsid w:val="0056147B"/>
    <w:rsid w:val="0056196B"/>
    <w:rsid w:val="00561E94"/>
    <w:rsid w:val="00563515"/>
    <w:rsid w:val="00571433"/>
    <w:rsid w:val="005766A1"/>
    <w:rsid w:val="0057796E"/>
    <w:rsid w:val="00581288"/>
    <w:rsid w:val="00586259"/>
    <w:rsid w:val="00587268"/>
    <w:rsid w:val="00590A92"/>
    <w:rsid w:val="00591477"/>
    <w:rsid w:val="005A0EC9"/>
    <w:rsid w:val="005A4978"/>
    <w:rsid w:val="005A4BB8"/>
    <w:rsid w:val="005A6CF1"/>
    <w:rsid w:val="005A7732"/>
    <w:rsid w:val="005C2952"/>
    <w:rsid w:val="005C3CBC"/>
    <w:rsid w:val="005C6DFC"/>
    <w:rsid w:val="005C7BEA"/>
    <w:rsid w:val="005D2480"/>
    <w:rsid w:val="005E032D"/>
    <w:rsid w:val="005E0C57"/>
    <w:rsid w:val="005E49AE"/>
    <w:rsid w:val="005F7D97"/>
    <w:rsid w:val="00615564"/>
    <w:rsid w:val="0061610B"/>
    <w:rsid w:val="0061768C"/>
    <w:rsid w:val="00617DB0"/>
    <w:rsid w:val="00622487"/>
    <w:rsid w:val="00622E72"/>
    <w:rsid w:val="006248D4"/>
    <w:rsid w:val="00626BE4"/>
    <w:rsid w:val="00633AF3"/>
    <w:rsid w:val="00641FA8"/>
    <w:rsid w:val="006477EA"/>
    <w:rsid w:val="00647D6C"/>
    <w:rsid w:val="0065231B"/>
    <w:rsid w:val="00656B6D"/>
    <w:rsid w:val="0066294F"/>
    <w:rsid w:val="00672BF5"/>
    <w:rsid w:val="006824DD"/>
    <w:rsid w:val="00684633"/>
    <w:rsid w:val="00686EBE"/>
    <w:rsid w:val="00687D94"/>
    <w:rsid w:val="0069010F"/>
    <w:rsid w:val="00696C88"/>
    <w:rsid w:val="00697F28"/>
    <w:rsid w:val="006A4E27"/>
    <w:rsid w:val="006B2147"/>
    <w:rsid w:val="006B4A9F"/>
    <w:rsid w:val="006B5B14"/>
    <w:rsid w:val="006B6F79"/>
    <w:rsid w:val="006C16B2"/>
    <w:rsid w:val="006C71F0"/>
    <w:rsid w:val="006D6869"/>
    <w:rsid w:val="006D70F9"/>
    <w:rsid w:val="006D7694"/>
    <w:rsid w:val="006E0AD1"/>
    <w:rsid w:val="006E114E"/>
    <w:rsid w:val="006E1F99"/>
    <w:rsid w:val="006E4795"/>
    <w:rsid w:val="006E480F"/>
    <w:rsid w:val="006F28A8"/>
    <w:rsid w:val="006F5F0B"/>
    <w:rsid w:val="006F72B8"/>
    <w:rsid w:val="006F76D9"/>
    <w:rsid w:val="007004E9"/>
    <w:rsid w:val="00706F2C"/>
    <w:rsid w:val="00715BE5"/>
    <w:rsid w:val="00716DFA"/>
    <w:rsid w:val="00717442"/>
    <w:rsid w:val="007176E4"/>
    <w:rsid w:val="00721603"/>
    <w:rsid w:val="00732D7C"/>
    <w:rsid w:val="007335A6"/>
    <w:rsid w:val="00734CAE"/>
    <w:rsid w:val="00740342"/>
    <w:rsid w:val="00743CB0"/>
    <w:rsid w:val="00744D86"/>
    <w:rsid w:val="00744F12"/>
    <w:rsid w:val="007478AB"/>
    <w:rsid w:val="00752922"/>
    <w:rsid w:val="007553DA"/>
    <w:rsid w:val="00755B64"/>
    <w:rsid w:val="007574D1"/>
    <w:rsid w:val="007576D2"/>
    <w:rsid w:val="00760BC2"/>
    <w:rsid w:val="0076289F"/>
    <w:rsid w:val="00763C41"/>
    <w:rsid w:val="007645AA"/>
    <w:rsid w:val="007669EF"/>
    <w:rsid w:val="007727F5"/>
    <w:rsid w:val="007742D5"/>
    <w:rsid w:val="007754D5"/>
    <w:rsid w:val="0078706D"/>
    <w:rsid w:val="00790DA9"/>
    <w:rsid w:val="007917B3"/>
    <w:rsid w:val="007930D5"/>
    <w:rsid w:val="00797D75"/>
    <w:rsid w:val="007A5561"/>
    <w:rsid w:val="007A5E9D"/>
    <w:rsid w:val="007B01FD"/>
    <w:rsid w:val="007C0885"/>
    <w:rsid w:val="007C49D9"/>
    <w:rsid w:val="007D084E"/>
    <w:rsid w:val="007D1417"/>
    <w:rsid w:val="007D2156"/>
    <w:rsid w:val="007E034F"/>
    <w:rsid w:val="007E164B"/>
    <w:rsid w:val="007E43FD"/>
    <w:rsid w:val="007F14A6"/>
    <w:rsid w:val="007F7D3A"/>
    <w:rsid w:val="00802159"/>
    <w:rsid w:val="00802916"/>
    <w:rsid w:val="0080534E"/>
    <w:rsid w:val="00813EE3"/>
    <w:rsid w:val="008151DE"/>
    <w:rsid w:val="00821833"/>
    <w:rsid w:val="00830738"/>
    <w:rsid w:val="0083210D"/>
    <w:rsid w:val="008455AD"/>
    <w:rsid w:val="00846569"/>
    <w:rsid w:val="00847487"/>
    <w:rsid w:val="0085368F"/>
    <w:rsid w:val="00855188"/>
    <w:rsid w:val="008571DA"/>
    <w:rsid w:val="00860333"/>
    <w:rsid w:val="008632E0"/>
    <w:rsid w:val="0086527A"/>
    <w:rsid w:val="00873795"/>
    <w:rsid w:val="00874395"/>
    <w:rsid w:val="0087708B"/>
    <w:rsid w:val="008771BC"/>
    <w:rsid w:val="00881D21"/>
    <w:rsid w:val="00886501"/>
    <w:rsid w:val="00890CD0"/>
    <w:rsid w:val="008918D1"/>
    <w:rsid w:val="00892A09"/>
    <w:rsid w:val="00897F4D"/>
    <w:rsid w:val="008B38C0"/>
    <w:rsid w:val="008B7E9C"/>
    <w:rsid w:val="008D7C69"/>
    <w:rsid w:val="008E4334"/>
    <w:rsid w:val="008E6317"/>
    <w:rsid w:val="008E70DF"/>
    <w:rsid w:val="008F26FB"/>
    <w:rsid w:val="008F369D"/>
    <w:rsid w:val="008F6536"/>
    <w:rsid w:val="008F6A08"/>
    <w:rsid w:val="009071AF"/>
    <w:rsid w:val="009129F5"/>
    <w:rsid w:val="00917656"/>
    <w:rsid w:val="009276DE"/>
    <w:rsid w:val="009455D1"/>
    <w:rsid w:val="0095053E"/>
    <w:rsid w:val="00954DB8"/>
    <w:rsid w:val="00957928"/>
    <w:rsid w:val="00960D7E"/>
    <w:rsid w:val="00961E33"/>
    <w:rsid w:val="0096298D"/>
    <w:rsid w:val="00967381"/>
    <w:rsid w:val="00971048"/>
    <w:rsid w:val="00976813"/>
    <w:rsid w:val="00981C7D"/>
    <w:rsid w:val="009834B7"/>
    <w:rsid w:val="0098363F"/>
    <w:rsid w:val="00996271"/>
    <w:rsid w:val="009A1374"/>
    <w:rsid w:val="009A2DBB"/>
    <w:rsid w:val="009A5914"/>
    <w:rsid w:val="009B23B4"/>
    <w:rsid w:val="009B3953"/>
    <w:rsid w:val="009B62B8"/>
    <w:rsid w:val="009C1DE5"/>
    <w:rsid w:val="009C657E"/>
    <w:rsid w:val="009D1F3D"/>
    <w:rsid w:val="009D3BB2"/>
    <w:rsid w:val="009D42B8"/>
    <w:rsid w:val="009D7B90"/>
    <w:rsid w:val="009E172A"/>
    <w:rsid w:val="009E1CC8"/>
    <w:rsid w:val="009E1D67"/>
    <w:rsid w:val="009E39F2"/>
    <w:rsid w:val="009E7451"/>
    <w:rsid w:val="009E749C"/>
    <w:rsid w:val="009F5872"/>
    <w:rsid w:val="009F5B66"/>
    <w:rsid w:val="00A0426D"/>
    <w:rsid w:val="00A05625"/>
    <w:rsid w:val="00A0718E"/>
    <w:rsid w:val="00A07CCE"/>
    <w:rsid w:val="00A20CCB"/>
    <w:rsid w:val="00A21C34"/>
    <w:rsid w:val="00A21CCC"/>
    <w:rsid w:val="00A232E2"/>
    <w:rsid w:val="00A24A91"/>
    <w:rsid w:val="00A25644"/>
    <w:rsid w:val="00A25B26"/>
    <w:rsid w:val="00A26E3D"/>
    <w:rsid w:val="00A30D1E"/>
    <w:rsid w:val="00A32C04"/>
    <w:rsid w:val="00A3794A"/>
    <w:rsid w:val="00A3797C"/>
    <w:rsid w:val="00A41A26"/>
    <w:rsid w:val="00A43725"/>
    <w:rsid w:val="00A43A63"/>
    <w:rsid w:val="00A571B1"/>
    <w:rsid w:val="00A61B27"/>
    <w:rsid w:val="00A61E06"/>
    <w:rsid w:val="00A80060"/>
    <w:rsid w:val="00A80F62"/>
    <w:rsid w:val="00A8110E"/>
    <w:rsid w:val="00A83023"/>
    <w:rsid w:val="00A85197"/>
    <w:rsid w:val="00A87F65"/>
    <w:rsid w:val="00A90736"/>
    <w:rsid w:val="00A90953"/>
    <w:rsid w:val="00A9575A"/>
    <w:rsid w:val="00A95F5A"/>
    <w:rsid w:val="00A972F4"/>
    <w:rsid w:val="00A97713"/>
    <w:rsid w:val="00AA0015"/>
    <w:rsid w:val="00AA0F83"/>
    <w:rsid w:val="00AB512C"/>
    <w:rsid w:val="00AC1A8A"/>
    <w:rsid w:val="00AC22C1"/>
    <w:rsid w:val="00AC4DB9"/>
    <w:rsid w:val="00AC5823"/>
    <w:rsid w:val="00AF1ED8"/>
    <w:rsid w:val="00AF4A5E"/>
    <w:rsid w:val="00AF7AA7"/>
    <w:rsid w:val="00B008FF"/>
    <w:rsid w:val="00B00D31"/>
    <w:rsid w:val="00B03FAC"/>
    <w:rsid w:val="00B16363"/>
    <w:rsid w:val="00B20C60"/>
    <w:rsid w:val="00B25016"/>
    <w:rsid w:val="00B252CA"/>
    <w:rsid w:val="00B26B1A"/>
    <w:rsid w:val="00B319B4"/>
    <w:rsid w:val="00B32231"/>
    <w:rsid w:val="00B34F19"/>
    <w:rsid w:val="00B3711F"/>
    <w:rsid w:val="00B46355"/>
    <w:rsid w:val="00B52BC9"/>
    <w:rsid w:val="00B56847"/>
    <w:rsid w:val="00B604E8"/>
    <w:rsid w:val="00B63C14"/>
    <w:rsid w:val="00B707CE"/>
    <w:rsid w:val="00B71389"/>
    <w:rsid w:val="00B84E64"/>
    <w:rsid w:val="00B907A9"/>
    <w:rsid w:val="00B916D9"/>
    <w:rsid w:val="00BA4BAD"/>
    <w:rsid w:val="00BA4E34"/>
    <w:rsid w:val="00BB2969"/>
    <w:rsid w:val="00BB431F"/>
    <w:rsid w:val="00BC1385"/>
    <w:rsid w:val="00BC23DB"/>
    <w:rsid w:val="00BC309E"/>
    <w:rsid w:val="00BC3D81"/>
    <w:rsid w:val="00BC4FF4"/>
    <w:rsid w:val="00BE1140"/>
    <w:rsid w:val="00BE12BF"/>
    <w:rsid w:val="00BE2C24"/>
    <w:rsid w:val="00BE4FE1"/>
    <w:rsid w:val="00BF2777"/>
    <w:rsid w:val="00BF3352"/>
    <w:rsid w:val="00BF3409"/>
    <w:rsid w:val="00C0086C"/>
    <w:rsid w:val="00C012B8"/>
    <w:rsid w:val="00C03182"/>
    <w:rsid w:val="00C04AD8"/>
    <w:rsid w:val="00C05A81"/>
    <w:rsid w:val="00C108F3"/>
    <w:rsid w:val="00C10EF9"/>
    <w:rsid w:val="00C159A3"/>
    <w:rsid w:val="00C21781"/>
    <w:rsid w:val="00C23DB7"/>
    <w:rsid w:val="00C23F49"/>
    <w:rsid w:val="00C343A9"/>
    <w:rsid w:val="00C4088E"/>
    <w:rsid w:val="00C50FDB"/>
    <w:rsid w:val="00C51D19"/>
    <w:rsid w:val="00C52B4D"/>
    <w:rsid w:val="00C60DAE"/>
    <w:rsid w:val="00C610E3"/>
    <w:rsid w:val="00C75FDC"/>
    <w:rsid w:val="00C877FD"/>
    <w:rsid w:val="00C903F9"/>
    <w:rsid w:val="00C93150"/>
    <w:rsid w:val="00CA360C"/>
    <w:rsid w:val="00CA42E6"/>
    <w:rsid w:val="00CA7BFE"/>
    <w:rsid w:val="00CB11CF"/>
    <w:rsid w:val="00CB682F"/>
    <w:rsid w:val="00CC6F62"/>
    <w:rsid w:val="00CC7B00"/>
    <w:rsid w:val="00CC7F4F"/>
    <w:rsid w:val="00CD2860"/>
    <w:rsid w:val="00CD31DD"/>
    <w:rsid w:val="00CD48F8"/>
    <w:rsid w:val="00CD5B0C"/>
    <w:rsid w:val="00CD670F"/>
    <w:rsid w:val="00CF0D2C"/>
    <w:rsid w:val="00CF2675"/>
    <w:rsid w:val="00D06255"/>
    <w:rsid w:val="00D119CB"/>
    <w:rsid w:val="00D14158"/>
    <w:rsid w:val="00D32028"/>
    <w:rsid w:val="00D327AD"/>
    <w:rsid w:val="00D4152D"/>
    <w:rsid w:val="00D41ED7"/>
    <w:rsid w:val="00D45244"/>
    <w:rsid w:val="00D477C0"/>
    <w:rsid w:val="00D50327"/>
    <w:rsid w:val="00D526F3"/>
    <w:rsid w:val="00D735F1"/>
    <w:rsid w:val="00D74903"/>
    <w:rsid w:val="00D75C24"/>
    <w:rsid w:val="00D7675B"/>
    <w:rsid w:val="00D76BB2"/>
    <w:rsid w:val="00D81550"/>
    <w:rsid w:val="00D90736"/>
    <w:rsid w:val="00D90C7A"/>
    <w:rsid w:val="00D92CC4"/>
    <w:rsid w:val="00D94D53"/>
    <w:rsid w:val="00D968C6"/>
    <w:rsid w:val="00D97EEE"/>
    <w:rsid w:val="00DA0C2D"/>
    <w:rsid w:val="00DA5D14"/>
    <w:rsid w:val="00DB0185"/>
    <w:rsid w:val="00DB1B02"/>
    <w:rsid w:val="00DB1CB4"/>
    <w:rsid w:val="00DB4837"/>
    <w:rsid w:val="00DB5E47"/>
    <w:rsid w:val="00DC2ADF"/>
    <w:rsid w:val="00DC54EF"/>
    <w:rsid w:val="00DC6F1C"/>
    <w:rsid w:val="00DC767F"/>
    <w:rsid w:val="00DD0FE7"/>
    <w:rsid w:val="00DD119E"/>
    <w:rsid w:val="00DD499F"/>
    <w:rsid w:val="00DD503C"/>
    <w:rsid w:val="00DD7743"/>
    <w:rsid w:val="00DE1D57"/>
    <w:rsid w:val="00DE6E5E"/>
    <w:rsid w:val="00DE7D4E"/>
    <w:rsid w:val="00DF2342"/>
    <w:rsid w:val="00DF2DC6"/>
    <w:rsid w:val="00E00524"/>
    <w:rsid w:val="00E013D0"/>
    <w:rsid w:val="00E01694"/>
    <w:rsid w:val="00E019C7"/>
    <w:rsid w:val="00E0431F"/>
    <w:rsid w:val="00E043E7"/>
    <w:rsid w:val="00E053C2"/>
    <w:rsid w:val="00E11EA3"/>
    <w:rsid w:val="00E11F31"/>
    <w:rsid w:val="00E13EFC"/>
    <w:rsid w:val="00E16608"/>
    <w:rsid w:val="00E2237D"/>
    <w:rsid w:val="00E25E9B"/>
    <w:rsid w:val="00E33DE6"/>
    <w:rsid w:val="00E33EF2"/>
    <w:rsid w:val="00E34C58"/>
    <w:rsid w:val="00E42A72"/>
    <w:rsid w:val="00E64BA4"/>
    <w:rsid w:val="00E7154A"/>
    <w:rsid w:val="00E82F29"/>
    <w:rsid w:val="00E84B50"/>
    <w:rsid w:val="00E865F5"/>
    <w:rsid w:val="00E8730E"/>
    <w:rsid w:val="00E8747D"/>
    <w:rsid w:val="00E87AB5"/>
    <w:rsid w:val="00E924A9"/>
    <w:rsid w:val="00E95455"/>
    <w:rsid w:val="00EA7F2C"/>
    <w:rsid w:val="00EB50BF"/>
    <w:rsid w:val="00EC03DB"/>
    <w:rsid w:val="00EC14EC"/>
    <w:rsid w:val="00EC1E48"/>
    <w:rsid w:val="00EC4E2B"/>
    <w:rsid w:val="00EC6CE1"/>
    <w:rsid w:val="00ED0AFD"/>
    <w:rsid w:val="00EE0316"/>
    <w:rsid w:val="00EE2C57"/>
    <w:rsid w:val="00EE42A4"/>
    <w:rsid w:val="00EE5E1E"/>
    <w:rsid w:val="00EF5238"/>
    <w:rsid w:val="00EF62C3"/>
    <w:rsid w:val="00EF7D65"/>
    <w:rsid w:val="00F01034"/>
    <w:rsid w:val="00F01391"/>
    <w:rsid w:val="00F06301"/>
    <w:rsid w:val="00F1190E"/>
    <w:rsid w:val="00F1355C"/>
    <w:rsid w:val="00F14D46"/>
    <w:rsid w:val="00F15E91"/>
    <w:rsid w:val="00F17791"/>
    <w:rsid w:val="00F222D0"/>
    <w:rsid w:val="00F22D19"/>
    <w:rsid w:val="00F323E7"/>
    <w:rsid w:val="00F4141B"/>
    <w:rsid w:val="00F42918"/>
    <w:rsid w:val="00F436BB"/>
    <w:rsid w:val="00F451B2"/>
    <w:rsid w:val="00F46E8B"/>
    <w:rsid w:val="00F53C7B"/>
    <w:rsid w:val="00F54C95"/>
    <w:rsid w:val="00F56AC9"/>
    <w:rsid w:val="00F5787F"/>
    <w:rsid w:val="00F63AD8"/>
    <w:rsid w:val="00F6452E"/>
    <w:rsid w:val="00F67976"/>
    <w:rsid w:val="00F74652"/>
    <w:rsid w:val="00F752F0"/>
    <w:rsid w:val="00F77E61"/>
    <w:rsid w:val="00F80A3D"/>
    <w:rsid w:val="00F81DF8"/>
    <w:rsid w:val="00F82A05"/>
    <w:rsid w:val="00F82B52"/>
    <w:rsid w:val="00F84B32"/>
    <w:rsid w:val="00F85365"/>
    <w:rsid w:val="00F930E4"/>
    <w:rsid w:val="00F9664E"/>
    <w:rsid w:val="00FA5B2F"/>
    <w:rsid w:val="00FB02D9"/>
    <w:rsid w:val="00FB1C4E"/>
    <w:rsid w:val="00FB5BAD"/>
    <w:rsid w:val="00FC064F"/>
    <w:rsid w:val="00FC14E9"/>
    <w:rsid w:val="00FC4B58"/>
    <w:rsid w:val="00FC69BE"/>
    <w:rsid w:val="00FC7A0D"/>
    <w:rsid w:val="00FC7E48"/>
    <w:rsid w:val="00FD1698"/>
    <w:rsid w:val="00FD261B"/>
    <w:rsid w:val="00FE4670"/>
    <w:rsid w:val="00FF5074"/>
    <w:rsid w:val="01607748"/>
    <w:rsid w:val="053A0312"/>
    <w:rsid w:val="05C3D210"/>
    <w:rsid w:val="14224383"/>
    <w:rsid w:val="1B33E6EB"/>
    <w:rsid w:val="1E998249"/>
    <w:rsid w:val="231CB5F3"/>
    <w:rsid w:val="2AB12714"/>
    <w:rsid w:val="2C98F79C"/>
    <w:rsid w:val="3B033D93"/>
    <w:rsid w:val="45C5374C"/>
    <w:rsid w:val="521F8F9D"/>
    <w:rsid w:val="534A59AA"/>
    <w:rsid w:val="5681DAF8"/>
    <w:rsid w:val="5AD87FAF"/>
    <w:rsid w:val="619B6E37"/>
    <w:rsid w:val="65BE1B18"/>
    <w:rsid w:val="694B88F9"/>
    <w:rsid w:val="6B05ABBB"/>
    <w:rsid w:val="6C3966F0"/>
    <w:rsid w:val="75C783F8"/>
    <w:rsid w:val="7D11CDB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AF5F9"/>
  <w15:docId w15:val="{CA7742C0-8FE9-484A-AD0F-BDCFB708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28"/>
    <w:pPr>
      <w:spacing w:after="120" w:line="240" w:lineRule="auto"/>
      <w:jc w:val="both"/>
    </w:pPr>
    <w:rPr>
      <w:lang w:val="en-GB"/>
    </w:rPr>
  </w:style>
  <w:style w:type="paragraph" w:styleId="Heading1">
    <w:name w:val="heading 1"/>
    <w:basedOn w:val="Normal"/>
    <w:next w:val="Normal"/>
    <w:link w:val="Heading1Char"/>
    <w:uiPriority w:val="9"/>
    <w:qFormat/>
    <w:rsid w:val="00802159"/>
    <w:pPr>
      <w:keepNext/>
      <w:keepLines/>
      <w:numPr>
        <w:numId w:val="29"/>
      </w:numPr>
      <w:spacing w:before="240"/>
      <w:ind w:left="851" w:hanging="851"/>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unhideWhenUsed/>
    <w:qFormat/>
    <w:rsid w:val="00802159"/>
    <w:pPr>
      <w:keepNext/>
      <w:keepLines/>
      <w:numPr>
        <w:ilvl w:val="1"/>
        <w:numId w:val="29"/>
      </w:numPr>
      <w:spacing w:before="120"/>
      <w:ind w:left="851"/>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unhideWhenUsed/>
    <w:qFormat/>
    <w:rsid w:val="00FD1698"/>
    <w:pPr>
      <w:keepNext/>
      <w:keepLines/>
      <w:numPr>
        <w:ilvl w:val="2"/>
        <w:numId w:val="29"/>
      </w:numPr>
      <w:spacing w:before="120"/>
      <w:outlineLvl w:val="2"/>
    </w:pPr>
    <w:rPr>
      <w:rFonts w:ascii="Calibri" w:eastAsiaTheme="majorEastAsia" w:hAnsi="Calibri" w:cstheme="majorBidi"/>
      <w:bCs/>
      <w:i/>
    </w:rPr>
  </w:style>
  <w:style w:type="paragraph" w:styleId="Heading4">
    <w:name w:val="heading 4"/>
    <w:basedOn w:val="Normal"/>
    <w:next w:val="Normal"/>
    <w:link w:val="Heading4Char"/>
    <w:uiPriority w:val="6"/>
    <w:unhideWhenUsed/>
    <w:qFormat/>
    <w:rsid w:val="00AC22C1"/>
    <w:pPr>
      <w:keepNext/>
      <w:keepLines/>
      <w:numPr>
        <w:ilvl w:val="3"/>
        <w:numId w:val="29"/>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086AA9"/>
    <w:pPr>
      <w:keepNext/>
      <w:keepLines/>
      <w:numPr>
        <w:ilvl w:val="4"/>
        <w:numId w:val="24"/>
      </w:numPr>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unhideWhenUsed/>
    <w:rsid w:val="00D32028"/>
    <w:pPr>
      <w:tabs>
        <w:tab w:val="center" w:pos="4680"/>
        <w:tab w:val="right" w:pos="9360"/>
      </w:tabs>
      <w:spacing w:after="0"/>
    </w:pPr>
    <w:rPr>
      <w:lang w:val="en-US"/>
    </w:rPr>
  </w:style>
  <w:style w:type="character" w:customStyle="1" w:styleId="FooterChar">
    <w:name w:val="Footer Char"/>
    <w:basedOn w:val="DefaultParagraphFont"/>
    <w:link w:val="Footer"/>
    <w:uiPriority w:val="99"/>
    <w:rsid w:val="00D32028"/>
    <w:rPr>
      <w:color w:val="002034"/>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unhideWhenUsed/>
    <w:rsid w:val="00D32028"/>
    <w:pPr>
      <w:spacing w:after="0"/>
    </w:pPr>
    <w:rPr>
      <w:szCs w:val="20"/>
      <w:lang w:val="en-US"/>
    </w:rPr>
  </w:style>
  <w:style w:type="character" w:customStyle="1" w:styleId="FootnoteTextChar">
    <w:name w:val="Footnote Text Char"/>
    <w:basedOn w:val="DefaultParagraphFont"/>
    <w:link w:val="FootnoteText"/>
    <w:uiPriority w:val="99"/>
    <w:semiHidden/>
    <w:rsid w:val="00D32028"/>
    <w:rPr>
      <w:color w:val="002034"/>
      <w:szCs w:val="20"/>
    </w:rPr>
  </w:style>
  <w:style w:type="character" w:styleId="FootnoteReference">
    <w:name w:val="footnote reference"/>
    <w:basedOn w:val="DefaultParagraphFont"/>
    <w:uiPriority w:val="99"/>
    <w:semiHidden/>
    <w:unhideWhenUsed/>
    <w:rsid w:val="00D32028"/>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55B64"/>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755B64"/>
    <w:rPr>
      <w:rFonts w:ascii="Calibri" w:eastAsiaTheme="majorEastAsia" w:hAnsi="Calibri" w:cstheme="majorBidi"/>
      <w:spacing w:val="5"/>
      <w:kern w:val="28"/>
      <w:sz w:val="40"/>
      <w:szCs w:val="52"/>
      <w:lang w:val="en-GB"/>
    </w:rPr>
  </w:style>
  <w:style w:type="paragraph" w:styleId="Subtitle">
    <w:name w:val="Subtitle"/>
    <w:basedOn w:val="Normal"/>
    <w:next w:val="Normal"/>
    <w:link w:val="SubtitleChar"/>
    <w:uiPriority w:val="2"/>
    <w:qFormat/>
    <w:rsid w:val="00755B64"/>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755B64"/>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802159"/>
    <w:rPr>
      <w:rFonts w:ascii="Calibri" w:eastAsiaTheme="majorEastAsia" w:hAnsi="Calibri" w:cstheme="majorBidi"/>
      <w:b/>
      <w:bCs/>
      <w:sz w:val="24"/>
      <w:szCs w:val="28"/>
      <w:lang w:val="en-GB"/>
    </w:rPr>
  </w:style>
  <w:style w:type="character" w:customStyle="1" w:styleId="Heading2Char">
    <w:name w:val="Heading 2 Char"/>
    <w:basedOn w:val="DefaultParagraphFont"/>
    <w:link w:val="Heading2"/>
    <w:uiPriority w:val="9"/>
    <w:rsid w:val="00802159"/>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D1698"/>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AC22C1"/>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213801"/>
    <w:rPr>
      <w:rFonts w:asciiTheme="majorHAnsi" w:eastAsiaTheme="majorEastAsia" w:hAnsiTheme="majorHAnsi" w:cstheme="majorBidi"/>
      <w:color w:val="2E3B4D" w:themeColor="accent1" w:themeShade="7F"/>
      <w:lang w:val="en-GB"/>
    </w:rPr>
  </w:style>
  <w:style w:type="paragraph" w:styleId="Quote">
    <w:name w:val="Quote"/>
    <w:basedOn w:val="Normal"/>
    <w:next w:val="Normal"/>
    <w:link w:val="QuoteChar"/>
    <w:uiPriority w:val="29"/>
    <w:qFormat/>
    <w:rsid w:val="00D32028"/>
    <w:pPr>
      <w:spacing w:after="0"/>
    </w:pPr>
    <w:rPr>
      <w:i/>
      <w:iCs/>
      <w:sz w:val="16"/>
      <w:lang w:val="en-US"/>
    </w:rPr>
  </w:style>
  <w:style w:type="character" w:customStyle="1" w:styleId="QuoteChar">
    <w:name w:val="Quote Char"/>
    <w:basedOn w:val="DefaultParagraphFont"/>
    <w:link w:val="Quote"/>
    <w:uiPriority w:val="29"/>
    <w:rsid w:val="00D32028"/>
    <w:rPr>
      <w:i/>
      <w:iCs/>
      <w:color w:val="002034"/>
      <w:sz w:val="16"/>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AA0F83"/>
    <w:pPr>
      <w:spacing w:before="60" w:after="60"/>
      <w:jc w:val="center"/>
    </w:pPr>
    <w:rPr>
      <w:i/>
      <w:color w:val="004494"/>
    </w:rPr>
  </w:style>
  <w:style w:type="paragraph" w:customStyle="1" w:styleId="HeadingTableleft">
    <w:name w:val="Heading Table left"/>
    <w:basedOn w:val="HeadingTable"/>
    <w:qFormat/>
    <w:rsid w:val="00AA0F8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A0F83"/>
    <w:pPr>
      <w:numPr>
        <w:numId w:val="19"/>
      </w:numPr>
      <w:autoSpaceDE w:val="0"/>
      <w:autoSpaceDN w:val="0"/>
      <w:adjustRightInd w:val="0"/>
      <w:spacing w:before="120"/>
      <w:ind w:left="851" w:hanging="567"/>
      <w:contextualSpacing/>
    </w:pPr>
    <w:rPr>
      <w:szCs w:val="24"/>
    </w:rPr>
  </w:style>
  <w:style w:type="paragraph" w:styleId="Caption">
    <w:name w:val="caption"/>
    <w:basedOn w:val="Normal"/>
    <w:next w:val="Normal"/>
    <w:uiPriority w:val="35"/>
    <w:unhideWhenUsed/>
    <w:rsid w:val="00D32028"/>
    <w:pPr>
      <w:spacing w:after="200"/>
    </w:pPr>
    <w:rPr>
      <w:b/>
      <w:bCs/>
      <w:color w:val="5D779C" w:themeColor="accent1"/>
      <w:sz w:val="18"/>
      <w:szCs w:val="18"/>
      <w:lang w:val="en-US"/>
    </w:rPr>
  </w:style>
  <w:style w:type="paragraph" w:customStyle="1" w:styleId="NormalTextTable">
    <w:name w:val="Normal Text Table"/>
    <w:basedOn w:val="Normal"/>
    <w:qFormat/>
    <w:rsid w:val="00755B64"/>
    <w:pPr>
      <w:spacing w:after="0"/>
    </w:pPr>
  </w:style>
  <w:style w:type="paragraph" w:styleId="TOC1">
    <w:name w:val="toc 1"/>
    <w:basedOn w:val="Normal"/>
    <w:next w:val="TOC2"/>
    <w:uiPriority w:val="39"/>
    <w:rsid w:val="00D32028"/>
    <w:pPr>
      <w:tabs>
        <w:tab w:val="left" w:pos="567"/>
        <w:tab w:val="right" w:leader="dot" w:pos="9639"/>
      </w:tabs>
      <w:spacing w:before="60" w:after="0"/>
      <w:ind w:left="567" w:right="1134" w:hanging="567"/>
    </w:pPr>
    <w:rPr>
      <w:rFonts w:eastAsia="Times New Roman" w:cs="Arial"/>
      <w:b/>
      <w:bCs/>
      <w:noProof/>
      <w:szCs w:val="24"/>
      <w:lang w:eastAsia="fr-FR"/>
    </w:rPr>
  </w:style>
  <w:style w:type="paragraph" w:styleId="TOC2">
    <w:name w:val="toc 2"/>
    <w:basedOn w:val="Normal"/>
    <w:next w:val="TOC3"/>
    <w:uiPriority w:val="39"/>
    <w:rsid w:val="00D32028"/>
    <w:pPr>
      <w:tabs>
        <w:tab w:val="left" w:pos="1418"/>
        <w:tab w:val="right" w:leader="dot" w:pos="9639"/>
      </w:tabs>
      <w:spacing w:before="20" w:after="0"/>
      <w:ind w:left="1418" w:right="1134" w:hanging="851"/>
    </w:pPr>
    <w:rPr>
      <w:rFonts w:eastAsia="Times New Roman" w:cs="Arial"/>
      <w:bCs/>
      <w:noProof/>
      <w:szCs w:val="23"/>
      <w:lang w:eastAsia="fr-FR"/>
    </w:rPr>
  </w:style>
  <w:style w:type="paragraph" w:styleId="TOC3">
    <w:name w:val="toc 3"/>
    <w:basedOn w:val="Normal"/>
    <w:next w:val="Normal"/>
    <w:uiPriority w:val="39"/>
    <w:unhideWhenUsed/>
    <w:rsid w:val="00D32028"/>
    <w:pPr>
      <w:tabs>
        <w:tab w:val="left" w:pos="1540"/>
        <w:tab w:val="left" w:pos="2268"/>
        <w:tab w:val="right" w:leader="dot" w:pos="9639"/>
      </w:tabs>
      <w:spacing w:after="0"/>
      <w:ind w:left="2269" w:right="1134" w:hanging="851"/>
    </w:pPr>
    <w:rPr>
      <w:lang w:val="en-US"/>
    </w:rPr>
  </w:style>
  <w:style w:type="paragraph" w:styleId="TOC4">
    <w:name w:val="toc 4"/>
    <w:basedOn w:val="Normal"/>
    <w:next w:val="Normal"/>
    <w:uiPriority w:val="39"/>
    <w:unhideWhenUsed/>
    <w:rsid w:val="00D32028"/>
    <w:pPr>
      <w:tabs>
        <w:tab w:val="left" w:pos="3402"/>
        <w:tab w:val="right" w:leader="dot" w:pos="9639"/>
      </w:tabs>
      <w:spacing w:after="0"/>
      <w:ind w:left="3402" w:right="1134" w:hanging="1134"/>
    </w:pPr>
    <w:rPr>
      <w:noProof/>
      <w:lang w:val="en-US"/>
    </w:rPr>
  </w:style>
  <w:style w:type="paragraph" w:styleId="TOCHeading">
    <w:name w:val="TOC Heading"/>
    <w:basedOn w:val="Heading1"/>
    <w:next w:val="Normal"/>
    <w:uiPriority w:val="39"/>
    <w:unhideWhenUsed/>
    <w:rsid w:val="00D32028"/>
    <w:pPr>
      <w:numPr>
        <w:numId w:val="0"/>
      </w:numPr>
      <w:spacing w:before="480" w:after="0"/>
      <w:outlineLvl w:val="9"/>
    </w:pPr>
    <w:rPr>
      <w:rFonts w:asciiTheme="majorHAnsi" w:hAnsiTheme="majorHAnsi"/>
      <w:color w:val="455974" w:themeColor="accent1" w:themeShade="BF"/>
      <w:sz w:val="28"/>
      <w:lang w:val="en-US" w:eastAsia="ja-JP"/>
    </w:rPr>
  </w:style>
  <w:style w:type="paragraph" w:customStyle="1" w:styleId="Hidden">
    <w:name w:val="Hidden"/>
    <w:basedOn w:val="Normal"/>
    <w:uiPriority w:val="99"/>
    <w:qFormat/>
    <w:rsid w:val="00697F28"/>
    <w:pPr>
      <w:spacing w:after="0"/>
    </w:pPr>
    <w:rPr>
      <w:rFonts w:ascii="Calibri" w:eastAsia="Calibri" w:hAnsi="Calibri" w:cs="Times New Roman"/>
      <w:i/>
      <w:vanish/>
      <w:color w:val="0000FF"/>
      <w:szCs w:val="24"/>
    </w:rPr>
  </w:style>
  <w:style w:type="table" w:customStyle="1" w:styleId="TableGrid13">
    <w:name w:val="Table Grid13"/>
    <w:basedOn w:val="TableNormal"/>
    <w:next w:val="TableGrid"/>
    <w:uiPriority w:val="59"/>
    <w:rsid w:val="007A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B00"/>
    <w:rPr>
      <w:sz w:val="16"/>
      <w:szCs w:val="16"/>
    </w:rPr>
  </w:style>
  <w:style w:type="paragraph" w:styleId="CommentText">
    <w:name w:val="annotation text"/>
    <w:basedOn w:val="Normal"/>
    <w:link w:val="CommentTextChar"/>
    <w:uiPriority w:val="99"/>
    <w:semiHidden/>
    <w:unhideWhenUsed/>
    <w:rsid w:val="00CC7B00"/>
    <w:rPr>
      <w:sz w:val="20"/>
      <w:szCs w:val="20"/>
    </w:rPr>
  </w:style>
  <w:style w:type="character" w:customStyle="1" w:styleId="CommentTextChar">
    <w:name w:val="Comment Text Char"/>
    <w:basedOn w:val="DefaultParagraphFont"/>
    <w:link w:val="CommentText"/>
    <w:uiPriority w:val="99"/>
    <w:semiHidden/>
    <w:rsid w:val="00CC7B00"/>
    <w:rPr>
      <w:sz w:val="20"/>
      <w:szCs w:val="20"/>
      <w:lang w:val="en-GB"/>
    </w:rPr>
  </w:style>
  <w:style w:type="paragraph" w:styleId="CommentSubject">
    <w:name w:val="annotation subject"/>
    <w:basedOn w:val="CommentText"/>
    <w:next w:val="CommentText"/>
    <w:link w:val="CommentSubjectChar"/>
    <w:uiPriority w:val="99"/>
    <w:semiHidden/>
    <w:unhideWhenUsed/>
    <w:rsid w:val="00CC7B00"/>
    <w:rPr>
      <w:b/>
      <w:bCs/>
    </w:rPr>
  </w:style>
  <w:style w:type="character" w:customStyle="1" w:styleId="CommentSubjectChar">
    <w:name w:val="Comment Subject Char"/>
    <w:basedOn w:val="CommentTextChar"/>
    <w:link w:val="CommentSubject"/>
    <w:uiPriority w:val="99"/>
    <w:semiHidden/>
    <w:rsid w:val="00CC7B00"/>
    <w:rPr>
      <w:b/>
      <w:bCs/>
      <w:sz w:val="20"/>
      <w:szCs w:val="20"/>
      <w:lang w:val="en-GB"/>
    </w:rPr>
  </w:style>
  <w:style w:type="paragraph" w:customStyle="1" w:styleId="hidden0">
    <w:name w:val="hidden"/>
    <w:basedOn w:val="Normal"/>
    <w:rsid w:val="007754D5"/>
    <w:pPr>
      <w:spacing w:after="0"/>
    </w:pPr>
    <w:rPr>
      <w:rFonts w:ascii="Calibri" w:hAnsi="Calibri" w:cs="Times New Roman"/>
      <w:i/>
      <w:iCs/>
      <w:color w:val="0000FF"/>
      <w:lang w:eastAsia="en-GB"/>
    </w:rPr>
  </w:style>
  <w:style w:type="paragraph" w:styleId="NormalWeb">
    <w:name w:val="Normal (Web)"/>
    <w:basedOn w:val="Normal"/>
    <w:uiPriority w:val="99"/>
    <w:unhideWhenUsed/>
    <w:rsid w:val="00FC4B58"/>
    <w:pPr>
      <w:spacing w:before="100" w:beforeAutospacing="1" w:after="100" w:afterAutospacing="1"/>
      <w:jc w:val="left"/>
    </w:pPr>
    <w:rPr>
      <w:rFonts w:ascii="Times New Roman" w:eastAsia="Times New Roman" w:hAnsi="Times New Roman" w:cs="Times New Roman"/>
      <w:sz w:val="24"/>
      <w:szCs w:val="24"/>
      <w:lang w:eastAsia="zh-CN"/>
    </w:rPr>
  </w:style>
  <w:style w:type="paragraph" w:styleId="Revision">
    <w:name w:val="Revision"/>
    <w:hidden/>
    <w:uiPriority w:val="99"/>
    <w:semiHidden/>
    <w:rsid w:val="00EC1E48"/>
    <w:pPr>
      <w:spacing w:after="0" w:line="240" w:lineRule="auto"/>
    </w:pPr>
    <w:rPr>
      <w:lang w:val="en-GB"/>
    </w:rPr>
  </w:style>
  <w:style w:type="character" w:styleId="UnresolvedMention">
    <w:name w:val="Unresolved Mention"/>
    <w:basedOn w:val="DefaultParagraphFont"/>
    <w:uiPriority w:val="99"/>
    <w:semiHidden/>
    <w:unhideWhenUsed/>
    <w:rsid w:val="00BC4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23055">
      <w:bodyDiv w:val="1"/>
      <w:marLeft w:val="0"/>
      <w:marRight w:val="0"/>
      <w:marTop w:val="0"/>
      <w:marBottom w:val="0"/>
      <w:divBdr>
        <w:top w:val="none" w:sz="0" w:space="0" w:color="auto"/>
        <w:left w:val="none" w:sz="0" w:space="0" w:color="auto"/>
        <w:bottom w:val="none" w:sz="0" w:space="0" w:color="auto"/>
        <w:right w:val="none" w:sz="0" w:space="0" w:color="auto"/>
      </w:divBdr>
    </w:div>
    <w:div w:id="376246678">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23097708">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9602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ra.europa.eu/content/amended-mb-dec-ndeg-331-decision-ndeg318-management-board-european-union-agency-railway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ra.europa.eu/system/files/2022-10/Amended%20DECISION%20n%C2%B0162%20of%20the%20Management%20Board%20of%20the%20European%20Union%20Agency%20for%20Railways%20adopting%20rules%20for%20the%20prevention%20and%20management%20of%20conflicts%20of%20interest%20in%20respect%20of%20the%20members%20of%20the%20Management%20Boar.pdf?t=1729672251"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raeuropaeu.sharepoint.com/sites/Pictures/ERATemplatesSPO/TEM_IMCS_001%20IMCS%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4D03B5581D4BEDA86758C3C650B58B"/>
        <w:category>
          <w:name w:val="General"/>
          <w:gallery w:val="placeholder"/>
        </w:category>
        <w:types>
          <w:type w:val="bbPlcHdr"/>
        </w:types>
        <w:behaviors>
          <w:behavior w:val="content"/>
        </w:behaviors>
        <w:guid w:val="{9FE68DDD-14C1-4153-8F09-C152331C66D2}"/>
      </w:docPartPr>
      <w:docPartBody>
        <w:p w:rsidR="009922EB" w:rsidRDefault="00C16D7A" w:rsidP="00C16D7A">
          <w:pPr>
            <w:pStyle w:val="644D03B5581D4BEDA86758C3C650B58B"/>
          </w:pPr>
          <w:r w:rsidRPr="002D05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7A"/>
    <w:rsid w:val="00154C10"/>
    <w:rsid w:val="00545CFF"/>
    <w:rsid w:val="009922EB"/>
    <w:rsid w:val="00C16D7A"/>
    <w:rsid w:val="00D6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D7A"/>
    <w:rPr>
      <w:color w:val="808080"/>
    </w:rPr>
  </w:style>
  <w:style w:type="paragraph" w:customStyle="1" w:styleId="644D03B5581D4BEDA86758C3C650B58B">
    <w:name w:val="644D03B5581D4BEDA86758C3C650B58B"/>
    <w:rsid w:val="00C16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c698c8c-469b-4390-ad13-30cd69364034" ContentTypeId="0x010100ED194B9F7C15044CBD43C025EAD2ECAB"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8802" ma:contentTypeDescription="" ma:contentTypeScope="" ma:versionID="2d7979a912e541fa43711ea9381bad61">
  <xsd:schema xmlns:xsd="http://www.w3.org/2001/XMLSchema" xmlns:xs="http://www.w3.org/2001/XMLSchema" xmlns:p="http://schemas.microsoft.com/office/2006/metadata/properties" xmlns:ns2="49592fe1-76b3-425e-9982-488f19897f48" xmlns:ns3="40d5af78-b551-4121-addf-d6414dfb8553" xmlns:ns4="0a1e9b9d-1ace-4fbb-be08-fc1b5ed0c907" targetNamespace="http://schemas.microsoft.com/office/2006/metadata/properties" ma:root="true" ma:fieldsID="fb3071c8451778aed3544c7b865f4b17" ns2:_="" ns3:_="" ns4:_="">
    <xsd:import namespace="49592fe1-76b3-425e-9982-488f19897f48"/>
    <xsd:import namespace="40d5af78-b551-4121-addf-d6414dfb8553"/>
    <xsd:import namespace="0a1e9b9d-1ace-4fbb-be08-fc1b5ed0c907"/>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d5af78-b551-4121-addf-d6414dfb855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1e9b9d-1ace-4fbb-be08-fc1b5ed0c907" elementFormDefault="qualified">
    <xsd:import namespace="http://schemas.microsoft.com/office/2006/documentManagement/types"/>
    <xsd:import namespace="http://schemas.microsoft.com/office/infopath/2007/PartnerControls"/>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IMCS - Integrated Management Control System</TermName>
          <TermId xmlns="http://schemas.microsoft.com/office/infopath/2007/PartnerControls">55a3ca55-af91-412e-addb-38e3368e1ae4</TermId>
        </TermInfo>
      </Term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229</Value>
      <Value>123</Value>
      <Value>1</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f9805cef-7ec0-4f87-91fb-b4e5914d84f1</TermId>
        </TermInfo>
      </Terms>
    </h70713ed90ce4adeabe454f2aabfa4ef>
    <_dlc_DocId xmlns="49592fe1-76b3-425e-9982-488f19897f48">INTID-707211133-1825</_dlc_DocId>
    <_dlc_DocIdUrl xmlns="49592fe1-76b3-425e-9982-488f19897f48">
      <Url>https://eraeuropaeu.sharepoint.com/sites/ICC/_layouts/15/DocIdRedir.aspx?ID=INTID-707211133-1825</Url>
      <Description>INTID-707211133-1825</Description>
    </_dlc_DocIdUrl>
    <Project_x0020_Code xmlns="49592fe1-76b3-425e-9982-488f19897f48">1158</Project_x0020_Cod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F4BB1451-4282-4991-A3B7-6BD02746D7AD}">
  <ds:schemaRefs>
    <ds:schemaRef ds:uri="Microsoft.SharePoint.Taxonomy.ContentTypeSync"/>
  </ds:schemaRefs>
</ds:datastoreItem>
</file>

<file path=customXml/itemProps3.xml><?xml version="1.0" encoding="utf-8"?>
<ds:datastoreItem xmlns:ds="http://schemas.openxmlformats.org/officeDocument/2006/customXml" ds:itemID="{229D66C9-EA3C-4F70-B4FB-2951ECFAA701}">
  <ds:schemaRefs>
    <ds:schemaRef ds:uri="http://schemas.microsoft.com/sharepoint/events"/>
  </ds:schemaRefs>
</ds:datastoreItem>
</file>

<file path=customXml/itemProps4.xml><?xml version="1.0" encoding="utf-8"?>
<ds:datastoreItem xmlns:ds="http://schemas.openxmlformats.org/officeDocument/2006/customXml" ds:itemID="{3307BA27-4F0F-4B59-A645-BF3D55203C82}">
  <ds:schemaRefs>
    <ds:schemaRef ds:uri="http://schemas.openxmlformats.org/officeDocument/2006/bibliography"/>
  </ds:schemaRefs>
</ds:datastoreItem>
</file>

<file path=customXml/itemProps5.xml><?xml version="1.0" encoding="utf-8"?>
<ds:datastoreItem xmlns:ds="http://schemas.openxmlformats.org/officeDocument/2006/customXml" ds:itemID="{C0349636-B3B8-4E61-8A0B-DCF8FF39D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40d5af78-b551-4121-addf-d6414dfb8553"/>
    <ds:schemaRef ds:uri="0a1e9b9d-1ace-4fbb-be08-fc1b5ed0c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7.xml><?xml version="1.0" encoding="utf-8"?>
<ds:datastoreItem xmlns:ds="http://schemas.openxmlformats.org/officeDocument/2006/customXml" ds:itemID="{D6E90499-C8AA-40D1-B9E2-53F58367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TEM_IMCS_001%20IMCS%20document</Template>
  <TotalTime>6</TotalTime>
  <Pages>4</Pages>
  <Words>1587</Words>
  <Characters>9046</Characters>
  <Application>Microsoft Office Word</Application>
  <DocSecurity>0</DocSecurity>
  <Lines>75</Lines>
  <Paragraphs>21</Paragraphs>
  <ScaleCrop>false</ScaleCrop>
  <Company>European Railway Agency</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Lixandru</dc:creator>
  <cp:keywords/>
  <cp:lastModifiedBy>Andrei Lixandru</cp:lastModifiedBy>
  <cp:revision>2</cp:revision>
  <cp:lastPrinted>2016-06-11T00:47:00Z</cp:lastPrinted>
  <dcterms:created xsi:type="dcterms:W3CDTF">2025-06-18T10:14:00Z</dcterms:created>
  <dcterms:modified xsi:type="dcterms:W3CDTF">2025-06-18T10:32:00Z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c14e35c8-44bd-4b4f-801e-15977f105139</vt:lpwstr>
  </property>
  <property fmtid="{D5CDD505-2E9C-101B-9397-08002B2CF9AE}" pid="4" name="Document_x0020_type">
    <vt:lpwstr>375;#Document|692695f4-c854-40e4-945b-ea8d7906ec8d</vt:lpwstr>
  </property>
  <property fmtid="{D5CDD505-2E9C-101B-9397-08002B2CF9AE}" pid="5" name="ABS">
    <vt:lpwstr>491;#05. Evaluation, Management and Resources|9f9117f7-1e8b-4faa-b934-61c8eb6161ac</vt:lpwstr>
  </property>
  <property fmtid="{D5CDD505-2E9C-101B-9397-08002B2CF9AE}" pid="6" name="Process">
    <vt:lpwstr>229;#IMCS - Integrated Management Control System|55a3ca55-af91-412e-addb-38e3368e1ae4</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123;#Template|f9805cef-7ec0-4f87-91fb-b4e5914d84f1</vt:lpwstr>
  </property>
  <property fmtid="{D5CDD505-2E9C-101B-9397-08002B2CF9AE}" pid="10" name="Applicable to">
    <vt:lpwstr>616;#ERA|138340aa-c496-4c20-838b-59838e14a4dd</vt:lpwstr>
  </property>
  <property fmtid="{D5CDD505-2E9C-101B-9397-08002B2CF9AE}" pid="11" name="idb508fb4be84cf2b59d0d83d698d173">
    <vt:lpwstr>ERA|138340aa-c496-4c20-838b-59838e14a4dd</vt:lpwstr>
  </property>
  <property fmtid="{D5CDD505-2E9C-101B-9397-08002B2CF9AE}" pid="12" name="Comments">
    <vt:lpwstr>Word</vt:lpwstr>
  </property>
  <property fmtid="{D5CDD505-2E9C-101B-9397-08002B2CF9AE}" pid="13" name="d6a99a24ad8d40daa6faef244685dc83">
    <vt:lpwstr>05. Evaluation, Management and Resources|9f9117f7-1e8b-4faa-b934-61c8eb6161ac</vt:lpwstr>
  </property>
</Properties>
</file>